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6CF8D87D" w:rsidR="003A6BBE" w:rsidRPr="003A6BBE" w:rsidRDefault="00172134" w:rsidP="00BC2717">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D65" w:rsidRPr="00E67D65">
        <w:rPr>
          <w:b/>
          <w:bCs/>
        </w:rPr>
        <w:t xml:space="preserve">Carcinoma of the </w:t>
      </w:r>
      <w:r w:rsidR="00FC08D0">
        <w:rPr>
          <w:b/>
          <w:bCs/>
        </w:rPr>
        <w:t>Cervix</w:t>
      </w:r>
      <w:r w:rsidR="00E67D65">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B62054">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w:t>
            </w:r>
            <w:proofErr w:type="gramStart"/>
            <w:r w:rsidRPr="00C412F2">
              <w:rPr>
                <w:rFonts w:ascii="Calibri" w:hAnsi="Calibri"/>
                <w:sz w:val="16"/>
                <w:szCs w:val="16"/>
              </w:rPr>
              <w:t>is considered to be</w:t>
            </w:r>
            <w:proofErr w:type="gramEnd"/>
            <w:r w:rsidRPr="00C412F2">
              <w:rPr>
                <w:rFonts w:ascii="Calibri" w:hAnsi="Calibri"/>
                <w:sz w:val="16"/>
                <w:szCs w:val="16"/>
              </w:rPr>
              <w:t xml:space="preserv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B62054">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B62054">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3AE80BE1" w14:textId="77777777" w:rsidR="00B10D64" w:rsidRPr="00B10D64" w:rsidRDefault="00B10D64" w:rsidP="00B10D64">
            <w:pPr>
              <w:spacing w:after="0" w:line="240" w:lineRule="auto"/>
              <w:ind w:right="-3"/>
              <w:rPr>
                <w:rFonts w:eastAsia="Calibri" w:cstheme="minorHAnsi"/>
                <w:sz w:val="16"/>
                <w:szCs w:val="16"/>
              </w:rPr>
            </w:pPr>
            <w:r w:rsidRPr="00B10D64">
              <w:rPr>
                <w:rFonts w:eastAsia="Calibri" w:cstheme="minorHAnsi"/>
                <w:sz w:val="16"/>
                <w:szCs w:val="16"/>
              </w:rPr>
              <w:t xml:space="preserve">The dataset has been developed for the pathology reporting of primary cervical carcinomas. Specimens reported using this dataset include loop/cone excisions, trachelectomies, simple and radical hysterectomies and exenterations. The dataset applies to epithelial neoplasms only. Small biopsy specimens are excluded from the dataset. </w:t>
            </w:r>
          </w:p>
          <w:p w14:paraId="731C7B2F" w14:textId="77777777" w:rsidR="00B10D64" w:rsidRPr="00B10D64" w:rsidRDefault="00B10D64" w:rsidP="00B10D64">
            <w:pPr>
              <w:spacing w:after="0" w:line="240" w:lineRule="auto"/>
              <w:ind w:right="-3"/>
              <w:rPr>
                <w:rFonts w:eastAsia="Calibri" w:cstheme="minorHAnsi"/>
                <w:sz w:val="16"/>
                <w:szCs w:val="16"/>
              </w:rPr>
            </w:pPr>
          </w:p>
          <w:p w14:paraId="26AEA453" w14:textId="77777777" w:rsidR="00B10D64" w:rsidRPr="00B10D64" w:rsidRDefault="00B10D64" w:rsidP="00B10D64">
            <w:pPr>
              <w:spacing w:after="0" w:line="240" w:lineRule="auto"/>
              <w:ind w:right="-3"/>
              <w:rPr>
                <w:rFonts w:eastAsia="Calibri" w:cstheme="minorHAnsi"/>
                <w:sz w:val="16"/>
                <w:szCs w:val="16"/>
              </w:rPr>
            </w:pPr>
            <w:r w:rsidRPr="00B10D64">
              <w:rPr>
                <w:rFonts w:eastAsia="Calibri" w:cstheme="minorHAnsi"/>
                <w:sz w:val="16"/>
                <w:szCs w:val="16"/>
              </w:rPr>
              <w:t>In those rare cases where more than one primary tumour is present, separate datasets should be completed for each neoplasm. These should include all the elements in this dataset, except for lymph node status which does not need to be documented separately for each tumour.</w:t>
            </w:r>
          </w:p>
          <w:p w14:paraId="14E2CD83" w14:textId="77777777" w:rsidR="00B10D64" w:rsidRPr="00B10D64" w:rsidRDefault="00B10D64" w:rsidP="00B10D64">
            <w:pPr>
              <w:spacing w:after="0" w:line="240" w:lineRule="auto"/>
              <w:ind w:right="-3"/>
              <w:rPr>
                <w:rFonts w:eastAsia="Calibri" w:cstheme="minorHAnsi"/>
                <w:sz w:val="16"/>
                <w:szCs w:val="16"/>
              </w:rPr>
            </w:pPr>
          </w:p>
          <w:p w14:paraId="5BF2C765" w14:textId="77777777" w:rsidR="00B10D64" w:rsidRPr="00B10D64" w:rsidRDefault="00B10D64" w:rsidP="00B10D64">
            <w:pPr>
              <w:spacing w:line="240" w:lineRule="auto"/>
              <w:ind w:right="-3"/>
              <w:rPr>
                <w:rFonts w:eastAsia="Calibri" w:cstheme="minorHAnsi"/>
                <w:sz w:val="16"/>
                <w:szCs w:val="16"/>
              </w:rPr>
            </w:pPr>
            <w:r w:rsidRPr="00B10D64">
              <w:rPr>
                <w:rFonts w:eastAsia="Calibri" w:cstheme="minorHAnsi"/>
                <w:sz w:val="16"/>
                <w:szCs w:val="16"/>
              </w:rPr>
              <w:t>The 4</w:t>
            </w:r>
            <w:r w:rsidRPr="00B10D64">
              <w:rPr>
                <w:rFonts w:eastAsia="Calibri" w:cstheme="minorHAnsi"/>
                <w:sz w:val="16"/>
                <w:szCs w:val="16"/>
                <w:vertAlign w:val="superscript"/>
              </w:rPr>
              <w:t>th</w:t>
            </w:r>
            <w:r w:rsidRPr="00B10D64">
              <w:rPr>
                <w:rFonts w:eastAsia="Calibri" w:cstheme="minorHAnsi"/>
                <w:sz w:val="16"/>
                <w:szCs w:val="16"/>
              </w:rPr>
              <w:t xml:space="preserve"> edition of this dataset incorporates the 2018 International Federation of Gynaecology and Obstetrics (FIGO) staging for cancer of the cervix uteri report,</w:t>
            </w:r>
            <w:hyperlink w:anchor="_ENREF_1" w:tooltip="Bhatla, 2018 #5934" w:history="1">
              <w:r w:rsidRPr="00B10D6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PjE8L3N0eWxlPjwvRGlzcGxheVRleHQ+PHJlY29yZD48cmVjLW51bWJlcj41OTM0PC9yZWMtbnVt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cGVyaW9kaWNhbD48cGFnZXM+MjItMzY8L3BhZ2VzPjx2b2x1bWU+MTQzIFN1cHBsIDI8L3ZvbHVt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</w:fldData>
                </w:fldChar>
              </w:r>
              <w:r w:rsidRPr="00B10D64">
                <w:rPr>
                  <w:rFonts w:eastAsia="Calibri" w:cstheme="minorHAnsi"/>
                  <w:sz w:val="16"/>
                  <w:szCs w:val="16"/>
                </w:rPr>
                <w:instrText xml:space="preserve"> ADDIN EN.CITE </w:instrText>
              </w:r>
              <w:r w:rsidRPr="00B10D6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PjE8L3N0eWxlPjwvRGlzcGxheVRleHQ+PHJlY29yZD48cmVjLW51bWJlcj41OTM0PC9yZWMtbnVt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cGVyaW9kaWNhbD48cGFnZXM+MjItMzY8L3BhZ2VzPjx2b2x1bWU+MTQzIFN1cHBsIDI8L3ZvbHVt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</w:fldData>
                </w:fldChar>
              </w:r>
              <w:r w:rsidRPr="00B10D64">
                <w:rPr>
                  <w:rFonts w:eastAsia="Calibri" w:cstheme="minorHAnsi"/>
                  <w:sz w:val="16"/>
                  <w:szCs w:val="16"/>
                </w:rPr>
                <w:instrText xml:space="preserve"> ADDIN EN.CITE.DATA </w:instrText>
              </w:r>
              <w:r w:rsidRPr="00B10D64">
                <w:rPr>
                  <w:rFonts w:eastAsia="Calibri" w:cstheme="minorHAnsi"/>
                  <w:sz w:val="16"/>
                  <w:szCs w:val="16"/>
                </w:rPr>
              </w:r>
              <w:r w:rsidRPr="00B10D64">
                <w:rPr>
                  <w:rFonts w:eastAsia="Calibri" w:cstheme="minorHAnsi"/>
                  <w:sz w:val="16"/>
                  <w:szCs w:val="16"/>
                </w:rPr>
                <w:fldChar w:fldCharType="end"/>
              </w:r>
              <w:r w:rsidRPr="00B10D64">
                <w:rPr>
                  <w:rFonts w:eastAsia="Calibri" w:cstheme="minorHAnsi"/>
                  <w:sz w:val="16"/>
                  <w:szCs w:val="16"/>
                </w:rPr>
              </w:r>
              <w:r w:rsidRPr="00B10D64">
                <w:rPr>
                  <w:rFonts w:eastAsia="Calibri" w:cstheme="minorHAnsi"/>
                  <w:sz w:val="16"/>
                  <w:szCs w:val="16"/>
                </w:rPr>
                <w:fldChar w:fldCharType="separate"/>
              </w:r>
              <w:r w:rsidRPr="00B10D64">
                <w:rPr>
                  <w:rFonts w:eastAsia="Calibri" w:cstheme="minorHAnsi"/>
                  <w:noProof/>
                  <w:sz w:val="16"/>
                  <w:szCs w:val="16"/>
                  <w:vertAlign w:val="superscript"/>
                </w:rPr>
                <w:t>1</w:t>
              </w:r>
              <w:r w:rsidRPr="00B10D64">
                <w:rPr>
                  <w:rFonts w:eastAsia="Calibri" w:cstheme="minorHAnsi"/>
                  <w:sz w:val="16"/>
                  <w:szCs w:val="16"/>
                </w:rPr>
                <w:fldChar w:fldCharType="end"/>
              </w:r>
            </w:hyperlink>
            <w:r w:rsidRPr="00B10D64">
              <w:rPr>
                <w:rFonts w:eastAsia="Calibri" w:cstheme="minorHAnsi"/>
                <w:sz w:val="16"/>
                <w:szCs w:val="16"/>
              </w:rPr>
              <w:t xml:space="preserve"> with amendments as per the 2019 Corrigendum ‘Revised FIGO staging for carcinoma of the cervix uteri.’</w:t>
            </w:r>
            <w:hyperlink w:anchor="_ENREF_2" w:tooltip="Bhatla, 2019 #5265" w:history="1">
              <w:r w:rsidRPr="00B10D64">
                <w:rPr>
                  <w:rFonts w:eastAsia="Calibri" w:cstheme="minorHAnsi"/>
                  <w:sz w:val="16"/>
                  <w:szCs w:val="16"/>
                </w:rPr>
                <w:fldChar w:fldCharType="begin">
                  <w:fldData xml:space="preserve">PEVuZE5vdGU+PENpdGU+PEF1dGhvcj5CaGF0bGE8L0F1dGhvcj48WWVhcj4yMDE5PC9ZZWFyPjxS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Y3M8L2FiYnItMT48L3BlcmlvZGljYWw+PGFsdC1wZXJpb2RpY2FsPjxmdWxsLXRpdGxlPkludCBK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L2FiYnItMT48L2FsdC1wZXJpb2RpY2FsPjxwYWdlcz4xMjktMTM1PC9wYWdlcz48dm9sdW1lPjE0
NTwvdm9sdW1lPjxudW1iZXI+MTwvbnVtYmVyPjxlZGl0aW9uPjIwMTkvMDEvMTk8L2VkaXRpb24+
PGRhdGVzPjx5ZWFyPjIwMTk8L3llYXI+PHB1Yi1kYXRlcz48ZGF0ZT5KYW4gMTc8L2RhdGU+PC9w
dWItZGF0ZXM+PC9kYXRlcz48aXNibj4wMDIwLTcyOTI8L2lzYm4+PGFjY2Vzc2lvbi1udW0+MzA2
NTY2NDU8L2FjY2Vzc2lvbi1udW0+PHVybHM+PC91cmxzPjxlbGVjdHJvbmljLXJlc291cmNlLW51
bT4xMC4xMDAyL2lqZ28uMTI3NDk8L2VsZWN0cm9uaWMtcmVzb3VyY2UtbnVtPjxyZW1vdGUtZGF0
YWJhc2UtcHJvdmlkZXI+TmxtPC9yZW1vdGUtZGF0YWJhc2UtcHJvdmlkZXI+PGxhbmd1YWdlPmVu
ZzwvbGFuZ3VhZ2U+PC9yZWNvcmQ+PC9DaXRlPjwvRW5kTm90ZT4A
</w:fldData>
                </w:fldChar>
              </w:r>
              <w:r w:rsidRPr="00B10D64">
                <w:rPr>
                  <w:rFonts w:eastAsia="Calibri" w:cstheme="minorHAnsi"/>
                  <w:sz w:val="16"/>
                  <w:szCs w:val="16"/>
                </w:rPr>
                <w:instrText xml:space="preserve"> ADDIN EN.CITE </w:instrText>
              </w:r>
              <w:r w:rsidRPr="00B10D64">
                <w:rPr>
                  <w:rFonts w:eastAsia="Calibri" w:cstheme="minorHAnsi"/>
                  <w:sz w:val="16"/>
                  <w:szCs w:val="16"/>
                </w:rPr>
                <w:fldChar w:fldCharType="begin">
                  <w:fldData xml:space="preserve">PEVuZE5vdGU+PENpdGU+PEF1dGhvcj5CaGF0bGE8L0F1dGhvcj48WWVhcj4yMDE5PC9ZZWFyPjxS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Y3M8L2FiYnItMT48L3BlcmlvZGljYWw+PGFsdC1wZXJpb2RpY2FsPjxmdWxsLXRpdGxlPkludCBK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L2FiYnItMT48L2FsdC1wZXJpb2RpY2FsPjxwYWdlcz4xMjktMTM1PC9wYWdlcz48dm9sdW1lPjE0
NTwvdm9sdW1lPjxudW1iZXI+MTwvbnVtYmVyPjxlZGl0aW9uPjIwMTkvMDEvMTk8L2VkaXRpb24+
PGRhdGVzPjx5ZWFyPjIwMTk8L3llYXI+PHB1Yi1kYXRlcz48ZGF0ZT5KYW4gMTc8L2RhdGU+PC9w
dWItZGF0ZXM+PC9kYXRlcz48aXNibj4wMDIwLTcyOTI8L2lzYm4+PGFjY2Vzc2lvbi1udW0+MzA2
NTY2NDU8L2FjY2Vzc2lvbi1udW0+PHVybHM+PC91cmxzPjxlbGVjdHJvbmljLXJlc291cmNlLW51
bT4xMC4xMDAyL2lqZ28uMTI3NDk8L2VsZWN0cm9uaWMtcmVzb3VyY2UtbnVtPjxyZW1vdGUtZGF0
YWJhc2UtcHJvdmlkZXI+TmxtPC9yZW1vdGUtZGF0YWJhc2UtcHJvdmlkZXI+PGxhbmd1YWdlPmVu
ZzwvbGFuZ3VhZ2U+PC9yZWNvcmQ+PC9DaXRlPjwvRW5kTm90ZT4A
</w:fldData>
                </w:fldChar>
              </w:r>
              <w:r w:rsidRPr="00B10D64">
                <w:rPr>
                  <w:rFonts w:eastAsia="Calibri" w:cstheme="minorHAnsi"/>
                  <w:sz w:val="16"/>
                  <w:szCs w:val="16"/>
                </w:rPr>
                <w:instrText xml:space="preserve"> ADDIN EN.CITE.DATA </w:instrText>
              </w:r>
              <w:r w:rsidRPr="00B10D64">
                <w:rPr>
                  <w:rFonts w:eastAsia="Calibri" w:cstheme="minorHAnsi"/>
                  <w:sz w:val="16"/>
                  <w:szCs w:val="16"/>
                </w:rPr>
              </w:r>
              <w:r w:rsidRPr="00B10D64">
                <w:rPr>
                  <w:rFonts w:eastAsia="Calibri" w:cstheme="minorHAnsi"/>
                  <w:sz w:val="16"/>
                  <w:szCs w:val="16"/>
                </w:rPr>
                <w:fldChar w:fldCharType="end"/>
              </w:r>
              <w:r w:rsidRPr="00B10D64">
                <w:rPr>
                  <w:rFonts w:eastAsia="Calibri" w:cstheme="minorHAnsi"/>
                  <w:sz w:val="16"/>
                  <w:szCs w:val="16"/>
                </w:rPr>
              </w:r>
              <w:r w:rsidRPr="00B10D64">
                <w:rPr>
                  <w:rFonts w:eastAsia="Calibri" w:cstheme="minorHAnsi"/>
                  <w:sz w:val="16"/>
                  <w:szCs w:val="16"/>
                </w:rPr>
                <w:fldChar w:fldCharType="separate"/>
              </w:r>
              <w:r w:rsidRPr="00B10D64">
                <w:rPr>
                  <w:rFonts w:eastAsia="Calibri" w:cstheme="minorHAnsi"/>
                  <w:noProof/>
                  <w:sz w:val="16"/>
                  <w:szCs w:val="16"/>
                  <w:vertAlign w:val="superscript"/>
                </w:rPr>
                <w:t>2</w:t>
              </w:r>
              <w:r w:rsidRPr="00B10D64">
                <w:rPr>
                  <w:rFonts w:eastAsia="Calibri" w:cstheme="minorHAnsi"/>
                  <w:sz w:val="16"/>
                  <w:szCs w:val="16"/>
                </w:rPr>
                <w:fldChar w:fldCharType="end"/>
              </w:r>
            </w:hyperlink>
            <w:r w:rsidRPr="00B10D64">
              <w:rPr>
                <w:rFonts w:eastAsia="Calibri" w:cstheme="minorHAnsi"/>
                <w:sz w:val="16"/>
                <w:szCs w:val="16"/>
              </w:rPr>
              <w:t xml:space="preserve"> This dataset also includes changes to align the dataset with the World Health Organization (WHO) Classification of Tumours, Female Genital Tumours, 5</w:t>
            </w:r>
            <w:r w:rsidRPr="00B10D64">
              <w:rPr>
                <w:rFonts w:eastAsia="Calibri" w:cstheme="minorHAnsi"/>
                <w:sz w:val="16"/>
                <w:szCs w:val="16"/>
                <w:vertAlign w:val="superscript"/>
              </w:rPr>
              <w:t>th</w:t>
            </w:r>
            <w:r w:rsidRPr="00B10D64">
              <w:rPr>
                <w:rFonts w:eastAsia="Calibri" w:cstheme="minorHAnsi"/>
                <w:sz w:val="16"/>
                <w:szCs w:val="16"/>
              </w:rPr>
              <w:t xml:space="preserve"> edition, 2020.</w:t>
            </w:r>
            <w:hyperlink w:anchor="_ENREF_3" w:tooltip="WHO Classification of Tumours Editorial Board, 2020 #5461" w:history="1">
              <w:r w:rsidRPr="00B10D64">
                <w:rPr>
                  <w:rFonts w:eastAsia="Calibri" w:cstheme="minorHAnsi"/>
                  <w:sz w:val="16"/>
                  <w:szCs w:val="16"/>
                </w:rPr>
                <w:fldChar w:fldCharType="begin"/>
              </w:r>
              <w:r w:rsidRPr="00B10D64">
                <w:rPr>
                  <w:rFonts w:eastAsia="Calibri" w:cstheme="minorHAnsi"/>
                  <w:sz w:val="16"/>
                  <w:szCs w:val="16"/>
                </w:rPr>
                <w:instrText xml:space="preserve"> ADDIN EN.CITE &lt;EndNote&gt;&lt;Cite&gt;&lt;Author&gt;WHO Classification of Tumours Editorial Board&lt;/Author&gt;&lt;Year&gt;2020&lt;/Year&gt;&lt;RecNum&gt;5461&lt;/RecNum&gt;&lt;DisplayText&gt;&lt;style face="superscript"&gt;3&lt;/style&gt;&lt;/DisplayText&gt;&lt;record&gt;&lt;rec-number&gt;5461&lt;/rec-number&gt;&lt;foreign-keys&gt;&lt;key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B10D64">
                <w:rPr>
                  <w:rFonts w:eastAsia="Calibri" w:cstheme="minorHAnsi"/>
                  <w:sz w:val="16"/>
                  <w:szCs w:val="16"/>
                </w:rPr>
                <w:fldChar w:fldCharType="separate"/>
              </w:r>
              <w:r w:rsidRPr="00B10D64">
                <w:rPr>
                  <w:rFonts w:eastAsia="Calibri" w:cstheme="minorHAnsi"/>
                  <w:noProof/>
                  <w:sz w:val="16"/>
                  <w:szCs w:val="16"/>
                  <w:vertAlign w:val="superscript"/>
                </w:rPr>
                <w:t>3</w:t>
              </w:r>
              <w:r w:rsidRPr="00B10D64">
                <w:rPr>
                  <w:rFonts w:eastAsia="Calibri" w:cstheme="minorHAnsi"/>
                  <w:sz w:val="16"/>
                  <w:szCs w:val="16"/>
                </w:rPr>
                <w:fldChar w:fldCharType="end"/>
              </w:r>
            </w:hyperlink>
            <w:r w:rsidRPr="00B10D64">
              <w:rPr>
                <w:rFonts w:eastAsia="Calibri" w:cstheme="minorHAnsi"/>
                <w:sz w:val="16"/>
                <w:szCs w:val="16"/>
              </w:rPr>
              <w:t xml:space="preserve"> The International Collaboration on Cancer Reporting (ICCR) dataset includes 5</w:t>
            </w:r>
            <w:r w:rsidRPr="00B10D64">
              <w:rPr>
                <w:rFonts w:eastAsia="Calibri" w:cstheme="minorHAnsi"/>
                <w:sz w:val="16"/>
                <w:szCs w:val="16"/>
                <w:vertAlign w:val="superscript"/>
              </w:rPr>
              <w:t>th</w:t>
            </w:r>
            <w:r w:rsidRPr="00B10D64">
              <w:rPr>
                <w:rFonts w:eastAsia="Calibri" w:cstheme="minorHAnsi"/>
                <w:sz w:val="16"/>
                <w:szCs w:val="16"/>
              </w:rPr>
              <w:t xml:space="preserve"> edition Corrigenda, June 2021.</w:t>
            </w:r>
            <w:hyperlink w:anchor="_ENREF_4" w:tooltip="Board, 2021 #6074" w:history="1">
              <w:r w:rsidRPr="00B10D64">
                <w:rPr>
                  <w:rFonts w:eastAsia="Calibri" w:cstheme="minorHAnsi"/>
                  <w:sz w:val="16"/>
                  <w:szCs w:val="16"/>
                </w:rPr>
                <w:fldChar w:fldCharType="begin"/>
              </w:r>
              <w:r w:rsidRPr="00B10D64">
                <w:rPr>
                  <w:rFonts w:eastAsia="Calibri" w:cstheme="minorHAnsi"/>
                  <w:sz w:val="16"/>
                  <w:szCs w:val="16"/>
                </w:rPr>
                <w:instrText xml:space="preserve"> ADDIN EN.CITE &lt;EndNote&gt;&lt;Cite&gt;&lt;Author&gt;Board&lt;/Author&gt;&lt;Year&gt;2021&lt;/Year&gt;&lt;RecNum&gt;6074&lt;/RecNum&gt;&lt;DisplayText&gt;&lt;style face="superscript"&gt;4&lt;/style&gt;&lt;/DisplayText&gt;&lt;record&gt;&lt;rec-number&gt;6074&lt;/rec-number&gt;&lt;foreign-keys&gt;&lt;key app="EN" db-id="w592zazsqtfvdxe2w9sxtpt2exzt5t0wa2fx" timestamp="1623826877"&gt;6074&lt;/key&gt;&lt;/foreign-keys&gt;&lt;ref-type name="Web Page"&gt;12&lt;/ref-type&gt;&lt;contributors&gt;&lt;authors&gt;&lt;author&gt;WHO Classification of Tumours Editorial Board&lt;/author&gt;&lt;/authors&gt;&lt;/contributors&gt;&lt;titles&gt;&lt;title&gt;Female Genital Tumours, WHO Classification of Tumours, 5th Edition, Volume 4 - Corrigenda June 2021&lt;/title&gt;&lt;alt-title&gt;WHO Classification of Tumours Editorial Board&lt;/alt-title&gt;&lt;/titles&gt;&lt;volume&gt;2021&lt;/volume&gt;&lt;number&gt;16th June 2021&lt;/number&gt;&lt;dates&gt;&lt;year&gt;2021&lt;/year&gt;&lt;/dates&gt;&lt;pub-location&gt;Lyon, France.&lt;/pub-location&gt;&lt;publisher&gt;International Agency for Research on Cancer&lt;/publisher&gt;&lt;urls&gt;&lt;related-urls&gt;&lt;url&gt;https://publications.iarc.fr/Book-And-Report-Series/Who-Classification-Of-Tumours/Female-Genital-Tumours-2020&lt;/url&gt;&lt;/related-urls&gt;&lt;/urls&gt;&lt;/record&gt;&lt;/Cite&gt;&lt;/EndNote&gt;</w:instrText>
              </w:r>
              <w:r w:rsidRPr="00B10D64">
                <w:rPr>
                  <w:rFonts w:eastAsia="Calibri" w:cstheme="minorHAnsi"/>
                  <w:sz w:val="16"/>
                  <w:szCs w:val="16"/>
                </w:rPr>
                <w:fldChar w:fldCharType="separate"/>
              </w:r>
              <w:r w:rsidRPr="00B10D64">
                <w:rPr>
                  <w:rFonts w:eastAsia="Calibri" w:cstheme="minorHAnsi"/>
                  <w:noProof/>
                  <w:sz w:val="16"/>
                  <w:szCs w:val="16"/>
                  <w:vertAlign w:val="superscript"/>
                </w:rPr>
                <w:t>4</w:t>
              </w:r>
              <w:r w:rsidRPr="00B10D64">
                <w:rPr>
                  <w:rFonts w:eastAsia="Calibri" w:cstheme="minorHAnsi"/>
                  <w:sz w:val="16"/>
                  <w:szCs w:val="16"/>
                </w:rPr>
                <w:fldChar w:fldCharType="end"/>
              </w:r>
            </w:hyperlink>
          </w:p>
          <w:p w14:paraId="01E3A0A4" w14:textId="77777777" w:rsidR="007D3CE7" w:rsidRPr="007D3CE7" w:rsidRDefault="007D3CE7" w:rsidP="007D3CE7">
            <w:pPr>
              <w:keepNext/>
              <w:keepLines/>
              <w:spacing w:after="0" w:line="240" w:lineRule="auto"/>
              <w:outlineLvl w:val="0"/>
              <w:rPr>
                <w:rFonts w:eastAsia="Calibri" w:cstheme="minorHAnsi"/>
                <w:b/>
                <w:bCs/>
                <w:sz w:val="16"/>
                <w:szCs w:val="16"/>
                <w:lang w:eastAsia="x-none"/>
              </w:rPr>
            </w:pPr>
            <w:r w:rsidRPr="007D3CE7">
              <w:rPr>
                <w:rFonts w:eastAsia="Calibri" w:cstheme="minorHAnsi"/>
                <w:b/>
                <w:bCs/>
                <w:sz w:val="16"/>
                <w:szCs w:val="16"/>
                <w:lang w:eastAsia="x-none"/>
              </w:rPr>
              <w:t>References</w:t>
            </w:r>
          </w:p>
          <w:p w14:paraId="68CE57D4" w14:textId="77777777" w:rsidR="007D3CE7" w:rsidRPr="007D3CE7" w:rsidRDefault="007D3CE7" w:rsidP="007D3CE7">
            <w:pPr>
              <w:spacing w:after="0" w:line="240" w:lineRule="auto"/>
              <w:ind w:left="458" w:hanging="458"/>
              <w:rPr>
                <w:rFonts w:eastAsia="Calibri" w:cstheme="minorHAnsi"/>
                <w:noProof/>
                <w:sz w:val="16"/>
                <w:szCs w:val="16"/>
                <w:lang w:val="en-US"/>
              </w:rPr>
            </w:pPr>
            <w:r w:rsidRPr="007D3CE7">
              <w:rPr>
                <w:rFonts w:eastAsia="Calibri" w:cstheme="minorHAnsi"/>
                <w:noProof/>
                <w:sz w:val="16"/>
                <w:szCs w:val="16"/>
                <w:lang w:val="en-US"/>
              </w:rPr>
              <w:fldChar w:fldCharType="begin"/>
            </w:r>
            <w:r w:rsidRPr="007D3CE7">
              <w:rPr>
                <w:rFonts w:eastAsia="Calibri" w:cstheme="minorHAnsi"/>
                <w:noProof/>
                <w:sz w:val="16"/>
                <w:szCs w:val="16"/>
                <w:lang w:val="en-US"/>
              </w:rPr>
              <w:instrText xml:space="preserve"> ADDIN EN.REFLIST </w:instrText>
            </w:r>
            <w:r w:rsidRPr="007D3CE7">
              <w:rPr>
                <w:rFonts w:eastAsia="Calibri" w:cstheme="minorHAnsi"/>
                <w:noProof/>
                <w:sz w:val="16"/>
                <w:szCs w:val="16"/>
                <w:lang w:val="en-US"/>
              </w:rPr>
              <w:fldChar w:fldCharType="separate"/>
            </w:r>
            <w:r w:rsidRPr="007D3CE7">
              <w:rPr>
                <w:rFonts w:eastAsia="Calibri" w:cstheme="minorHAnsi"/>
                <w:noProof/>
                <w:sz w:val="16"/>
                <w:szCs w:val="16"/>
                <w:lang w:val="en-US"/>
              </w:rPr>
              <w:t>1</w:t>
            </w:r>
            <w:r w:rsidRPr="007D3CE7">
              <w:rPr>
                <w:rFonts w:eastAsia="Calibri" w:cstheme="minorHAnsi"/>
                <w:noProof/>
                <w:sz w:val="16"/>
                <w:szCs w:val="16"/>
                <w:lang w:val="en-US"/>
              </w:rPr>
              <w:tab/>
              <w:t xml:space="preserve">Bhatla N, Aoki D, Sharma DN and Sankaranarayanan R (2018). Cancer of the cervix uteri. </w:t>
            </w:r>
            <w:r w:rsidRPr="007D3CE7">
              <w:rPr>
                <w:rFonts w:eastAsia="Calibri" w:cstheme="minorHAnsi"/>
                <w:i/>
                <w:noProof/>
                <w:sz w:val="16"/>
                <w:szCs w:val="16"/>
                <w:lang w:val="en-US"/>
              </w:rPr>
              <w:t>Int J Gynaecol Obstet</w:t>
            </w:r>
            <w:r w:rsidRPr="007D3CE7">
              <w:rPr>
                <w:rFonts w:eastAsia="Calibri" w:cstheme="minorHAnsi"/>
                <w:noProof/>
                <w:sz w:val="16"/>
                <w:szCs w:val="16"/>
                <w:lang w:val="en-US"/>
              </w:rPr>
              <w:t xml:space="preserve"> 143 Suppl 2:22-36.</w:t>
            </w:r>
          </w:p>
          <w:p w14:paraId="24D7A3EE" w14:textId="77777777" w:rsidR="007D3CE7" w:rsidRPr="007D3CE7" w:rsidRDefault="007D3CE7" w:rsidP="007D3CE7">
            <w:pPr>
              <w:spacing w:after="0" w:line="240" w:lineRule="auto"/>
              <w:ind w:left="458" w:hanging="458"/>
              <w:rPr>
                <w:rFonts w:eastAsia="Calibri" w:cstheme="minorHAnsi"/>
                <w:noProof/>
                <w:sz w:val="16"/>
                <w:szCs w:val="16"/>
                <w:lang w:val="en-US"/>
              </w:rPr>
            </w:pPr>
            <w:r w:rsidRPr="007D3CE7">
              <w:rPr>
                <w:rFonts w:eastAsia="Calibri" w:cstheme="minorHAnsi"/>
                <w:noProof/>
                <w:sz w:val="16"/>
                <w:szCs w:val="16"/>
                <w:lang w:val="en-US"/>
              </w:rPr>
              <w:t>2</w:t>
            </w:r>
            <w:r w:rsidRPr="007D3CE7">
              <w:rPr>
                <w:rFonts w:eastAsia="Calibri" w:cstheme="minorHAnsi"/>
                <w:noProof/>
                <w:sz w:val="16"/>
                <w:szCs w:val="16"/>
                <w:lang w:val="en-US"/>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7D3CE7">
              <w:rPr>
                <w:rFonts w:eastAsia="Calibri" w:cstheme="minorHAnsi"/>
                <w:i/>
                <w:noProof/>
                <w:sz w:val="16"/>
                <w:szCs w:val="16"/>
                <w:lang w:val="en-US"/>
              </w:rPr>
              <w:t>Int J Gynaecol Obstet</w:t>
            </w:r>
            <w:r w:rsidRPr="007D3CE7">
              <w:rPr>
                <w:rFonts w:eastAsia="Calibri" w:cstheme="minorHAnsi"/>
                <w:noProof/>
                <w:sz w:val="16"/>
                <w:szCs w:val="16"/>
                <w:lang w:val="en-US"/>
              </w:rPr>
              <w:t xml:space="preserve"> 145(1):129-135.</w:t>
            </w:r>
          </w:p>
          <w:p w14:paraId="67EBA4B6" w14:textId="77777777" w:rsidR="007D3CE7" w:rsidRPr="007D3CE7" w:rsidRDefault="007D3CE7" w:rsidP="007D3CE7">
            <w:pPr>
              <w:spacing w:after="0" w:line="240" w:lineRule="auto"/>
              <w:ind w:left="458" w:hanging="458"/>
              <w:rPr>
                <w:rFonts w:eastAsia="Calibri" w:cstheme="minorHAnsi"/>
                <w:noProof/>
                <w:sz w:val="16"/>
                <w:szCs w:val="16"/>
                <w:lang w:val="en-US"/>
              </w:rPr>
            </w:pPr>
            <w:r w:rsidRPr="007D3CE7">
              <w:rPr>
                <w:rFonts w:eastAsia="Calibri" w:cstheme="minorHAnsi"/>
                <w:noProof/>
                <w:sz w:val="16"/>
                <w:szCs w:val="16"/>
                <w:lang w:val="en-US"/>
              </w:rPr>
              <w:t>3</w:t>
            </w:r>
            <w:r w:rsidRPr="007D3CE7">
              <w:rPr>
                <w:rFonts w:eastAsia="Calibri" w:cstheme="minorHAnsi"/>
                <w:noProof/>
                <w:sz w:val="16"/>
                <w:szCs w:val="16"/>
                <w:lang w:val="en-US"/>
              </w:rPr>
              <w:tab/>
              <w:t xml:space="preserve">WHO Classification of Tumours Editorial Board (2020). </w:t>
            </w:r>
            <w:r w:rsidRPr="007D3CE7">
              <w:rPr>
                <w:rFonts w:eastAsia="Calibri" w:cstheme="minorHAnsi"/>
                <w:i/>
                <w:noProof/>
                <w:sz w:val="16"/>
                <w:szCs w:val="16"/>
                <w:lang w:val="en-US"/>
              </w:rPr>
              <w:t>Female Genital Tumours, WHO Classification of Tumours, 5th Edition, Volume 4</w:t>
            </w:r>
            <w:r w:rsidRPr="007D3CE7">
              <w:rPr>
                <w:rFonts w:eastAsia="Calibri" w:cstheme="minorHAnsi"/>
                <w:noProof/>
                <w:sz w:val="16"/>
                <w:szCs w:val="16"/>
                <w:lang w:val="en-US"/>
              </w:rPr>
              <w:t>. IARC Press, Lyon.</w:t>
            </w:r>
          </w:p>
          <w:p w14:paraId="637DEC1A" w14:textId="6AA63A7D" w:rsidR="00775C63" w:rsidRPr="007D3CE7" w:rsidRDefault="007D3CE7" w:rsidP="007D3CE7">
            <w:pPr>
              <w:spacing w:after="100" w:line="240" w:lineRule="auto"/>
              <w:ind w:left="458" w:hanging="458"/>
              <w:rPr>
                <w:rFonts w:cstheme="minorHAnsi"/>
                <w:color w:val="000000"/>
                <w:sz w:val="16"/>
                <w:szCs w:val="16"/>
              </w:rPr>
            </w:pPr>
            <w:r w:rsidRPr="007D3CE7">
              <w:rPr>
                <w:rFonts w:eastAsia="Calibri" w:cstheme="minorHAnsi"/>
                <w:noProof/>
                <w:sz w:val="16"/>
                <w:szCs w:val="16"/>
                <w:lang w:val="en-US"/>
              </w:rPr>
              <w:t>4</w:t>
            </w:r>
            <w:r w:rsidRPr="007D3CE7">
              <w:rPr>
                <w:rFonts w:eastAsia="Calibri" w:cstheme="minorHAnsi"/>
                <w:noProof/>
                <w:sz w:val="16"/>
                <w:szCs w:val="16"/>
                <w:lang w:val="en-US"/>
              </w:rPr>
              <w:tab/>
              <w:t xml:space="preserve">WHO Classification of Tumours Editorial Board (2021). </w:t>
            </w:r>
            <w:r w:rsidRPr="007D3CE7">
              <w:rPr>
                <w:rFonts w:eastAsia="Calibri" w:cstheme="minorHAnsi"/>
                <w:i/>
                <w:noProof/>
                <w:sz w:val="16"/>
                <w:szCs w:val="16"/>
                <w:lang w:val="en-US"/>
              </w:rPr>
              <w:t>Female Genital Tumours, WHO Classification of Tumours, 5th Edition, Volume 4 - Corrigenda June 2021</w:t>
            </w:r>
            <w:r w:rsidRPr="007D3CE7">
              <w:rPr>
                <w:rFonts w:eastAsia="Calibri" w:cstheme="minorHAnsi"/>
                <w:noProof/>
                <w:sz w:val="16"/>
                <w:szCs w:val="16"/>
                <w:lang w:val="en-US"/>
              </w:rPr>
              <w:t>. Available from:  https://publications.iarc.fr/Book-And-Report-Series/Who-Classification-Of-Tumours/Female-Genital-Tumours-2020 (Accessed 16th June 2021).</w:t>
            </w:r>
            <w:r w:rsidRPr="007D3CE7">
              <w:rPr>
                <w:rFonts w:eastAsia="Calibri" w:cstheme="minorHAnsi"/>
                <w:sz w:val="16"/>
                <w:szCs w:val="16"/>
              </w:rPr>
              <w:fldChar w:fldCharType="end"/>
            </w:r>
          </w:p>
        </w:tc>
      </w:tr>
    </w:tbl>
    <w:p w14:paraId="7ABECBFC" w14:textId="787CEF8C" w:rsidR="005F31E0" w:rsidRDefault="005F31E0"/>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B62054">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B62054">
        <w:trPr>
          <w:trHeight w:val="373"/>
        </w:trPr>
        <w:tc>
          <w:tcPr>
            <w:tcW w:w="866" w:type="dxa"/>
            <w:shd w:val="clear" w:color="000000" w:fill="EEECE1"/>
          </w:tcPr>
          <w:p w14:paraId="637DEC68" w14:textId="3E33A642" w:rsidR="000F76F5" w:rsidRDefault="0052445F" w:rsidP="008C57F7">
            <w:pPr>
              <w:spacing w:after="0"/>
              <w:rPr>
                <w:rFonts w:ascii="Calibri" w:hAnsi="Calibri"/>
                <w:color w:val="000000"/>
                <w:sz w:val="16"/>
                <w:szCs w:val="16"/>
              </w:rPr>
            </w:pPr>
            <w:r>
              <w:rPr>
                <w:rFonts w:ascii="Calibri" w:hAnsi="Calibri"/>
                <w:color w:val="000000"/>
                <w:sz w:val="16"/>
                <w:szCs w:val="16"/>
              </w:rPr>
              <w:t>Non-c</w:t>
            </w:r>
            <w:r w:rsidR="001A5C8C">
              <w:rPr>
                <w:rFonts w:ascii="Calibri" w:hAnsi="Calibri"/>
                <w:color w:val="000000"/>
                <w:sz w:val="16"/>
                <w:szCs w:val="16"/>
              </w:rPr>
              <w:t>o</w:t>
            </w:r>
            <w:r w:rsidR="000F76F5">
              <w:rPr>
                <w:rFonts w:ascii="Calibri" w:hAnsi="Calibri"/>
                <w:color w:val="000000"/>
                <w:sz w:val="16"/>
                <w:szCs w:val="16"/>
              </w:rPr>
              <w:t>re</w:t>
            </w:r>
          </w:p>
        </w:tc>
        <w:tc>
          <w:tcPr>
            <w:tcW w:w="1843" w:type="dxa"/>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52445F">
              <w:rPr>
                <w:rFonts w:ascii="Calibri" w:hAnsi="Calibri"/>
                <w:bCs/>
                <w:color w:val="808080" w:themeColor="background1" w:themeShade="80"/>
                <w:sz w:val="16"/>
                <w:szCs w:val="16"/>
              </w:rPr>
              <w:t>CLINICAL INFORMATION</w:t>
            </w:r>
          </w:p>
        </w:tc>
        <w:tc>
          <w:tcPr>
            <w:tcW w:w="2551" w:type="dxa"/>
            <w:shd w:val="clear" w:color="auto" w:fill="auto"/>
          </w:tcPr>
          <w:p w14:paraId="637DEC6A" w14:textId="18EC6802" w:rsidR="00C05743" w:rsidRPr="0052445F" w:rsidRDefault="00C05743" w:rsidP="00A3557A">
            <w:pPr>
              <w:pStyle w:val="ListParagraph"/>
              <w:numPr>
                <w:ilvl w:val="0"/>
                <w:numId w:val="3"/>
              </w:numPr>
              <w:spacing w:after="0" w:line="240" w:lineRule="auto"/>
              <w:ind w:left="203" w:hanging="203"/>
              <w:rPr>
                <w:rFonts w:ascii="Calibri" w:hAnsi="Calibri"/>
                <w:color w:val="808080" w:themeColor="background1" w:themeShade="80"/>
                <w:sz w:val="16"/>
                <w:szCs w:val="16"/>
              </w:rPr>
            </w:pPr>
            <w:r w:rsidRPr="0052445F">
              <w:rPr>
                <w:rFonts w:ascii="Calibri" w:hAnsi="Calibri"/>
                <w:color w:val="808080" w:themeColor="background1" w:themeShade="80"/>
                <w:sz w:val="16"/>
                <w:szCs w:val="16"/>
              </w:rPr>
              <w:t>Information not provided</w:t>
            </w:r>
          </w:p>
          <w:p w14:paraId="508EA12B" w14:textId="77777777" w:rsidR="00F13B9F" w:rsidRPr="00F13B9F" w:rsidRDefault="00F13B9F" w:rsidP="00CC19E9">
            <w:pPr>
              <w:pStyle w:val="ListParagraph"/>
              <w:numPr>
                <w:ilvl w:val="0"/>
                <w:numId w:val="9"/>
              </w:numPr>
              <w:ind w:left="180" w:hanging="180"/>
              <w:rPr>
                <w:rFonts w:cs="Verdana"/>
                <w:iCs/>
                <w:color w:val="808080" w:themeColor="background1" w:themeShade="80"/>
                <w:sz w:val="16"/>
                <w:szCs w:val="16"/>
              </w:rPr>
            </w:pPr>
            <w:r w:rsidRPr="00F13B9F">
              <w:rPr>
                <w:rFonts w:cs="Verdana"/>
                <w:iCs/>
                <w:color w:val="808080" w:themeColor="background1" w:themeShade="80"/>
                <w:sz w:val="16"/>
                <w:szCs w:val="16"/>
              </w:rPr>
              <w:t>Previous procedure performed</w:t>
            </w:r>
          </w:p>
          <w:p w14:paraId="0AC9D308" w14:textId="77777777" w:rsidR="00F13B9F" w:rsidRPr="00F13B9F" w:rsidRDefault="00F13B9F" w:rsidP="00CC19E9">
            <w:pPr>
              <w:pStyle w:val="ListParagraph"/>
              <w:numPr>
                <w:ilvl w:val="0"/>
                <w:numId w:val="9"/>
              </w:numPr>
              <w:ind w:left="315" w:hanging="142"/>
              <w:rPr>
                <w:rFonts w:cs="Verdana"/>
                <w:iCs/>
                <w:color w:val="808080" w:themeColor="background1" w:themeShade="80"/>
                <w:sz w:val="16"/>
                <w:szCs w:val="16"/>
              </w:rPr>
            </w:pPr>
            <w:r w:rsidRPr="00F13B9F">
              <w:rPr>
                <w:rFonts w:cs="Verdana"/>
                <w:iCs/>
                <w:color w:val="808080" w:themeColor="background1" w:themeShade="80"/>
                <w:sz w:val="16"/>
                <w:szCs w:val="16"/>
              </w:rPr>
              <w:t xml:space="preserve">Loop </w:t>
            </w:r>
            <w:proofErr w:type="spellStart"/>
            <w:r w:rsidRPr="00F13B9F">
              <w:rPr>
                <w:rFonts w:cs="Verdana"/>
                <w:iCs/>
                <w:color w:val="808080" w:themeColor="background1" w:themeShade="80"/>
                <w:sz w:val="16"/>
                <w:szCs w:val="16"/>
              </w:rPr>
              <w:t>excision</w:t>
            </w:r>
            <w:r w:rsidRPr="0069344D">
              <w:rPr>
                <w:rFonts w:cs="Verdana"/>
                <w:iCs/>
                <w:color w:val="808080" w:themeColor="background1" w:themeShade="80"/>
                <w:sz w:val="16"/>
                <w:szCs w:val="16"/>
                <w:vertAlign w:val="superscript"/>
              </w:rPr>
              <w:t>a</w:t>
            </w:r>
            <w:proofErr w:type="spellEnd"/>
            <w:r w:rsidRPr="00F13B9F">
              <w:rPr>
                <w:rFonts w:cs="Verdana"/>
                <w:iCs/>
                <w:color w:val="808080" w:themeColor="background1" w:themeShade="80"/>
                <w:sz w:val="16"/>
                <w:szCs w:val="16"/>
              </w:rPr>
              <w:t>/Cone biopsy</w:t>
            </w:r>
          </w:p>
          <w:p w14:paraId="7BB18D4E" w14:textId="77777777" w:rsidR="00F13B9F" w:rsidRPr="00F13B9F" w:rsidRDefault="00F13B9F" w:rsidP="00CC19E9">
            <w:pPr>
              <w:pStyle w:val="ListParagraph"/>
              <w:numPr>
                <w:ilvl w:val="0"/>
                <w:numId w:val="9"/>
              </w:numPr>
              <w:ind w:left="315" w:hanging="142"/>
              <w:rPr>
                <w:rFonts w:cs="Verdana"/>
                <w:iCs/>
                <w:color w:val="808080" w:themeColor="background1" w:themeShade="80"/>
                <w:sz w:val="16"/>
                <w:szCs w:val="16"/>
              </w:rPr>
            </w:pPr>
            <w:r w:rsidRPr="00F13B9F">
              <w:rPr>
                <w:rFonts w:cs="Verdana"/>
                <w:iCs/>
                <w:color w:val="808080" w:themeColor="background1" w:themeShade="80"/>
                <w:sz w:val="16"/>
                <w:szCs w:val="16"/>
              </w:rPr>
              <w:t>Trachelectomy (simple or radical)</w:t>
            </w:r>
          </w:p>
          <w:p w14:paraId="6586DA67" w14:textId="2D936302" w:rsidR="00F13B9F" w:rsidRDefault="00F13B9F" w:rsidP="00CC19E9">
            <w:pPr>
              <w:pStyle w:val="ListParagraph"/>
              <w:numPr>
                <w:ilvl w:val="0"/>
                <w:numId w:val="9"/>
              </w:numPr>
              <w:ind w:left="180" w:hanging="180"/>
              <w:rPr>
                <w:rFonts w:cs="Verdana"/>
                <w:iCs/>
                <w:color w:val="808080" w:themeColor="background1" w:themeShade="80"/>
                <w:sz w:val="16"/>
                <w:szCs w:val="16"/>
              </w:rPr>
            </w:pPr>
            <w:r w:rsidRPr="00F13B9F">
              <w:rPr>
                <w:rFonts w:cs="Verdana"/>
                <w:iCs/>
                <w:color w:val="808080" w:themeColor="background1" w:themeShade="80"/>
                <w:sz w:val="16"/>
                <w:szCs w:val="16"/>
              </w:rPr>
              <w:lastRenderedPageBreak/>
              <w:t>Prior therapy</w:t>
            </w:r>
          </w:p>
          <w:p w14:paraId="69BBF5FE" w14:textId="3F874CAB" w:rsidR="00F16602" w:rsidRPr="00F16602" w:rsidRDefault="00F16602" w:rsidP="00CC19E9">
            <w:pPr>
              <w:pStyle w:val="ListParagraph"/>
              <w:numPr>
                <w:ilvl w:val="0"/>
                <w:numId w:val="9"/>
              </w:numPr>
              <w:ind w:left="315" w:hanging="142"/>
              <w:rPr>
                <w:rFonts w:cs="Verdana"/>
                <w:iCs/>
                <w:color w:val="808080" w:themeColor="background1" w:themeShade="80"/>
                <w:sz w:val="16"/>
                <w:szCs w:val="16"/>
              </w:rPr>
            </w:pPr>
            <w:r w:rsidRPr="00F16602">
              <w:rPr>
                <w:rFonts w:cs="Verdana"/>
                <w:iCs/>
                <w:color w:val="808080" w:themeColor="background1" w:themeShade="80"/>
                <w:sz w:val="16"/>
                <w:szCs w:val="16"/>
              </w:rPr>
              <w:t xml:space="preserve">Chemotherapy </w:t>
            </w:r>
          </w:p>
          <w:p w14:paraId="0A4A140E" w14:textId="6AD9052F" w:rsidR="00F16602" w:rsidRPr="00F13B9F" w:rsidRDefault="00F16602" w:rsidP="00CC19E9">
            <w:pPr>
              <w:pStyle w:val="ListParagraph"/>
              <w:numPr>
                <w:ilvl w:val="0"/>
                <w:numId w:val="9"/>
              </w:numPr>
              <w:ind w:left="315" w:hanging="142"/>
              <w:rPr>
                <w:rFonts w:cs="Verdana"/>
                <w:iCs/>
                <w:color w:val="808080" w:themeColor="background1" w:themeShade="80"/>
                <w:sz w:val="16"/>
                <w:szCs w:val="16"/>
              </w:rPr>
            </w:pPr>
            <w:r w:rsidRPr="00F16602">
              <w:rPr>
                <w:rFonts w:cs="Verdana"/>
                <w:iCs/>
                <w:color w:val="808080" w:themeColor="background1" w:themeShade="80"/>
                <w:sz w:val="16"/>
                <w:szCs w:val="16"/>
              </w:rPr>
              <w:t>Radiation</w:t>
            </w:r>
          </w:p>
          <w:p w14:paraId="637DEC80" w14:textId="01757F02" w:rsidR="00B343CE" w:rsidRPr="00823EB1" w:rsidRDefault="00F13B9F" w:rsidP="00CC19E9">
            <w:pPr>
              <w:pStyle w:val="ListParagraph"/>
              <w:numPr>
                <w:ilvl w:val="0"/>
                <w:numId w:val="9"/>
              </w:numPr>
              <w:spacing w:after="100" w:line="240" w:lineRule="auto"/>
              <w:ind w:left="181" w:hanging="181"/>
              <w:rPr>
                <w:color w:val="808080" w:themeColor="background1" w:themeShade="80"/>
                <w:sz w:val="16"/>
                <w:szCs w:val="16"/>
              </w:rPr>
            </w:pPr>
            <w:r w:rsidRPr="00F13B9F">
              <w:rPr>
                <w:rFonts w:cs="Verdana"/>
                <w:iCs/>
                <w:color w:val="808080" w:themeColor="background1" w:themeShade="80"/>
                <w:sz w:val="16"/>
                <w:szCs w:val="16"/>
              </w:rPr>
              <w:t xml:space="preserve">Other, </w:t>
            </w:r>
            <w:r w:rsidRPr="00F13B9F">
              <w:rPr>
                <w:rFonts w:cs="Verdana"/>
                <w:i/>
                <w:iCs/>
                <w:color w:val="808080" w:themeColor="background1" w:themeShade="80"/>
                <w:sz w:val="16"/>
                <w:szCs w:val="16"/>
              </w:rPr>
              <w:t>specify</w:t>
            </w:r>
          </w:p>
        </w:tc>
        <w:tc>
          <w:tcPr>
            <w:tcW w:w="8222" w:type="dxa"/>
            <w:shd w:val="clear" w:color="auto" w:fill="auto"/>
          </w:tcPr>
          <w:p w14:paraId="4FD397E5" w14:textId="7311CA66" w:rsidR="00392D58" w:rsidRDefault="00392D58" w:rsidP="00392D58">
            <w:pPr>
              <w:spacing w:after="0" w:line="240" w:lineRule="auto"/>
              <w:ind w:right="-3"/>
              <w:rPr>
                <w:sz w:val="16"/>
                <w:szCs w:val="16"/>
              </w:rPr>
            </w:pPr>
            <w:r w:rsidRPr="00392D58">
              <w:rPr>
                <w:sz w:val="16"/>
                <w:szCs w:val="16"/>
              </w:rPr>
              <w:lastRenderedPageBreak/>
              <w:t>Prior chemotherapy, chemoradiation and radiation therapy may significantly alter the original tumour size. Patients with International Federation of Gynaecology and Obstetrics 2018</w:t>
            </w:r>
            <w:hyperlink w:anchor="_ENREF_1" w:tooltip="Bhatla, 2018 #5934" w:history="1">
              <w:r w:rsidRPr="00392D58">
                <w:rPr>
                  <w:sz w:val="16"/>
                  <w:szCs w:val="16"/>
                </w:rPr>
                <w:fldChar w:fldCharType="begin">
                  <w:fldData xml:space="preserve">PEVuZE5vdGU+PENpdGU+PEF1dGhvcj5CaGF0bGE8L0F1dGhvcj48WWVhcj4yMDE4PC9ZZWFyPjxS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cGVyaW9kaWNhbD48cGFnZXM+MjItMzY8L3BhZ2VzPjx2b2x1bWU+MTQzIFN1cHBsIDI8L3ZvbHVt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</w:fldData>
                </w:fldChar>
              </w:r>
              <w:r w:rsidRPr="00392D58">
                <w:rPr>
                  <w:sz w:val="16"/>
                  <w:szCs w:val="16"/>
                </w:rPr>
                <w:instrText xml:space="preserve"> ADDIN EN.CITE </w:instrText>
              </w:r>
              <w:r w:rsidRPr="00392D58">
                <w:rPr>
                  <w:sz w:val="16"/>
                  <w:szCs w:val="16"/>
                </w:rPr>
                <w:fldChar w:fldCharType="begin">
                  <w:fldData xml:space="preserve">PEVuZE5vdGU+PENpdGU+PEF1dGhvcj5CaGF0bGE8L0F1dGhvcj48WWVhcj4yMDE4PC9ZZWFyPjxS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cGVyaW9kaWNhbD48cGFnZXM+MjItMzY8L3BhZ2VzPjx2b2x1bWU+MTQzIFN1cHBsIDI8L3ZvbHVt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</w:fldData>
                </w:fldChar>
              </w:r>
              <w:r w:rsidRPr="00392D58">
                <w:rPr>
                  <w:sz w:val="16"/>
                  <w:szCs w:val="16"/>
                </w:rPr>
                <w:instrText xml:space="preserve"> ADDIN EN.CITE.DATA </w:instrText>
              </w:r>
              <w:r w:rsidRPr="00392D58">
                <w:rPr>
                  <w:sz w:val="16"/>
                  <w:szCs w:val="16"/>
                </w:rPr>
              </w:r>
              <w:r w:rsidRPr="00392D58">
                <w:rPr>
                  <w:sz w:val="16"/>
                  <w:szCs w:val="16"/>
                </w:rPr>
                <w:fldChar w:fldCharType="end"/>
              </w:r>
              <w:r w:rsidRPr="00392D58">
                <w:rPr>
                  <w:sz w:val="16"/>
                  <w:szCs w:val="16"/>
                </w:rPr>
              </w:r>
              <w:r w:rsidRPr="00392D58">
                <w:rPr>
                  <w:sz w:val="16"/>
                  <w:szCs w:val="16"/>
                </w:rPr>
                <w:fldChar w:fldCharType="separate"/>
              </w:r>
              <w:r w:rsidRPr="00392D58">
                <w:rPr>
                  <w:noProof/>
                  <w:sz w:val="16"/>
                  <w:szCs w:val="16"/>
                  <w:vertAlign w:val="superscript"/>
                </w:rPr>
                <w:t>1</w:t>
              </w:r>
              <w:r w:rsidRPr="00392D58">
                <w:rPr>
                  <w:sz w:val="16"/>
                  <w:szCs w:val="16"/>
                </w:rPr>
                <w:fldChar w:fldCharType="end"/>
              </w:r>
            </w:hyperlink>
            <w:r w:rsidRPr="00392D58">
              <w:rPr>
                <w:sz w:val="16"/>
                <w:szCs w:val="16"/>
              </w:rPr>
              <w:t xml:space="preserve"> clinical Stage IB3 and greater cervical cancer (with the exception of IIA1) usually receive chemotherapy, radiation or chemoradiation as definitive therapy. Although controversial, some institutions treat such patients with neoadjuvant chemoradiation followed by hysterectomy.</w:t>
            </w:r>
            <w:hyperlink w:anchor="_ENREF_2" w:tooltip="Landoni, 1997 #2295" w:history="1">
              <w:r w:rsidRPr="00392D58">
                <w:rPr>
                  <w:sz w:val="16"/>
                  <w:szCs w:val="16"/>
                </w:rPr>
                <w:fldChar w:fldCharType="begin">
                  <w:fldData xml:space="preserve">PEVuZE5vdGU+PENpdGU+PEF1dGhvcj5MYW5kb25pPC9BdXRob3I+PFllYXI+MTk5NzwvWWVhcj48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Y2V0IChMb25kb24sIEVuZ2xhbmQpPC9hYmJyLTE+PC9hbHQtcGVyaW9kaWNhbD48cGFnZXM+NTM1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LXRpdGxlPkludCBKIEd5bmVjb2wgQ2FuY2VyPC9mdWxsLXRpdGxlPjwvcGVyaW9kaWNhbD48cGFn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c3VyZ2ljYWwgcGF0aG9sb2d5PC9hYmJyLTE+PC9hbHQtcGVyaW9kaWNhbD48cGFnZXM+NzM1LTQx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</w:fldData>
                </w:fldChar>
              </w:r>
              <w:r w:rsidRPr="00392D58">
                <w:rPr>
                  <w:sz w:val="16"/>
                  <w:szCs w:val="16"/>
                </w:rPr>
                <w:instrText xml:space="preserve"> ADDIN EN.CITE </w:instrText>
              </w:r>
              <w:r w:rsidRPr="00392D58">
                <w:rPr>
                  <w:sz w:val="16"/>
                  <w:szCs w:val="16"/>
                </w:rPr>
                <w:fldChar w:fldCharType="begin">
                  <w:fldData xml:space="preserve">PEVuZE5vdGU+PENpdGU+PEF1dGhvcj5MYW5kb25pPC9BdXRob3I+PFllYXI+MTk5NzwvWWVhcj48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Y2V0IChMb25kb24sIEVuZ2xhbmQpPC9hYmJyLTE+PC9hbHQtcGVyaW9kaWNhbD48cGFnZXM+NTM1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LXRpdGxlPkludCBKIEd5bmVjb2wgQ2FuY2VyPC9mdWxsLXRpdGxlPjwvcGVyaW9kaWNhbD48cGFn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c3VyZ2ljYWwgcGF0aG9sb2d5PC9hYmJyLTE+PC9hbHQtcGVyaW9kaWNhbD48cGFnZXM+NzM1LTQx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</w:fldData>
                </w:fldChar>
              </w:r>
              <w:r w:rsidRPr="00392D58">
                <w:rPr>
                  <w:sz w:val="16"/>
                  <w:szCs w:val="16"/>
                </w:rPr>
                <w:instrText xml:space="preserve"> ADDIN EN.CITE.DATA </w:instrText>
              </w:r>
              <w:r w:rsidRPr="00392D58">
                <w:rPr>
                  <w:sz w:val="16"/>
                  <w:szCs w:val="16"/>
                </w:rPr>
              </w:r>
              <w:r w:rsidRPr="00392D58">
                <w:rPr>
                  <w:sz w:val="16"/>
                  <w:szCs w:val="16"/>
                </w:rPr>
                <w:fldChar w:fldCharType="end"/>
              </w:r>
              <w:r w:rsidRPr="00392D58">
                <w:rPr>
                  <w:sz w:val="16"/>
                  <w:szCs w:val="16"/>
                </w:rPr>
              </w:r>
              <w:r w:rsidRPr="00392D58">
                <w:rPr>
                  <w:sz w:val="16"/>
                  <w:szCs w:val="16"/>
                </w:rPr>
                <w:fldChar w:fldCharType="separate"/>
              </w:r>
              <w:r w:rsidRPr="00392D58">
                <w:rPr>
                  <w:noProof/>
                  <w:sz w:val="16"/>
                  <w:szCs w:val="16"/>
                  <w:vertAlign w:val="superscript"/>
                </w:rPr>
                <w:t>2-8</w:t>
              </w:r>
              <w:r w:rsidRPr="00392D58">
                <w:rPr>
                  <w:sz w:val="16"/>
                  <w:szCs w:val="16"/>
                </w:rPr>
                <w:fldChar w:fldCharType="end"/>
              </w:r>
            </w:hyperlink>
            <w:r w:rsidRPr="00392D58">
              <w:rPr>
                <w:sz w:val="16"/>
                <w:szCs w:val="16"/>
              </w:rPr>
              <w:t xml:space="preserve"> Studies have shown that the cervical tumour totally disappears in the majority of cases with only a third of hysterectomy specimens containing residual tumour after neoadjuvant chemoradiation. Chemotherapy, chemoradiation or radiation may also introduce </w:t>
            </w:r>
            <w:r w:rsidRPr="00392D58">
              <w:rPr>
                <w:sz w:val="16"/>
                <w:szCs w:val="16"/>
              </w:rPr>
              <w:lastRenderedPageBreak/>
              <w:t xml:space="preserve">histological changes that were not present in the untreated tumour, such as multinucleate tumour giant cells and degenerate nuclei. Metastatic carcinomas may mimic primary cervical malignancies and knowledge of the patient’s cancer history is important for the diagnostic workup (immunohistochemistry or molecular studies) of a newly discovered cervical malignancy. Finally, histological findings (tumour size, histological type, </w:t>
            </w:r>
            <w:proofErr w:type="gramStart"/>
            <w:r w:rsidRPr="00392D58">
              <w:rPr>
                <w:sz w:val="16"/>
                <w:szCs w:val="16"/>
              </w:rPr>
              <w:t>grade</w:t>
            </w:r>
            <w:proofErr w:type="gramEnd"/>
            <w:r w:rsidRPr="00392D58">
              <w:rPr>
                <w:sz w:val="16"/>
                <w:szCs w:val="16"/>
              </w:rPr>
              <w:t xml:space="preserve"> and sometimes other parameters) in a prior cervical loop or cone excision may be important for the ultimate tumour staging and grading in a hysterectomy specimen. In patients with a prior loop excision, the size of the tumour in the original loop has to be taken into consideration in determining the overall tumour size (see </w:t>
            </w:r>
            <w:r w:rsidRPr="00392D58">
              <w:rPr>
                <w:b/>
                <w:caps/>
                <w:sz w:val="16"/>
                <w:szCs w:val="16"/>
              </w:rPr>
              <w:t>tumour dimensions</w:t>
            </w:r>
            <w:r w:rsidRPr="00392D58">
              <w:rPr>
                <w:sz w:val="16"/>
                <w:szCs w:val="16"/>
              </w:rPr>
              <w:t>).</w:t>
            </w:r>
            <w:hyperlink w:anchor="_ENREF_2" w:tooltip="Landoni, 1997 #2295" w:history="1">
              <w:r w:rsidRPr="00392D58">
                <w:rPr>
                  <w:sz w:val="16"/>
                  <w:szCs w:val="16"/>
                </w:rPr>
                <w:fldChar w:fldCharType="begin">
                  <w:fldData xml:space="preserve">PEVuZE5vdGU+PENpdGU+PEF1dGhvcj5MYW5kb25pPC9BdXRob3I+PFllYXI+MTk5NzwvWWVhcj48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Y2V0IChMb25kb24sIEVuZ2xhbmQpPC9hYmJyLTE+PC9hbHQtcGVyaW9kaWNhbD48cGFnZXM+NTM1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LXRpdGxlPkludCBKIEd5bmVjb2wgQ2FuY2VyPC9mdWxsLXRpdGxlPjwvcGVyaW9kaWNhbD48cGFn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c3VyZ2ljYWwgcGF0aG9sb2d5PC9hYmJyLTE+PC9hbHQtcGVyaW9kaWNhbD48cGFnZXM+NzM1LTQx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</w:fldData>
                </w:fldChar>
              </w:r>
              <w:r w:rsidRPr="00392D58">
                <w:rPr>
                  <w:sz w:val="16"/>
                  <w:szCs w:val="16"/>
                </w:rPr>
                <w:instrText xml:space="preserve"> ADDIN EN.CITE </w:instrText>
              </w:r>
              <w:r w:rsidRPr="00392D58">
                <w:rPr>
                  <w:sz w:val="16"/>
                  <w:szCs w:val="16"/>
                </w:rPr>
                <w:fldChar w:fldCharType="begin">
                  <w:fldData xml:space="preserve">PEVuZE5vdGU+PENpdGU+PEF1dGhvcj5MYW5kb25pPC9BdXRob3I+PFllYXI+MTk5NzwvWWVhcj48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Y2V0IChMb25kb24sIEVuZ2xhbmQpPC9hYmJyLTE+PC9hbHQtcGVyaW9kaWNhbD48cGFnZXM+NTM1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LXRpdGxlPkludCBKIEd5bmVjb2wgQ2FuY2VyPC9mdWxsLXRpdGxlPjwvcGVyaW9kaWNhbD48cGFn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c3VyZ2ljYWwgcGF0aG9sb2d5PC9hYmJyLTE+PC9hbHQtcGVyaW9kaWNhbD48cGFnZXM+NzM1LTQx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</w:fldData>
                </w:fldChar>
              </w:r>
              <w:r w:rsidRPr="00392D58">
                <w:rPr>
                  <w:sz w:val="16"/>
                  <w:szCs w:val="16"/>
                </w:rPr>
                <w:instrText xml:space="preserve"> ADDIN EN.CITE.DATA </w:instrText>
              </w:r>
              <w:r w:rsidRPr="00392D58">
                <w:rPr>
                  <w:sz w:val="16"/>
                  <w:szCs w:val="16"/>
                </w:rPr>
              </w:r>
              <w:r w:rsidRPr="00392D58">
                <w:rPr>
                  <w:sz w:val="16"/>
                  <w:szCs w:val="16"/>
                </w:rPr>
                <w:fldChar w:fldCharType="end"/>
              </w:r>
              <w:r w:rsidRPr="00392D58">
                <w:rPr>
                  <w:sz w:val="16"/>
                  <w:szCs w:val="16"/>
                </w:rPr>
              </w:r>
              <w:r w:rsidRPr="00392D58">
                <w:rPr>
                  <w:sz w:val="16"/>
                  <w:szCs w:val="16"/>
                </w:rPr>
                <w:fldChar w:fldCharType="separate"/>
              </w:r>
              <w:r w:rsidRPr="00392D58">
                <w:rPr>
                  <w:noProof/>
                  <w:sz w:val="16"/>
                  <w:szCs w:val="16"/>
                  <w:vertAlign w:val="superscript"/>
                </w:rPr>
                <w:t>2-7</w:t>
              </w:r>
              <w:r w:rsidRPr="00392D58">
                <w:rPr>
                  <w:sz w:val="16"/>
                  <w:szCs w:val="16"/>
                </w:rPr>
                <w:fldChar w:fldCharType="end"/>
              </w:r>
            </w:hyperlink>
          </w:p>
          <w:p w14:paraId="0C8E9648" w14:textId="77777777" w:rsidR="00392D58" w:rsidRPr="00392D58" w:rsidRDefault="00392D58" w:rsidP="00392D58">
            <w:pPr>
              <w:spacing w:after="0" w:line="240" w:lineRule="auto"/>
              <w:ind w:right="-3"/>
              <w:rPr>
                <w:sz w:val="16"/>
                <w:szCs w:val="16"/>
              </w:rPr>
            </w:pPr>
          </w:p>
          <w:p w14:paraId="06ED4111" w14:textId="0BAF021F" w:rsidR="00392D58" w:rsidRPr="00392D58" w:rsidRDefault="001D1222" w:rsidP="00392D58">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0B</w:t>
            </w:r>
            <w:r w:rsidR="00392D58" w:rsidRPr="00392D58">
              <w:rPr>
                <w:rFonts w:asciiTheme="minorHAnsi" w:hAnsiTheme="minorHAnsi" w:cstheme="minorHAnsi"/>
                <w:color w:val="auto"/>
                <w:sz w:val="16"/>
                <w:szCs w:val="16"/>
              </w:rPr>
              <w:t>References</w:t>
            </w:r>
          </w:p>
          <w:p w14:paraId="4B6B830C" w14:textId="77777777" w:rsidR="00392D58" w:rsidRPr="00392D58" w:rsidRDefault="00392D58" w:rsidP="00392D58">
            <w:pPr>
              <w:pStyle w:val="EndNoteBibliography"/>
              <w:spacing w:after="0"/>
              <w:ind w:left="458" w:hanging="458"/>
              <w:rPr>
                <w:sz w:val="16"/>
                <w:szCs w:val="16"/>
              </w:rPr>
            </w:pPr>
            <w:r w:rsidRPr="00392D58">
              <w:rPr>
                <w:sz w:val="16"/>
                <w:szCs w:val="16"/>
              </w:rPr>
              <w:fldChar w:fldCharType="begin"/>
            </w:r>
            <w:r w:rsidRPr="00392D58">
              <w:rPr>
                <w:sz w:val="16"/>
                <w:szCs w:val="16"/>
              </w:rPr>
              <w:instrText xml:space="preserve"> ADDIN EN.REFLIST </w:instrText>
            </w:r>
            <w:r w:rsidRPr="00392D58">
              <w:rPr>
                <w:sz w:val="16"/>
                <w:szCs w:val="16"/>
              </w:rPr>
              <w:fldChar w:fldCharType="separate"/>
            </w:r>
            <w:bookmarkStart w:id="0" w:name="_ENREF_1"/>
            <w:r w:rsidRPr="00392D58">
              <w:rPr>
                <w:rFonts w:ascii="Segoe UI" w:hAnsi="Segoe UI" w:cs="Segoe UI"/>
                <w:sz w:val="16"/>
                <w:szCs w:val="16"/>
              </w:rPr>
              <w:t>1</w:t>
            </w:r>
            <w:r w:rsidRPr="00392D58">
              <w:rPr>
                <w:rFonts w:ascii="Segoe UI" w:hAnsi="Segoe UI" w:cs="Segoe UI"/>
                <w:sz w:val="16"/>
                <w:szCs w:val="16"/>
              </w:rPr>
              <w:tab/>
            </w:r>
            <w:r w:rsidRPr="00392D58">
              <w:rPr>
                <w:sz w:val="16"/>
                <w:szCs w:val="16"/>
              </w:rPr>
              <w:t xml:space="preserve">Bhatla N, Aoki D, Sharma DN and Sankaranarayanan R (2018). Cancer of the cervix uteri. </w:t>
            </w:r>
            <w:r w:rsidRPr="00392D58">
              <w:rPr>
                <w:i/>
                <w:sz w:val="16"/>
                <w:szCs w:val="16"/>
              </w:rPr>
              <w:t>Int J Gynaecol Obstet</w:t>
            </w:r>
            <w:r w:rsidRPr="00392D58">
              <w:rPr>
                <w:sz w:val="16"/>
                <w:szCs w:val="16"/>
              </w:rPr>
              <w:t xml:space="preserve"> 143 Suppl 2:22-36.</w:t>
            </w:r>
          </w:p>
          <w:p w14:paraId="6FAD24E3" w14:textId="77777777" w:rsidR="00392D58" w:rsidRPr="00392D58" w:rsidRDefault="00392D58" w:rsidP="00392D58">
            <w:pPr>
              <w:pStyle w:val="EndNoteBibliography"/>
              <w:spacing w:after="0"/>
              <w:ind w:left="458" w:hanging="458"/>
              <w:rPr>
                <w:sz w:val="16"/>
                <w:szCs w:val="16"/>
              </w:rPr>
            </w:pPr>
            <w:bookmarkStart w:id="1" w:name="_ENREF_2"/>
            <w:bookmarkEnd w:id="0"/>
            <w:r w:rsidRPr="00392D58">
              <w:rPr>
                <w:rFonts w:ascii="Segoe UI" w:hAnsi="Segoe UI" w:cs="Segoe UI"/>
                <w:sz w:val="16"/>
                <w:szCs w:val="16"/>
              </w:rPr>
              <w:t>2</w:t>
            </w:r>
            <w:r w:rsidRPr="00392D58">
              <w:rPr>
                <w:rFonts w:ascii="Segoe UI" w:hAnsi="Segoe UI" w:cs="Segoe UI"/>
                <w:sz w:val="16"/>
                <w:szCs w:val="16"/>
              </w:rPr>
              <w:tab/>
            </w:r>
            <w:r w:rsidRPr="00392D58">
              <w:rPr>
                <w:sz w:val="16"/>
                <w:szCs w:val="16"/>
              </w:rPr>
              <w:t xml:space="preserve">Landoni F, Maneo A, Colombo A, Placa F, Milani R, Perego P, Favini G, Ferri L and Mangioni C (1997). Randomised study of radical surgery versus radiotherapy for stage Ib-IIa cervical cancer. </w:t>
            </w:r>
            <w:r w:rsidRPr="00392D58">
              <w:rPr>
                <w:i/>
                <w:sz w:val="16"/>
                <w:szCs w:val="16"/>
              </w:rPr>
              <w:t>Lancet</w:t>
            </w:r>
            <w:r w:rsidRPr="00392D58">
              <w:rPr>
                <w:sz w:val="16"/>
                <w:szCs w:val="16"/>
              </w:rPr>
              <w:t xml:space="preserve"> 350(9077):535-540.</w:t>
            </w:r>
          </w:p>
          <w:p w14:paraId="52BA3C7D" w14:textId="77777777" w:rsidR="00392D58" w:rsidRPr="00392D58" w:rsidRDefault="00392D58" w:rsidP="00392D58">
            <w:pPr>
              <w:pStyle w:val="EndNoteBibliography"/>
              <w:spacing w:after="0"/>
              <w:ind w:left="458" w:hanging="458"/>
              <w:rPr>
                <w:sz w:val="16"/>
                <w:szCs w:val="16"/>
              </w:rPr>
            </w:pPr>
            <w:bookmarkStart w:id="2" w:name="_ENREF_3"/>
            <w:bookmarkEnd w:id="1"/>
            <w:r w:rsidRPr="00392D58">
              <w:rPr>
                <w:rFonts w:ascii="Segoe UI" w:hAnsi="Segoe UI" w:cs="Segoe UI"/>
                <w:sz w:val="16"/>
                <w:szCs w:val="16"/>
              </w:rPr>
              <w:t>3</w:t>
            </w:r>
            <w:r w:rsidRPr="00392D58">
              <w:rPr>
                <w:rFonts w:ascii="Segoe UI" w:hAnsi="Segoe UI" w:cs="Segoe UI"/>
                <w:sz w:val="16"/>
                <w:szCs w:val="16"/>
              </w:rPr>
              <w:tab/>
            </w:r>
            <w:r w:rsidRPr="00392D58">
              <w:rPr>
                <w:sz w:val="16"/>
                <w:szCs w:val="16"/>
              </w:rPr>
              <w:t xml:space="preserve">Benedet JL, Odicino F, Maisonneuve P, Beller U, Creasman WT, Heintz AP, Ngan HY and Pecorelli S (2003). Carcinoma of the cervix uteri. </w:t>
            </w:r>
            <w:r w:rsidRPr="00392D58">
              <w:rPr>
                <w:i/>
                <w:sz w:val="16"/>
                <w:szCs w:val="16"/>
              </w:rPr>
              <w:t>Int J Gynaecol Obstet</w:t>
            </w:r>
            <w:r w:rsidRPr="00392D58">
              <w:rPr>
                <w:sz w:val="16"/>
                <w:szCs w:val="16"/>
              </w:rPr>
              <w:t xml:space="preserve"> 83 Suppl 1:41-78.</w:t>
            </w:r>
          </w:p>
          <w:p w14:paraId="5FDE9BA1" w14:textId="77777777" w:rsidR="00392D58" w:rsidRPr="00392D58" w:rsidRDefault="00392D58" w:rsidP="00392D58">
            <w:pPr>
              <w:pStyle w:val="EndNoteBibliography"/>
              <w:spacing w:after="0"/>
              <w:ind w:left="458" w:hanging="458"/>
              <w:rPr>
                <w:sz w:val="16"/>
                <w:szCs w:val="16"/>
              </w:rPr>
            </w:pPr>
            <w:bookmarkStart w:id="3" w:name="_ENREF_4"/>
            <w:bookmarkEnd w:id="2"/>
            <w:r w:rsidRPr="00392D58">
              <w:rPr>
                <w:rFonts w:ascii="Segoe UI" w:hAnsi="Segoe UI" w:cs="Segoe UI"/>
                <w:sz w:val="16"/>
                <w:szCs w:val="16"/>
              </w:rPr>
              <w:t>4</w:t>
            </w:r>
            <w:r w:rsidRPr="00392D58">
              <w:rPr>
                <w:rFonts w:ascii="Segoe UI" w:hAnsi="Segoe UI" w:cs="Segoe UI"/>
                <w:sz w:val="16"/>
                <w:szCs w:val="16"/>
              </w:rPr>
              <w:tab/>
            </w:r>
            <w:r w:rsidRPr="00392D58">
              <w:rPr>
                <w:sz w:val="16"/>
                <w:szCs w:val="16"/>
              </w:rPr>
              <w:t xml:space="preserve">Mabuchi S, Isohashi F, Yoshioka Y, Temma K, Takeda T, Yamamoto T, Enomoto T, Morishige K, Inoue T and Kimura T (2010). Prognostic factors for survival in patients with recurrent cervical cancer previously treated with radiotherapy. </w:t>
            </w:r>
            <w:r w:rsidRPr="00392D58">
              <w:rPr>
                <w:i/>
                <w:sz w:val="16"/>
                <w:szCs w:val="16"/>
              </w:rPr>
              <w:t>Int J Gynecol Cancer</w:t>
            </w:r>
            <w:r w:rsidRPr="00392D58">
              <w:rPr>
                <w:sz w:val="16"/>
                <w:szCs w:val="16"/>
              </w:rPr>
              <w:t xml:space="preserve"> 20(5):834-840.</w:t>
            </w:r>
          </w:p>
          <w:p w14:paraId="3CCE9428" w14:textId="77777777" w:rsidR="00392D58" w:rsidRPr="00392D58" w:rsidRDefault="00392D58" w:rsidP="00392D58">
            <w:pPr>
              <w:pStyle w:val="EndNoteBibliography"/>
              <w:spacing w:after="0"/>
              <w:ind w:left="458" w:hanging="458"/>
              <w:rPr>
                <w:sz w:val="16"/>
                <w:szCs w:val="16"/>
              </w:rPr>
            </w:pPr>
            <w:bookmarkStart w:id="4" w:name="_ENREF_5"/>
            <w:bookmarkEnd w:id="3"/>
            <w:r w:rsidRPr="00392D58">
              <w:rPr>
                <w:rFonts w:ascii="Segoe UI" w:hAnsi="Segoe UI" w:cs="Segoe UI"/>
                <w:sz w:val="16"/>
                <w:szCs w:val="16"/>
              </w:rPr>
              <w:t>5</w:t>
            </w:r>
            <w:r w:rsidRPr="00392D58">
              <w:rPr>
                <w:rFonts w:ascii="Segoe UI" w:hAnsi="Segoe UI" w:cs="Segoe UI"/>
                <w:sz w:val="16"/>
                <w:szCs w:val="16"/>
              </w:rPr>
              <w:tab/>
            </w:r>
            <w:r w:rsidRPr="00392D58">
              <w:rPr>
                <w:sz w:val="16"/>
                <w:szCs w:val="16"/>
              </w:rPr>
              <w:t xml:space="preserve">McCluggage WG, Hurrell DP and Kennedy K (2010). Metastatic carcinomas in the cervix mimicking primary cervical adenocarcinoma and adenocarcinoma in situ: report of a series of cases. </w:t>
            </w:r>
            <w:r w:rsidRPr="00392D58">
              <w:rPr>
                <w:i/>
                <w:sz w:val="16"/>
                <w:szCs w:val="16"/>
              </w:rPr>
              <w:t>Am J Surg Pathol</w:t>
            </w:r>
            <w:r w:rsidRPr="00392D58">
              <w:rPr>
                <w:sz w:val="16"/>
                <w:szCs w:val="16"/>
              </w:rPr>
              <w:t xml:space="preserve"> 34(5):735-741.</w:t>
            </w:r>
          </w:p>
          <w:p w14:paraId="68465387" w14:textId="77777777" w:rsidR="00392D58" w:rsidRPr="00392D58" w:rsidRDefault="00392D58" w:rsidP="00392D58">
            <w:pPr>
              <w:pStyle w:val="EndNoteBibliography"/>
              <w:spacing w:after="0"/>
              <w:ind w:left="458" w:hanging="458"/>
              <w:rPr>
                <w:sz w:val="16"/>
                <w:szCs w:val="16"/>
              </w:rPr>
            </w:pPr>
            <w:bookmarkStart w:id="5" w:name="_ENREF_6"/>
            <w:bookmarkEnd w:id="4"/>
            <w:r w:rsidRPr="00392D58">
              <w:rPr>
                <w:rFonts w:ascii="Segoe UI" w:hAnsi="Segoe UI" w:cs="Segoe UI"/>
                <w:sz w:val="16"/>
                <w:szCs w:val="16"/>
              </w:rPr>
              <w:t>6</w:t>
            </w:r>
            <w:r w:rsidRPr="00392D58">
              <w:rPr>
                <w:rFonts w:ascii="Segoe UI" w:hAnsi="Segoe UI" w:cs="Segoe UI"/>
                <w:sz w:val="16"/>
                <w:szCs w:val="16"/>
              </w:rPr>
              <w:tab/>
            </w:r>
            <w:r w:rsidRPr="00392D58">
              <w:rPr>
                <w:sz w:val="16"/>
                <w:szCs w:val="16"/>
              </w:rPr>
              <w:t xml:space="preserve">Monnier L, Touboul E, Darai E, Lefranc JP, Lauratet B, Ballester M and Huguet F (2016). [Stage IB2, IIA and IIB cervical carcinoma without lymph node extension treated with neoadjuvant chemoradiotherapy]. </w:t>
            </w:r>
            <w:r w:rsidRPr="00392D58">
              <w:rPr>
                <w:i/>
                <w:sz w:val="16"/>
                <w:szCs w:val="16"/>
              </w:rPr>
              <w:t>Bull Cancer</w:t>
            </w:r>
            <w:r w:rsidRPr="00392D58">
              <w:rPr>
                <w:sz w:val="16"/>
                <w:szCs w:val="16"/>
              </w:rPr>
              <w:t xml:space="preserve"> 103(2):164-172.</w:t>
            </w:r>
          </w:p>
          <w:p w14:paraId="1CA819B7" w14:textId="77777777" w:rsidR="00392D58" w:rsidRPr="00392D58" w:rsidRDefault="00392D58" w:rsidP="00392D58">
            <w:pPr>
              <w:pStyle w:val="EndNoteBibliography"/>
              <w:spacing w:after="0"/>
              <w:ind w:left="458" w:hanging="458"/>
              <w:rPr>
                <w:sz w:val="16"/>
                <w:szCs w:val="16"/>
              </w:rPr>
            </w:pPr>
            <w:bookmarkStart w:id="6" w:name="_ENREF_7"/>
            <w:bookmarkEnd w:id="5"/>
            <w:r w:rsidRPr="00392D58">
              <w:rPr>
                <w:rFonts w:ascii="Segoe UI" w:hAnsi="Segoe UI" w:cs="Segoe UI"/>
                <w:sz w:val="16"/>
                <w:szCs w:val="16"/>
              </w:rPr>
              <w:t>7</w:t>
            </w:r>
            <w:r w:rsidRPr="00392D58">
              <w:rPr>
                <w:rFonts w:ascii="Segoe UI" w:hAnsi="Segoe UI" w:cs="Segoe UI"/>
                <w:sz w:val="16"/>
                <w:szCs w:val="16"/>
              </w:rPr>
              <w:tab/>
            </w:r>
            <w:r w:rsidRPr="00392D58">
              <w:rPr>
                <w:sz w:val="16"/>
                <w:szCs w:val="16"/>
              </w:rPr>
              <w:t xml:space="preserve">Musaev A, Guzel AB, Khatib G, Gulec UK, Vardar MA, Altintas A and Gumurdulu D (2015). Assessment of primary radical hysterectomy and neoadjuvant chemotherapy followed by radical hysterectomy in Stage IB2, IIA bulky cervical cancer. </w:t>
            </w:r>
            <w:r w:rsidRPr="00392D58">
              <w:rPr>
                <w:i/>
                <w:sz w:val="16"/>
                <w:szCs w:val="16"/>
              </w:rPr>
              <w:t>Eur J Gynaecol Oncol</w:t>
            </w:r>
            <w:r w:rsidRPr="00392D58">
              <w:rPr>
                <w:sz w:val="16"/>
                <w:szCs w:val="16"/>
              </w:rPr>
              <w:t xml:space="preserve"> 36(5):579-584.</w:t>
            </w:r>
          </w:p>
          <w:p w14:paraId="637DEC86" w14:textId="3267434B" w:rsidR="00676DEE" w:rsidRPr="00392D58" w:rsidRDefault="00392D58" w:rsidP="00392D58">
            <w:pPr>
              <w:pStyle w:val="EndNoteBibliography"/>
              <w:spacing w:after="100"/>
              <w:ind w:left="458" w:hanging="458"/>
              <w:rPr>
                <w:rFonts w:cstheme="minorHAnsi"/>
                <w:color w:val="000000" w:themeColor="text1"/>
                <w:sz w:val="16"/>
                <w:szCs w:val="16"/>
              </w:rPr>
            </w:pPr>
            <w:bookmarkStart w:id="7" w:name="_ENREF_8"/>
            <w:bookmarkEnd w:id="6"/>
            <w:r w:rsidRPr="00392D58">
              <w:rPr>
                <w:rFonts w:ascii="Segoe UI" w:hAnsi="Segoe UI" w:cs="Segoe UI"/>
                <w:sz w:val="16"/>
                <w:szCs w:val="16"/>
              </w:rPr>
              <w:t>8</w:t>
            </w:r>
            <w:r w:rsidRPr="00392D58">
              <w:rPr>
                <w:rFonts w:ascii="Segoe UI" w:hAnsi="Segoe UI" w:cs="Segoe UI"/>
                <w:sz w:val="16"/>
                <w:szCs w:val="16"/>
              </w:rPr>
              <w:tab/>
            </w:r>
            <w:r w:rsidRPr="00392D58">
              <w:rPr>
                <w:sz w:val="16"/>
                <w:szCs w:val="16"/>
              </w:rPr>
              <w:t xml:space="preserve">Cibula D, Pötter R, Planchamp F, Avall-Lundqvist E, Fischerova D, Haie Meder C, Köhler C, Landoni F, Lax S, Lindegaard JC, Mahantshetty U, Mathevet P, McCluggage WG, McCormack M, Naik R, Nout R, Pignata S, Ponce J, Querleu D, Raspagliesi F, Rodolakis A, Tamussino K, Wimberger P and Raspollini MR (2018). The European Society of Gynaecological Oncology/European Society for Radiotherapy and Oncology/European Society of Pathology guidelines for the management of patients with cervical cancer. </w:t>
            </w:r>
            <w:r w:rsidRPr="00392D58">
              <w:rPr>
                <w:i/>
                <w:sz w:val="16"/>
                <w:szCs w:val="16"/>
              </w:rPr>
              <w:t>Radiother Oncol</w:t>
            </w:r>
            <w:r w:rsidRPr="00392D58">
              <w:rPr>
                <w:sz w:val="16"/>
                <w:szCs w:val="16"/>
              </w:rPr>
              <w:t xml:space="preserve"> 127(3):404-416.</w:t>
            </w:r>
            <w:bookmarkEnd w:id="7"/>
            <w:r w:rsidRPr="00392D58">
              <w:rPr>
                <w:sz w:val="16"/>
                <w:szCs w:val="16"/>
              </w:rPr>
              <w:fldChar w:fldCharType="end"/>
            </w:r>
          </w:p>
        </w:tc>
        <w:tc>
          <w:tcPr>
            <w:tcW w:w="1701" w:type="dxa"/>
            <w:shd w:val="clear" w:color="auto" w:fill="auto"/>
          </w:tcPr>
          <w:p w14:paraId="637DEC90" w14:textId="1BE734BF" w:rsidR="0066730C" w:rsidRPr="0012222A" w:rsidRDefault="0012222A" w:rsidP="0012222A">
            <w:pPr>
              <w:rPr>
                <w:rFonts w:cs="Verdana"/>
                <w:sz w:val="16"/>
                <w:szCs w:val="16"/>
              </w:rPr>
            </w:pPr>
            <w:r w:rsidRPr="0012222A">
              <w:rPr>
                <w:rFonts w:cs="Verdana"/>
                <w:sz w:val="16"/>
                <w:szCs w:val="16"/>
                <w:vertAlign w:val="superscript"/>
              </w:rPr>
              <w:lastRenderedPageBreak/>
              <w:t>a</w:t>
            </w:r>
            <w:r w:rsidRPr="0012222A">
              <w:rPr>
                <w:rFonts w:cs="Verdana"/>
                <w:sz w:val="16"/>
                <w:szCs w:val="16"/>
              </w:rPr>
              <w:t xml:space="preserve"> Loop excision includes loop electrosurgical excision procedure (LEEP and large loop </w:t>
            </w:r>
            <w:r w:rsidRPr="0012222A">
              <w:rPr>
                <w:rFonts w:cs="Verdana"/>
                <w:sz w:val="16"/>
                <w:szCs w:val="16"/>
              </w:rPr>
              <w:lastRenderedPageBreak/>
              <w:t>excision of the transformation zone (LLETZ)).</w:t>
            </w:r>
          </w:p>
        </w:tc>
      </w:tr>
      <w:tr w:rsidR="00184056" w:rsidRPr="00CC5E7C" w14:paraId="637DECA7" w14:textId="77777777" w:rsidTr="00B62054">
        <w:trPr>
          <w:trHeight w:val="570"/>
        </w:trPr>
        <w:tc>
          <w:tcPr>
            <w:tcW w:w="866" w:type="dxa"/>
            <w:shd w:val="clear" w:color="000000" w:fill="EEECE1"/>
          </w:tcPr>
          <w:p w14:paraId="637DEC92" w14:textId="77777777" w:rsidR="00184056" w:rsidRPr="00A64877" w:rsidRDefault="00BD7708" w:rsidP="0009066A">
            <w:pPr>
              <w:spacing w:after="0"/>
              <w:rPr>
                <w:rFonts w:ascii="Calibri" w:hAnsi="Calibri"/>
                <w:color w:val="000000" w:themeColor="text1"/>
                <w:sz w:val="16"/>
                <w:szCs w:val="16"/>
              </w:rPr>
            </w:pPr>
            <w:r w:rsidRPr="00A64877">
              <w:rPr>
                <w:rFonts w:ascii="Calibri" w:hAnsi="Calibri"/>
                <w:color w:val="000000" w:themeColor="text1"/>
                <w:sz w:val="16"/>
                <w:szCs w:val="16"/>
              </w:rPr>
              <w:lastRenderedPageBreak/>
              <w:t>C</w:t>
            </w:r>
            <w:r w:rsidR="00184056" w:rsidRPr="00A64877">
              <w:rPr>
                <w:rFonts w:ascii="Calibri" w:hAnsi="Calibri"/>
                <w:color w:val="000000" w:themeColor="text1"/>
                <w:sz w:val="16"/>
                <w:szCs w:val="16"/>
              </w:rPr>
              <w:t>ore</w:t>
            </w:r>
            <w:r w:rsidR="00EF5233" w:rsidRPr="00A64877">
              <w:rPr>
                <w:rFonts w:ascii="Calibri" w:hAnsi="Calibri"/>
                <w:color w:val="000000" w:themeColor="text1"/>
                <w:sz w:val="16"/>
                <w:szCs w:val="16"/>
              </w:rPr>
              <w:t xml:space="preserve"> </w:t>
            </w:r>
          </w:p>
        </w:tc>
        <w:tc>
          <w:tcPr>
            <w:tcW w:w="1843" w:type="dxa"/>
            <w:shd w:val="clear" w:color="000000" w:fill="EEECE1"/>
          </w:tcPr>
          <w:p w14:paraId="637DEC93" w14:textId="2D87ABAC" w:rsidR="00A21BD3" w:rsidRPr="00A64877" w:rsidRDefault="00A64877" w:rsidP="00FA33B0">
            <w:pPr>
              <w:spacing w:after="0" w:line="240" w:lineRule="auto"/>
              <w:rPr>
                <w:rFonts w:ascii="Calibri" w:hAnsi="Calibri"/>
                <w:bCs/>
                <w:color w:val="000000" w:themeColor="text1"/>
                <w:sz w:val="16"/>
                <w:szCs w:val="16"/>
              </w:rPr>
            </w:pPr>
            <w:r w:rsidRPr="00A64877">
              <w:rPr>
                <w:rFonts w:ascii="Calibri" w:hAnsi="Calibri"/>
                <w:bCs/>
                <w:color w:val="000000" w:themeColor="text1"/>
                <w:sz w:val="16"/>
                <w:szCs w:val="16"/>
              </w:rPr>
              <w:t>SPECIMEN(S) SUBMITTED</w:t>
            </w:r>
          </w:p>
        </w:tc>
        <w:tc>
          <w:tcPr>
            <w:tcW w:w="2551" w:type="dxa"/>
            <w:shd w:val="clear" w:color="auto" w:fill="auto"/>
          </w:tcPr>
          <w:p w14:paraId="0335A8E8" w14:textId="436DBB20" w:rsidR="00B72CC3" w:rsidRPr="007847F1" w:rsidRDefault="00B72CC3" w:rsidP="00CC19E9">
            <w:pPr>
              <w:pStyle w:val="ListParagraph"/>
              <w:numPr>
                <w:ilvl w:val="0"/>
                <w:numId w:val="16"/>
              </w:numPr>
              <w:spacing w:after="0" w:line="240" w:lineRule="auto"/>
              <w:ind w:left="171" w:hanging="171"/>
              <w:rPr>
                <w:rFonts w:cs="Verdana"/>
                <w:color w:val="221E1F"/>
                <w:sz w:val="16"/>
                <w:szCs w:val="16"/>
              </w:rPr>
            </w:pPr>
            <w:r w:rsidRPr="007847F1">
              <w:rPr>
                <w:rFonts w:cs="Verdana"/>
                <w:color w:val="221E1F"/>
                <w:sz w:val="16"/>
                <w:szCs w:val="16"/>
              </w:rPr>
              <w:t>Not specified</w:t>
            </w:r>
          </w:p>
          <w:p w14:paraId="3243C47E" w14:textId="77777777" w:rsidR="004359B1" w:rsidRPr="00EE7994" w:rsidRDefault="004359B1" w:rsidP="00CC19E9">
            <w:pPr>
              <w:pStyle w:val="ListParagraph"/>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 xml:space="preserve">Loop </w:t>
            </w:r>
            <w:proofErr w:type="spellStart"/>
            <w:r w:rsidRPr="00EE7994">
              <w:rPr>
                <w:rFonts w:cs="Verdana"/>
                <w:color w:val="221E1F"/>
                <w:sz w:val="16"/>
                <w:szCs w:val="16"/>
              </w:rPr>
              <w:t>excision</w:t>
            </w:r>
            <w:r w:rsidRPr="005E3DD9">
              <w:rPr>
                <w:rFonts w:cs="Verdana"/>
                <w:color w:val="221E1F"/>
                <w:sz w:val="16"/>
                <w:szCs w:val="16"/>
                <w:vertAlign w:val="superscript"/>
              </w:rPr>
              <w:t>a</w:t>
            </w:r>
            <w:proofErr w:type="spellEnd"/>
            <w:r w:rsidRPr="00EE7994">
              <w:rPr>
                <w:rFonts w:cs="Verdana"/>
                <w:color w:val="221E1F"/>
                <w:sz w:val="16"/>
                <w:szCs w:val="16"/>
              </w:rPr>
              <w:t>/Cone biopsy</w:t>
            </w:r>
          </w:p>
          <w:p w14:paraId="4D15C9BA" w14:textId="6CD5E0C6" w:rsidR="00B72CC3" w:rsidRPr="00EE7994" w:rsidRDefault="004359B1" w:rsidP="00CC19E9">
            <w:pPr>
              <w:pStyle w:val="ListParagraph"/>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Trachelectomy</w:t>
            </w:r>
          </w:p>
          <w:p w14:paraId="14B88C85" w14:textId="272EB73F" w:rsidR="00B72CC3" w:rsidRPr="00EE7994" w:rsidRDefault="0015356E"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Simple</w:t>
            </w:r>
          </w:p>
          <w:p w14:paraId="4638B64A" w14:textId="61FFA594" w:rsidR="0015356E" w:rsidRPr="00EE7994" w:rsidRDefault="0015356E"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Radial</w:t>
            </w:r>
          </w:p>
          <w:p w14:paraId="278003EC" w14:textId="2F5F3DDA" w:rsidR="0015356E" w:rsidRPr="00EE7994" w:rsidRDefault="0015356E" w:rsidP="00CC19E9">
            <w:pPr>
              <w:pStyle w:val="ListParagraph"/>
              <w:numPr>
                <w:ilvl w:val="0"/>
                <w:numId w:val="16"/>
              </w:numPr>
              <w:spacing w:after="0" w:line="240" w:lineRule="auto"/>
              <w:ind w:left="455" w:hanging="171"/>
              <w:rPr>
                <w:rFonts w:cs="Verdana"/>
                <w:color w:val="221E1F"/>
                <w:sz w:val="16"/>
                <w:szCs w:val="16"/>
              </w:rPr>
            </w:pPr>
            <w:r w:rsidRPr="00EE7994">
              <w:rPr>
                <w:rFonts w:cs="Verdana"/>
                <w:color w:val="221E1F"/>
                <w:sz w:val="16"/>
                <w:szCs w:val="16"/>
              </w:rPr>
              <w:t>Type not specified</w:t>
            </w:r>
          </w:p>
          <w:p w14:paraId="3039A652" w14:textId="39B0308A" w:rsidR="00B72CC3" w:rsidRPr="00EE7994" w:rsidRDefault="00B72CC3"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Hysterectomy</w:t>
            </w:r>
          </w:p>
          <w:p w14:paraId="1C1C4091" w14:textId="77777777" w:rsidR="00F4771B" w:rsidRPr="00EE7994" w:rsidRDefault="00F4771B"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Simple</w:t>
            </w:r>
          </w:p>
          <w:p w14:paraId="02E5BE57" w14:textId="77777777" w:rsidR="00F4771B" w:rsidRPr="00EE7994" w:rsidRDefault="00F4771B"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Radial</w:t>
            </w:r>
          </w:p>
          <w:p w14:paraId="42C3C3E8" w14:textId="77777777" w:rsidR="00F4771B" w:rsidRPr="00EE7994" w:rsidRDefault="00F4771B" w:rsidP="00CC19E9">
            <w:pPr>
              <w:pStyle w:val="ListParagraph"/>
              <w:numPr>
                <w:ilvl w:val="0"/>
                <w:numId w:val="16"/>
              </w:numPr>
              <w:spacing w:after="0" w:line="240" w:lineRule="auto"/>
              <w:ind w:left="455" w:hanging="171"/>
              <w:rPr>
                <w:rFonts w:cs="Verdana"/>
                <w:color w:val="221E1F"/>
                <w:sz w:val="16"/>
                <w:szCs w:val="16"/>
              </w:rPr>
            </w:pPr>
            <w:r w:rsidRPr="00EE7994">
              <w:rPr>
                <w:rFonts w:cs="Verdana"/>
                <w:color w:val="221E1F"/>
                <w:sz w:val="16"/>
                <w:szCs w:val="16"/>
              </w:rPr>
              <w:t>Type not specified</w:t>
            </w:r>
          </w:p>
          <w:p w14:paraId="3742E371" w14:textId="2A87B4B0" w:rsidR="00F4771B" w:rsidRPr="00EE7994" w:rsidRDefault="00BD33F2"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Fallopian tube</w:t>
            </w:r>
          </w:p>
          <w:p w14:paraId="51948130" w14:textId="77777777" w:rsidR="00647704" w:rsidRPr="00EE7994" w:rsidRDefault="00647704"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AE9319F" w14:textId="492CE5E1" w:rsidR="00647704" w:rsidRPr="00EE7994" w:rsidRDefault="00647704"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A7BC19A" w14:textId="73C20D22" w:rsidR="00647704" w:rsidRPr="00EE7994" w:rsidRDefault="00647704" w:rsidP="00CC19E9">
            <w:pPr>
              <w:pStyle w:val="ListParagraph"/>
              <w:numPr>
                <w:ilvl w:val="0"/>
                <w:numId w:val="16"/>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w:t>
            </w:r>
            <w:r w:rsidR="00D72C45" w:rsidRPr="00EE7994">
              <w:rPr>
                <w:rFonts w:cs="Verdana"/>
                <w:color w:val="221E1F"/>
                <w:sz w:val="16"/>
                <w:szCs w:val="16"/>
              </w:rPr>
              <w:t>ied</w:t>
            </w:r>
          </w:p>
          <w:p w14:paraId="332B9B15" w14:textId="7005FE07" w:rsidR="00647704" w:rsidRPr="00EE7994" w:rsidRDefault="00D72C45"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lastRenderedPageBreak/>
              <w:t>Ovary</w:t>
            </w:r>
          </w:p>
          <w:p w14:paraId="04DDFE6F" w14:textId="77777777" w:rsidR="00D72C45" w:rsidRPr="00EE7994" w:rsidRDefault="00D72C45"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53768F70" w14:textId="77777777" w:rsidR="00D72C45" w:rsidRPr="00EE7994" w:rsidRDefault="00D72C45"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06698E7D" w14:textId="77777777" w:rsidR="00D72C45" w:rsidRPr="00EE7994" w:rsidRDefault="00D72C45" w:rsidP="00CC19E9">
            <w:pPr>
              <w:pStyle w:val="ListParagraph"/>
              <w:numPr>
                <w:ilvl w:val="0"/>
                <w:numId w:val="16"/>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30EF481B" w14:textId="3E9F89A0" w:rsidR="00D72C45" w:rsidRPr="00EE7994" w:rsidRDefault="00D72C45"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Parametrium</w:t>
            </w:r>
          </w:p>
          <w:p w14:paraId="18DED252" w14:textId="77777777" w:rsidR="00D72C45" w:rsidRPr="00EE7994" w:rsidRDefault="00D72C45"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73749F7" w14:textId="77777777" w:rsidR="00D72C45" w:rsidRPr="00EE7994" w:rsidRDefault="00D72C45"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F1D48B8" w14:textId="77777777" w:rsidR="00D72C45" w:rsidRPr="00EE7994" w:rsidRDefault="00D72C45" w:rsidP="00CC19E9">
            <w:pPr>
              <w:pStyle w:val="ListParagraph"/>
              <w:numPr>
                <w:ilvl w:val="0"/>
                <w:numId w:val="16"/>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2EAE6082" w14:textId="77777777" w:rsidR="00B72CC3" w:rsidRPr="00EE7994" w:rsidRDefault="00B72CC3"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Vaginal cuff</w:t>
            </w:r>
          </w:p>
          <w:p w14:paraId="72B92CB5" w14:textId="77777777" w:rsidR="00B72CC3" w:rsidRPr="00EE7994" w:rsidRDefault="00B72CC3"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Pelvic exenteration</w:t>
            </w:r>
          </w:p>
          <w:p w14:paraId="0A70A587"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Urinary bladder</w:t>
            </w:r>
          </w:p>
          <w:p w14:paraId="1E8AEE22"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Vagina</w:t>
            </w:r>
          </w:p>
          <w:p w14:paraId="52DE49C5"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Uterus</w:t>
            </w:r>
          </w:p>
          <w:p w14:paraId="34C0E5FB"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Sigmoid colon</w:t>
            </w:r>
          </w:p>
          <w:p w14:paraId="674398BC"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Other, </w:t>
            </w:r>
            <w:r w:rsidRPr="005B6865">
              <w:rPr>
                <w:rFonts w:cs="Verdana"/>
                <w:i/>
                <w:iCs/>
                <w:color w:val="221E1F"/>
                <w:sz w:val="16"/>
                <w:szCs w:val="16"/>
              </w:rPr>
              <w:t>specify</w:t>
            </w:r>
          </w:p>
          <w:p w14:paraId="27475A3C" w14:textId="77777777" w:rsidR="00B72CC3" w:rsidRPr="00EE7994" w:rsidRDefault="00B72CC3" w:rsidP="00CC19E9">
            <w:pPr>
              <w:numPr>
                <w:ilvl w:val="0"/>
                <w:numId w:val="12"/>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Lymphadenectomy specimen(s)</w:t>
            </w:r>
          </w:p>
          <w:p w14:paraId="775D85E3" w14:textId="733FD104"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Sentinel node(s)</w:t>
            </w:r>
          </w:p>
          <w:p w14:paraId="512468A7"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 xml:space="preserve">Left </w:t>
            </w:r>
          </w:p>
          <w:p w14:paraId="7CCFAA27"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Right</w:t>
            </w:r>
          </w:p>
          <w:p w14:paraId="45BF920E" w14:textId="77777777" w:rsidR="00E52812" w:rsidRPr="00EE7994" w:rsidRDefault="00E52812" w:rsidP="00CC19E9">
            <w:pPr>
              <w:pStyle w:val="ListParagraph"/>
              <w:numPr>
                <w:ilvl w:val="0"/>
                <w:numId w:val="16"/>
              </w:numPr>
              <w:spacing w:after="0" w:line="240" w:lineRule="auto"/>
              <w:ind w:left="596"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59E64A5A" w14:textId="25BBB0F3"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Regional node(s): pelvic</w:t>
            </w:r>
          </w:p>
          <w:p w14:paraId="4C56A057"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 xml:space="preserve">Left </w:t>
            </w:r>
          </w:p>
          <w:p w14:paraId="3251FA61"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Right</w:t>
            </w:r>
          </w:p>
          <w:p w14:paraId="0DFF2DBD" w14:textId="77777777" w:rsidR="00E52812" w:rsidRPr="00EE7994" w:rsidRDefault="00E52812" w:rsidP="00CC19E9">
            <w:pPr>
              <w:pStyle w:val="ListParagraph"/>
              <w:numPr>
                <w:ilvl w:val="0"/>
                <w:numId w:val="16"/>
              </w:numPr>
              <w:spacing w:after="0" w:line="240" w:lineRule="auto"/>
              <w:ind w:left="596"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72BF4652" w14:textId="69E6311E"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Regional node(s): para-aortic</w:t>
            </w:r>
          </w:p>
          <w:p w14:paraId="0788E341"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 xml:space="preserve">Left </w:t>
            </w:r>
          </w:p>
          <w:p w14:paraId="2982EE62" w14:textId="77777777" w:rsidR="00E52812" w:rsidRPr="00EE7994" w:rsidRDefault="00E52812"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Right</w:t>
            </w:r>
          </w:p>
          <w:p w14:paraId="1F00012B" w14:textId="2FA329E4" w:rsidR="00E52812" w:rsidRPr="00EE7994" w:rsidRDefault="00E52812" w:rsidP="00CC19E9">
            <w:pPr>
              <w:pStyle w:val="ListParagraph"/>
              <w:numPr>
                <w:ilvl w:val="0"/>
                <w:numId w:val="16"/>
              </w:numPr>
              <w:spacing w:after="0" w:line="240" w:lineRule="auto"/>
              <w:ind w:left="596"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63913617" w14:textId="77777777" w:rsidR="007D1F80" w:rsidRPr="00EE7994" w:rsidRDefault="007D1F80" w:rsidP="00CC19E9">
            <w:pPr>
              <w:numPr>
                <w:ilvl w:val="0"/>
                <w:numId w:val="12"/>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Non-regional node(s): inguinal</w:t>
            </w:r>
          </w:p>
          <w:p w14:paraId="0CC3BB64" w14:textId="77777777" w:rsidR="007D1F80" w:rsidRPr="00EE7994" w:rsidRDefault="007D1F80"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 xml:space="preserve">Left </w:t>
            </w:r>
          </w:p>
          <w:p w14:paraId="4BF89E81" w14:textId="77777777" w:rsidR="007D1F80" w:rsidRPr="00EE7994" w:rsidRDefault="007D1F80" w:rsidP="00CC19E9">
            <w:pPr>
              <w:numPr>
                <w:ilvl w:val="0"/>
                <w:numId w:val="12"/>
              </w:numPr>
              <w:autoSpaceDE w:val="0"/>
              <w:autoSpaceDN w:val="0"/>
              <w:adjustRightInd w:val="0"/>
              <w:spacing w:after="0" w:line="240" w:lineRule="auto"/>
              <w:ind w:left="596" w:hanging="171"/>
              <w:rPr>
                <w:rFonts w:cs="Verdana"/>
                <w:color w:val="221E1F"/>
                <w:sz w:val="16"/>
                <w:szCs w:val="16"/>
              </w:rPr>
            </w:pPr>
            <w:r w:rsidRPr="00EE7994">
              <w:rPr>
                <w:rFonts w:cs="Verdana"/>
                <w:color w:val="221E1F"/>
                <w:sz w:val="16"/>
                <w:szCs w:val="16"/>
              </w:rPr>
              <w:t>Right</w:t>
            </w:r>
          </w:p>
          <w:p w14:paraId="1BE59707" w14:textId="77777777" w:rsidR="007D1F80" w:rsidRPr="00EE7994" w:rsidRDefault="007D1F80" w:rsidP="00CC19E9">
            <w:pPr>
              <w:pStyle w:val="ListParagraph"/>
              <w:numPr>
                <w:ilvl w:val="0"/>
                <w:numId w:val="16"/>
              </w:numPr>
              <w:spacing w:after="0" w:line="240" w:lineRule="auto"/>
              <w:ind w:left="596"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2EF999A6" w14:textId="77777777" w:rsidR="00B72CC3" w:rsidRPr="00EE7994" w:rsidRDefault="00B72CC3" w:rsidP="00CC19E9">
            <w:pPr>
              <w:numPr>
                <w:ilvl w:val="0"/>
                <w:numId w:val="12"/>
              </w:numPr>
              <w:autoSpaceDE w:val="0"/>
              <w:autoSpaceDN w:val="0"/>
              <w:adjustRightInd w:val="0"/>
              <w:spacing w:after="0" w:line="240" w:lineRule="auto"/>
              <w:ind w:left="455" w:hanging="171"/>
              <w:rPr>
                <w:rFonts w:cs="Verdana"/>
                <w:color w:val="221E1F"/>
                <w:sz w:val="16"/>
                <w:szCs w:val="16"/>
              </w:rPr>
            </w:pPr>
            <w:proofErr w:type="gramStart"/>
            <w:r w:rsidRPr="00EE7994">
              <w:rPr>
                <w:rFonts w:cs="Verdana"/>
                <w:color w:val="221E1F"/>
                <w:sz w:val="16"/>
                <w:szCs w:val="16"/>
              </w:rPr>
              <w:t>Other</w:t>
            </w:r>
            <w:proofErr w:type="gramEnd"/>
            <w:r w:rsidRPr="00EE7994">
              <w:rPr>
                <w:rFonts w:cs="Verdana"/>
                <w:color w:val="221E1F"/>
                <w:sz w:val="16"/>
                <w:szCs w:val="16"/>
              </w:rPr>
              <w:t xml:space="preserve"> node group, </w:t>
            </w:r>
            <w:r w:rsidRPr="00F71E31">
              <w:rPr>
                <w:rFonts w:cs="Verdana"/>
                <w:i/>
                <w:iCs/>
                <w:color w:val="221E1F"/>
                <w:sz w:val="16"/>
                <w:szCs w:val="16"/>
              </w:rPr>
              <w:t>specify</w:t>
            </w:r>
          </w:p>
          <w:p w14:paraId="637DEC9F" w14:textId="7640A4E6" w:rsidR="00F4771B" w:rsidRPr="00EE7994" w:rsidRDefault="00F4771B" w:rsidP="00CC19E9">
            <w:pPr>
              <w:numPr>
                <w:ilvl w:val="0"/>
                <w:numId w:val="12"/>
              </w:numPr>
              <w:autoSpaceDE w:val="0"/>
              <w:autoSpaceDN w:val="0"/>
              <w:adjustRightInd w:val="0"/>
              <w:spacing w:after="100" w:line="240" w:lineRule="auto"/>
              <w:ind w:left="170" w:hanging="170"/>
              <w:rPr>
                <w:rFonts w:cs="Verdana"/>
                <w:color w:val="221E1F"/>
                <w:sz w:val="16"/>
                <w:szCs w:val="16"/>
              </w:rPr>
            </w:pPr>
            <w:r w:rsidRPr="00EE7994">
              <w:rPr>
                <w:rFonts w:cs="Verdana"/>
                <w:color w:val="221E1F"/>
                <w:sz w:val="16"/>
                <w:szCs w:val="16"/>
              </w:rPr>
              <w:t xml:space="preserve">Other, </w:t>
            </w:r>
            <w:r w:rsidRPr="00F71E31">
              <w:rPr>
                <w:rFonts w:cs="Verdana"/>
                <w:i/>
                <w:iCs/>
                <w:color w:val="221E1F"/>
                <w:sz w:val="16"/>
                <w:szCs w:val="16"/>
              </w:rPr>
              <w:t>specify</w:t>
            </w:r>
          </w:p>
        </w:tc>
        <w:tc>
          <w:tcPr>
            <w:tcW w:w="8222" w:type="dxa"/>
            <w:shd w:val="clear" w:color="auto" w:fill="auto"/>
          </w:tcPr>
          <w:p w14:paraId="4C67A2C5" w14:textId="77777777" w:rsidR="00562D57" w:rsidRPr="00562D57" w:rsidRDefault="00562D57" w:rsidP="00562D57">
            <w:pPr>
              <w:spacing w:after="0" w:line="240" w:lineRule="auto"/>
              <w:rPr>
                <w:rFonts w:cstheme="minorHAnsi"/>
                <w:sz w:val="16"/>
                <w:szCs w:val="16"/>
              </w:rPr>
            </w:pPr>
            <w:r w:rsidRPr="00562D57">
              <w:rPr>
                <w:rFonts w:cstheme="minorHAnsi"/>
                <w:sz w:val="16"/>
                <w:szCs w:val="16"/>
              </w:rPr>
              <w:lastRenderedPageBreak/>
              <w:t>The type of operative procedure undertaken, such as a simple or radical hysterectomy, is defined by the surgeon. A radical trachelectomy or hysterectomy includes resection of the parametrium including para-uterine node-bearing tissue. While the nature of the specimen(s) submitted for pathological assessment can usually be deduced from the procedure, in some cases the tissue submitted may be incomplete or include more components than expected and therefore specifying the anatomical structures included in the specimen(s) provides complementary information and confirmation that entire organ(s) have been resected and submitted.</w:t>
            </w:r>
            <w:hyperlink w:anchor="_ENREF_1" w:tooltip="Raspollini, 2018 #5962" w:history="1">
              <w:r w:rsidRPr="00562D57">
                <w:rPr>
                  <w:rFonts w:cstheme="minorHAnsi"/>
                  <w:sz w:val="16"/>
                  <w:szCs w:val="16"/>
                </w:rPr>
                <w:fldChar w:fldCharType="begin">
                  <w:fldData xml:space="preserve">PEVuZE5vdGU+PENpdGU+PEF1dGhvcj5SYXNwb2xsaW5pPC9BdXRob3I+PFllYXI+MjAxODwvWWVh
cj48UmVjTnVtPjU5NjI8L1JlY051bT48RGlzcGxheVRleHQ+PHN0eWxlIGZhY2U9InN1cGVyc2Ny
aXB0Ij4xPC9zdHlsZT48L0Rpc3BsYXlUZXh0PjxyZWNvcmQ+PHJlYy1udW1iZXI+NTk2MjwvcmVj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562D57">
                <w:rPr>
                  <w:rFonts w:cstheme="minorHAnsi"/>
                  <w:sz w:val="16"/>
                  <w:szCs w:val="16"/>
                </w:rPr>
                <w:instrText xml:space="preserve"> ADDIN EN.CITE </w:instrText>
              </w:r>
              <w:r w:rsidRPr="00562D57">
                <w:rPr>
                  <w:rFonts w:cstheme="minorHAnsi"/>
                  <w:sz w:val="16"/>
                  <w:szCs w:val="16"/>
                </w:rPr>
                <w:fldChar w:fldCharType="begin">
                  <w:fldData xml:space="preserve">PEVuZE5vdGU+PENpdGU+PEF1dGhvcj5SYXNwb2xsaW5pPC9BdXRob3I+PFllYXI+MjAxODwvWWVh
cj48UmVjTnVtPjU5NjI8L1JlY051bT48RGlzcGxheVRleHQ+PHN0eWxlIGZhY2U9InN1cGVyc2Ny
aXB0Ij4xPC9zdHlsZT48L0Rpc3BsYXlUZXh0PjxyZWNvcmQ+PHJlYy1udW1iZXI+NTk2MjwvcmVj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562D57">
                <w:rPr>
                  <w:rFonts w:cstheme="minorHAnsi"/>
                  <w:sz w:val="16"/>
                  <w:szCs w:val="16"/>
                </w:rPr>
                <w:instrText xml:space="preserve"> ADDIN EN.CITE.DATA </w:instrText>
              </w:r>
              <w:r w:rsidRPr="00562D57">
                <w:rPr>
                  <w:rFonts w:cstheme="minorHAnsi"/>
                  <w:sz w:val="16"/>
                  <w:szCs w:val="16"/>
                </w:rPr>
              </w:r>
              <w:r w:rsidRPr="00562D57">
                <w:rPr>
                  <w:rFonts w:cstheme="minorHAnsi"/>
                  <w:sz w:val="16"/>
                  <w:szCs w:val="16"/>
                </w:rPr>
                <w:fldChar w:fldCharType="end"/>
              </w:r>
              <w:r w:rsidRPr="00562D57">
                <w:rPr>
                  <w:rFonts w:cstheme="minorHAnsi"/>
                  <w:sz w:val="16"/>
                  <w:szCs w:val="16"/>
                </w:rPr>
              </w:r>
              <w:r w:rsidRPr="00562D57">
                <w:rPr>
                  <w:rFonts w:cstheme="minorHAnsi"/>
                  <w:sz w:val="16"/>
                  <w:szCs w:val="16"/>
                </w:rPr>
                <w:fldChar w:fldCharType="separate"/>
              </w:r>
              <w:r w:rsidRPr="00562D57">
                <w:rPr>
                  <w:rFonts w:cstheme="minorHAnsi"/>
                  <w:noProof/>
                  <w:sz w:val="16"/>
                  <w:szCs w:val="16"/>
                  <w:vertAlign w:val="superscript"/>
                </w:rPr>
                <w:t>1</w:t>
              </w:r>
              <w:r w:rsidRPr="00562D57">
                <w:rPr>
                  <w:rFonts w:cstheme="minorHAnsi"/>
                  <w:sz w:val="16"/>
                  <w:szCs w:val="16"/>
                </w:rPr>
                <w:fldChar w:fldCharType="end"/>
              </w:r>
            </w:hyperlink>
          </w:p>
          <w:p w14:paraId="3EDC46BE" w14:textId="77777777" w:rsidR="00562D57" w:rsidRPr="00562D57" w:rsidRDefault="00562D57" w:rsidP="00562D57">
            <w:pPr>
              <w:spacing w:after="0" w:line="240" w:lineRule="auto"/>
              <w:rPr>
                <w:rFonts w:cstheme="minorHAnsi"/>
                <w:sz w:val="16"/>
                <w:szCs w:val="16"/>
              </w:rPr>
            </w:pPr>
          </w:p>
          <w:p w14:paraId="2392C56F" w14:textId="1F6E0D38" w:rsidR="00562D57" w:rsidRDefault="00562D57" w:rsidP="00562D57">
            <w:pPr>
              <w:spacing w:after="0" w:line="240" w:lineRule="auto"/>
              <w:rPr>
                <w:rFonts w:cstheme="minorHAnsi"/>
                <w:b/>
                <w:sz w:val="16"/>
                <w:szCs w:val="16"/>
              </w:rPr>
            </w:pPr>
            <w:r w:rsidRPr="00562D57">
              <w:rPr>
                <w:rFonts w:cstheme="minorHAnsi"/>
                <w:sz w:val="16"/>
                <w:szCs w:val="16"/>
              </w:rPr>
              <w:t>Gynaecological oncologists typically divide lymph nodes into anatomical subgroups, and this should be documented in the report.</w:t>
            </w:r>
            <w:r w:rsidRPr="00562D57">
              <w:rPr>
                <w:rFonts w:cstheme="minorHAnsi"/>
                <w:b/>
                <w:sz w:val="16"/>
                <w:szCs w:val="16"/>
              </w:rPr>
              <w:t xml:space="preserve">    </w:t>
            </w:r>
          </w:p>
          <w:p w14:paraId="5BFDDF21" w14:textId="77777777" w:rsidR="00562D57" w:rsidRPr="00562D57" w:rsidRDefault="00562D57" w:rsidP="00562D57">
            <w:pPr>
              <w:spacing w:after="0" w:line="240" w:lineRule="auto"/>
              <w:rPr>
                <w:rFonts w:cstheme="minorHAnsi"/>
                <w:b/>
                <w:sz w:val="16"/>
                <w:szCs w:val="16"/>
              </w:rPr>
            </w:pPr>
          </w:p>
          <w:p w14:paraId="191B5EBA" w14:textId="04CEC6D8" w:rsidR="00562D57" w:rsidRPr="00562D57" w:rsidRDefault="001D1222" w:rsidP="00562D57">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1B</w:t>
            </w:r>
            <w:r w:rsidR="00562D57" w:rsidRPr="00562D57">
              <w:rPr>
                <w:rFonts w:asciiTheme="minorHAnsi" w:hAnsiTheme="minorHAnsi" w:cstheme="minorHAnsi"/>
                <w:color w:val="auto"/>
                <w:sz w:val="16"/>
                <w:szCs w:val="16"/>
              </w:rPr>
              <w:t>Reference</w:t>
            </w:r>
          </w:p>
          <w:p w14:paraId="0D2FFFA3" w14:textId="77777777" w:rsidR="00562D57" w:rsidRPr="00562D57" w:rsidRDefault="00562D57" w:rsidP="004E503D">
            <w:pPr>
              <w:pStyle w:val="EndNoteBibliography"/>
              <w:spacing w:after="0"/>
              <w:ind w:left="456" w:hanging="456"/>
              <w:rPr>
                <w:rFonts w:asciiTheme="minorHAnsi" w:hAnsiTheme="minorHAnsi" w:cstheme="minorHAnsi"/>
                <w:sz w:val="16"/>
                <w:szCs w:val="16"/>
              </w:rPr>
            </w:pPr>
            <w:r w:rsidRPr="00562D57">
              <w:rPr>
                <w:rFonts w:asciiTheme="minorHAnsi" w:hAnsiTheme="minorHAnsi" w:cstheme="minorHAnsi"/>
                <w:sz w:val="16"/>
                <w:szCs w:val="16"/>
              </w:rPr>
              <w:fldChar w:fldCharType="begin"/>
            </w:r>
            <w:r w:rsidRPr="00562D57">
              <w:rPr>
                <w:rFonts w:asciiTheme="minorHAnsi" w:hAnsiTheme="minorHAnsi" w:cstheme="minorHAnsi"/>
                <w:sz w:val="16"/>
                <w:szCs w:val="16"/>
              </w:rPr>
              <w:instrText xml:space="preserve"> ADDIN EN.REFLIST </w:instrText>
            </w:r>
            <w:r w:rsidRPr="00562D57">
              <w:rPr>
                <w:rFonts w:asciiTheme="minorHAnsi" w:hAnsiTheme="minorHAnsi" w:cstheme="minorHAnsi"/>
                <w:sz w:val="16"/>
                <w:szCs w:val="16"/>
              </w:rPr>
              <w:fldChar w:fldCharType="separate"/>
            </w:r>
            <w:r w:rsidRPr="00562D57">
              <w:rPr>
                <w:rFonts w:asciiTheme="minorHAnsi" w:hAnsiTheme="minorHAnsi" w:cstheme="minorHAnsi"/>
                <w:sz w:val="16"/>
                <w:szCs w:val="16"/>
              </w:rPr>
              <w:t>1</w:t>
            </w:r>
            <w:r w:rsidRPr="00562D57">
              <w:rPr>
                <w:rFonts w:asciiTheme="minorHAnsi" w:hAnsiTheme="minorHAnsi" w:cstheme="minorHAnsi"/>
                <w:sz w:val="16"/>
                <w:szCs w:val="16"/>
              </w:rPr>
              <w:tab/>
              <w:t xml:space="preserve">Raspollini MR, Lax SF and McCluggage WG (2018). The central role of the pathologist in the management of patients with cervical cancer: ESGO/ESTRO/ESP guidelines. </w:t>
            </w:r>
            <w:r w:rsidRPr="00562D57">
              <w:rPr>
                <w:rFonts w:asciiTheme="minorHAnsi" w:hAnsiTheme="minorHAnsi" w:cstheme="minorHAnsi"/>
                <w:i/>
                <w:sz w:val="16"/>
                <w:szCs w:val="16"/>
              </w:rPr>
              <w:t>Virchows Arch</w:t>
            </w:r>
            <w:r w:rsidRPr="00562D57">
              <w:rPr>
                <w:rFonts w:asciiTheme="minorHAnsi" w:hAnsiTheme="minorHAnsi" w:cstheme="minorHAnsi"/>
                <w:sz w:val="16"/>
                <w:szCs w:val="16"/>
              </w:rPr>
              <w:t xml:space="preserve"> 473(1):45-54.</w:t>
            </w:r>
          </w:p>
          <w:p w14:paraId="056EBEE6" w14:textId="77777777" w:rsidR="00562D57" w:rsidRPr="00562D57" w:rsidRDefault="00562D57" w:rsidP="00562D57">
            <w:pPr>
              <w:pStyle w:val="EndNoteBibliography"/>
              <w:spacing w:after="0"/>
              <w:rPr>
                <w:rFonts w:asciiTheme="minorHAnsi" w:hAnsiTheme="minorHAnsi" w:cstheme="minorHAnsi"/>
                <w:sz w:val="16"/>
                <w:szCs w:val="16"/>
              </w:rPr>
            </w:pPr>
          </w:p>
          <w:p w14:paraId="637DECA5" w14:textId="049E3741" w:rsidR="00A21BD3" w:rsidRPr="00562D57" w:rsidRDefault="00562D57" w:rsidP="00562D57">
            <w:pPr>
              <w:pStyle w:val="EndNoteBibliography"/>
              <w:spacing w:after="100"/>
              <w:ind w:left="459" w:hanging="459"/>
              <w:rPr>
                <w:rFonts w:asciiTheme="minorHAnsi" w:hAnsiTheme="minorHAnsi" w:cstheme="minorHAnsi"/>
                <w:iCs/>
                <w:color w:val="000000" w:themeColor="text1"/>
                <w:sz w:val="16"/>
                <w:szCs w:val="16"/>
              </w:rPr>
            </w:pPr>
            <w:r w:rsidRPr="00562D57">
              <w:rPr>
                <w:rFonts w:asciiTheme="minorHAnsi" w:hAnsiTheme="minorHAnsi" w:cstheme="minorHAnsi"/>
                <w:sz w:val="16"/>
                <w:szCs w:val="16"/>
              </w:rPr>
              <w:lastRenderedPageBreak/>
              <w:fldChar w:fldCharType="end"/>
            </w:r>
          </w:p>
        </w:tc>
        <w:tc>
          <w:tcPr>
            <w:tcW w:w="1701" w:type="dxa"/>
            <w:shd w:val="clear" w:color="auto" w:fill="auto"/>
          </w:tcPr>
          <w:p w14:paraId="637DECA6" w14:textId="13773FF3" w:rsidR="00184056" w:rsidRPr="00A64877" w:rsidRDefault="00B72CC3" w:rsidP="00A84C2F">
            <w:pPr>
              <w:spacing w:after="0" w:line="240" w:lineRule="auto"/>
              <w:rPr>
                <w:rFonts w:ascii="Calibri" w:hAnsi="Calibri"/>
                <w:color w:val="000000" w:themeColor="text1"/>
                <w:sz w:val="16"/>
                <w:szCs w:val="16"/>
              </w:rPr>
            </w:pPr>
            <w:r w:rsidRPr="0012222A">
              <w:rPr>
                <w:rFonts w:cs="Verdana"/>
                <w:sz w:val="16"/>
                <w:szCs w:val="16"/>
                <w:vertAlign w:val="superscript"/>
              </w:rPr>
              <w:lastRenderedPageBreak/>
              <w:t>a</w:t>
            </w:r>
            <w:r w:rsidRPr="0012222A">
              <w:rPr>
                <w:rFonts w:cs="Verdana"/>
                <w:sz w:val="16"/>
                <w:szCs w:val="16"/>
              </w:rPr>
              <w:t xml:space="preserve"> Loop excision includes LEEP and LLETZ.</w:t>
            </w:r>
          </w:p>
        </w:tc>
      </w:tr>
      <w:tr w:rsidR="00C1044A" w:rsidRPr="00CC5E7C" w14:paraId="1113648E" w14:textId="77777777" w:rsidTr="00B62054">
        <w:trPr>
          <w:trHeight w:val="895"/>
        </w:trPr>
        <w:tc>
          <w:tcPr>
            <w:tcW w:w="866" w:type="dxa"/>
            <w:shd w:val="clear" w:color="000000" w:fill="EEECE1"/>
          </w:tcPr>
          <w:p w14:paraId="27927A98" w14:textId="7C51E25B" w:rsidR="00C1044A" w:rsidRDefault="00B74014" w:rsidP="0093252A">
            <w:pPr>
              <w:spacing w:after="0"/>
              <w:rPr>
                <w:rFonts w:ascii="Calibri" w:hAnsi="Calibri"/>
                <w:bCs/>
                <w:color w:val="000000" w:themeColor="text1"/>
                <w:sz w:val="16"/>
                <w:szCs w:val="16"/>
              </w:rPr>
            </w:pPr>
            <w:r>
              <w:rPr>
                <w:rFonts w:ascii="Calibri" w:hAnsi="Calibri"/>
                <w:bCs/>
                <w:color w:val="000000" w:themeColor="text1"/>
                <w:sz w:val="16"/>
                <w:szCs w:val="16"/>
              </w:rPr>
              <w:t>Core</w:t>
            </w:r>
          </w:p>
        </w:tc>
        <w:tc>
          <w:tcPr>
            <w:tcW w:w="1843" w:type="dxa"/>
            <w:shd w:val="clear" w:color="000000" w:fill="EEECE1"/>
          </w:tcPr>
          <w:p w14:paraId="3975D3F7" w14:textId="7732C98F" w:rsidR="00C1044A" w:rsidRPr="0073232E" w:rsidRDefault="00B74014" w:rsidP="0093252A">
            <w:pPr>
              <w:rPr>
                <w:rFonts w:ascii="Calibri" w:hAnsi="Calibri"/>
                <w:bCs/>
                <w:sz w:val="16"/>
                <w:szCs w:val="16"/>
              </w:rPr>
            </w:pPr>
            <w:r w:rsidRPr="00B74014">
              <w:rPr>
                <w:rFonts w:ascii="Calibri" w:hAnsi="Calibri"/>
                <w:bCs/>
                <w:sz w:val="16"/>
                <w:szCs w:val="16"/>
              </w:rPr>
              <w:t>SPECIMEN DIMENSIONS</w:t>
            </w:r>
          </w:p>
        </w:tc>
        <w:tc>
          <w:tcPr>
            <w:tcW w:w="2551" w:type="dxa"/>
            <w:shd w:val="clear" w:color="auto" w:fill="auto"/>
          </w:tcPr>
          <w:p w14:paraId="1BAFB19C" w14:textId="77777777" w:rsidR="00185E8A" w:rsidRPr="00E11059" w:rsidRDefault="00185E8A" w:rsidP="00E11059">
            <w:pPr>
              <w:pStyle w:val="ListParagraph"/>
              <w:numPr>
                <w:ilvl w:val="0"/>
                <w:numId w:val="4"/>
              </w:numPr>
              <w:spacing w:after="100" w:line="240" w:lineRule="auto"/>
              <w:ind w:left="204" w:hanging="204"/>
              <w:rPr>
                <w:rFonts w:cstheme="minorHAnsi"/>
                <w:sz w:val="16"/>
                <w:szCs w:val="16"/>
              </w:rPr>
            </w:pPr>
            <w:r w:rsidRPr="00E11059">
              <w:rPr>
                <w:rFonts w:cstheme="minorHAnsi"/>
                <w:sz w:val="16"/>
                <w:szCs w:val="16"/>
              </w:rPr>
              <w:t xml:space="preserve">Cannot be assessed, </w:t>
            </w:r>
            <w:r w:rsidRPr="00E11059">
              <w:rPr>
                <w:rFonts w:cstheme="minorHAnsi"/>
                <w:i/>
                <w:iCs/>
                <w:sz w:val="16"/>
                <w:szCs w:val="16"/>
              </w:rPr>
              <w:t>specify</w:t>
            </w:r>
          </w:p>
          <w:p w14:paraId="163F3B5B" w14:textId="6272528C" w:rsidR="00B80ADC" w:rsidRPr="00E11059" w:rsidRDefault="00001756" w:rsidP="002A6225">
            <w:pPr>
              <w:spacing w:after="100" w:line="240" w:lineRule="auto"/>
              <w:rPr>
                <w:rFonts w:cstheme="minorHAnsi"/>
                <w:b/>
                <w:bCs/>
                <w:sz w:val="16"/>
                <w:szCs w:val="16"/>
              </w:rPr>
            </w:pPr>
            <w:r w:rsidRPr="00E11059">
              <w:rPr>
                <w:rFonts w:cstheme="minorHAnsi"/>
                <w:b/>
                <w:bCs/>
                <w:sz w:val="16"/>
                <w:szCs w:val="16"/>
              </w:rPr>
              <w:t xml:space="preserve">Number of tissue </w:t>
            </w:r>
            <w:proofErr w:type="spellStart"/>
            <w:proofErr w:type="gramStart"/>
            <w:r w:rsidRPr="00E11059">
              <w:rPr>
                <w:rFonts w:cstheme="minorHAnsi"/>
                <w:b/>
                <w:bCs/>
                <w:sz w:val="16"/>
                <w:szCs w:val="16"/>
              </w:rPr>
              <w:t>pieces</w:t>
            </w:r>
            <w:r w:rsidRPr="00E11059">
              <w:rPr>
                <w:rFonts w:cstheme="minorHAnsi"/>
                <w:b/>
                <w:bCs/>
                <w:sz w:val="16"/>
                <w:szCs w:val="16"/>
                <w:vertAlign w:val="superscript"/>
              </w:rPr>
              <w:t>b</w:t>
            </w:r>
            <w:proofErr w:type="spellEnd"/>
            <w:r w:rsidR="00E11059">
              <w:rPr>
                <w:rFonts w:cstheme="minorHAnsi"/>
                <w:b/>
                <w:bCs/>
                <w:sz w:val="16"/>
                <w:szCs w:val="16"/>
              </w:rPr>
              <w:t xml:space="preserve">  _</w:t>
            </w:r>
            <w:proofErr w:type="gramEnd"/>
            <w:r w:rsidR="00E11059">
              <w:rPr>
                <w:rFonts w:cstheme="minorHAnsi"/>
                <w:b/>
                <w:bCs/>
                <w:sz w:val="16"/>
                <w:szCs w:val="16"/>
              </w:rPr>
              <w:t>___</w:t>
            </w:r>
          </w:p>
          <w:p w14:paraId="5F96003F" w14:textId="77777777" w:rsidR="00E11059" w:rsidRDefault="00625610" w:rsidP="00B80ADC">
            <w:pPr>
              <w:spacing w:after="0" w:line="240" w:lineRule="auto"/>
              <w:rPr>
                <w:rFonts w:cstheme="minorHAnsi"/>
                <w:b/>
                <w:bCs/>
                <w:sz w:val="16"/>
                <w:szCs w:val="16"/>
              </w:rPr>
            </w:pPr>
            <w:r w:rsidRPr="00E11059">
              <w:rPr>
                <w:rFonts w:cstheme="minorHAnsi"/>
                <w:b/>
                <w:bCs/>
                <w:sz w:val="16"/>
                <w:szCs w:val="16"/>
              </w:rPr>
              <w:t xml:space="preserve">Tissue piece </w:t>
            </w:r>
            <w:proofErr w:type="spellStart"/>
            <w:r w:rsidRPr="00E11059">
              <w:rPr>
                <w:rFonts w:cstheme="minorHAnsi"/>
                <w:b/>
                <w:bCs/>
                <w:sz w:val="16"/>
                <w:szCs w:val="16"/>
              </w:rPr>
              <w:t>dimensions</w:t>
            </w:r>
            <w:r w:rsidRPr="00E11059">
              <w:rPr>
                <w:rFonts w:cstheme="minorHAnsi"/>
                <w:b/>
                <w:bCs/>
                <w:sz w:val="16"/>
                <w:szCs w:val="16"/>
                <w:vertAlign w:val="superscript"/>
              </w:rPr>
              <w:t>b</w:t>
            </w:r>
            <w:proofErr w:type="spellEnd"/>
            <w:r w:rsidRPr="00E11059">
              <w:rPr>
                <w:rFonts w:cstheme="minorHAnsi"/>
                <w:b/>
                <w:bCs/>
                <w:sz w:val="16"/>
                <w:szCs w:val="16"/>
              </w:rPr>
              <w:t xml:space="preserve"> </w:t>
            </w:r>
          </w:p>
          <w:p w14:paraId="1D5F8227" w14:textId="3B845AA3" w:rsidR="00625610" w:rsidRPr="00E11059" w:rsidRDefault="00625610" w:rsidP="00B80ADC">
            <w:pPr>
              <w:spacing w:after="0" w:line="240" w:lineRule="auto"/>
              <w:rPr>
                <w:rFonts w:cstheme="minorHAnsi"/>
                <w:sz w:val="16"/>
                <w:szCs w:val="16"/>
              </w:rPr>
            </w:pPr>
            <w:r w:rsidRPr="00E11059">
              <w:rPr>
                <w:rFonts w:cstheme="minorHAnsi"/>
                <w:i/>
                <w:iCs/>
                <w:sz w:val="16"/>
                <w:szCs w:val="16"/>
              </w:rPr>
              <w:t>(Note: Record for each piece)</w:t>
            </w:r>
          </w:p>
          <w:p w14:paraId="00AFACA8" w14:textId="18945358" w:rsidR="00001756" w:rsidRDefault="00001756" w:rsidP="00001756">
            <w:pPr>
              <w:spacing w:after="0" w:line="240" w:lineRule="auto"/>
              <w:rPr>
                <w:rFonts w:cstheme="minorHAnsi"/>
                <w:sz w:val="16"/>
                <w:szCs w:val="16"/>
              </w:rPr>
            </w:pPr>
            <w:r w:rsidRPr="00E11059">
              <w:rPr>
                <w:rFonts w:cstheme="minorHAnsi"/>
                <w:sz w:val="16"/>
                <w:szCs w:val="16"/>
              </w:rPr>
              <w:t>___ mm x ___mm x ___ mm</w:t>
            </w:r>
          </w:p>
          <w:p w14:paraId="63FF85FD" w14:textId="77777777" w:rsidR="00E11059" w:rsidRDefault="00E11059" w:rsidP="00E11059">
            <w:pPr>
              <w:spacing w:after="0" w:line="240" w:lineRule="auto"/>
              <w:rPr>
                <w:rFonts w:cstheme="minorHAnsi"/>
                <w:sz w:val="16"/>
                <w:szCs w:val="16"/>
              </w:rPr>
            </w:pPr>
            <w:r w:rsidRPr="00E11059">
              <w:rPr>
                <w:rFonts w:cstheme="minorHAnsi"/>
                <w:sz w:val="16"/>
                <w:szCs w:val="16"/>
              </w:rPr>
              <w:t>___ mm x ___mm x ___ mm</w:t>
            </w:r>
          </w:p>
          <w:p w14:paraId="5CC41679" w14:textId="77777777" w:rsidR="00E11059" w:rsidRDefault="00E11059" w:rsidP="00E11059">
            <w:pPr>
              <w:spacing w:after="0" w:line="240" w:lineRule="auto"/>
              <w:rPr>
                <w:rFonts w:cstheme="minorHAnsi"/>
                <w:sz w:val="16"/>
                <w:szCs w:val="16"/>
              </w:rPr>
            </w:pPr>
            <w:r w:rsidRPr="00E11059">
              <w:rPr>
                <w:rFonts w:cstheme="minorHAnsi"/>
                <w:sz w:val="16"/>
                <w:szCs w:val="16"/>
              </w:rPr>
              <w:t>___ mm x ___mm x ___ mm</w:t>
            </w:r>
          </w:p>
          <w:p w14:paraId="0D4E2460" w14:textId="09D61C58" w:rsidR="00E11059" w:rsidRDefault="00E11059" w:rsidP="00001756">
            <w:pPr>
              <w:spacing w:after="0" w:line="240" w:lineRule="auto"/>
              <w:rPr>
                <w:rFonts w:cstheme="minorHAnsi"/>
                <w:sz w:val="16"/>
                <w:szCs w:val="16"/>
              </w:rPr>
            </w:pPr>
          </w:p>
          <w:p w14:paraId="3391BF85" w14:textId="3E3C5923" w:rsidR="0064000B" w:rsidRPr="00E11059" w:rsidRDefault="0064000B" w:rsidP="0064000B">
            <w:pPr>
              <w:autoSpaceDE w:val="0"/>
              <w:autoSpaceDN w:val="0"/>
              <w:adjustRightInd w:val="0"/>
              <w:spacing w:after="0" w:line="240" w:lineRule="auto"/>
              <w:rPr>
                <w:rFonts w:cstheme="minorHAnsi"/>
                <w:b/>
                <w:bCs/>
                <w:sz w:val="16"/>
                <w:szCs w:val="16"/>
              </w:rPr>
            </w:pPr>
            <w:proofErr w:type="spellStart"/>
            <w:r w:rsidRPr="00E11059">
              <w:rPr>
                <w:rFonts w:cstheme="minorHAnsi"/>
                <w:b/>
                <w:bCs/>
                <w:sz w:val="16"/>
                <w:szCs w:val="16"/>
              </w:rPr>
              <w:lastRenderedPageBreak/>
              <w:t>Cervix</w:t>
            </w:r>
            <w:r w:rsidRPr="00E11059">
              <w:rPr>
                <w:rFonts w:cstheme="minorHAnsi"/>
                <w:b/>
                <w:bCs/>
                <w:sz w:val="16"/>
                <w:szCs w:val="16"/>
                <w:vertAlign w:val="superscript"/>
              </w:rPr>
              <w:t>c</w:t>
            </w:r>
            <w:proofErr w:type="spellEnd"/>
          </w:p>
          <w:p w14:paraId="69BC0A9E" w14:textId="6143F504" w:rsidR="0064000B" w:rsidRDefault="0064000B" w:rsidP="0064000B">
            <w:pPr>
              <w:autoSpaceDE w:val="0"/>
              <w:autoSpaceDN w:val="0"/>
              <w:adjustRightInd w:val="0"/>
              <w:spacing w:after="0" w:line="240" w:lineRule="auto"/>
              <w:rPr>
                <w:rFonts w:cstheme="minorHAnsi"/>
                <w:sz w:val="16"/>
                <w:szCs w:val="16"/>
              </w:rPr>
            </w:pPr>
            <w:r w:rsidRPr="00E11059">
              <w:rPr>
                <w:rFonts w:cstheme="minorHAnsi"/>
                <w:sz w:val="16"/>
                <w:szCs w:val="16"/>
              </w:rPr>
              <w:t>Diameter of</w:t>
            </w:r>
            <w:r w:rsidR="00E15755">
              <w:rPr>
                <w:rFonts w:cstheme="minorHAnsi"/>
                <w:sz w:val="16"/>
                <w:szCs w:val="16"/>
              </w:rPr>
              <w:t xml:space="preserve"> </w:t>
            </w:r>
            <w:r w:rsidRPr="00E11059">
              <w:rPr>
                <w:rFonts w:cstheme="minorHAnsi"/>
                <w:sz w:val="16"/>
                <w:szCs w:val="16"/>
              </w:rPr>
              <w:t>ectocervix</w:t>
            </w:r>
          </w:p>
          <w:p w14:paraId="071B8E5F" w14:textId="473185EA" w:rsidR="00E15755" w:rsidRPr="00E11059" w:rsidRDefault="00E15755" w:rsidP="0064000B">
            <w:pPr>
              <w:autoSpaceDE w:val="0"/>
              <w:autoSpaceDN w:val="0"/>
              <w:adjustRightInd w:val="0"/>
              <w:spacing w:after="0" w:line="240" w:lineRule="auto"/>
              <w:rPr>
                <w:rFonts w:cstheme="minorHAnsi"/>
                <w:sz w:val="16"/>
                <w:szCs w:val="16"/>
              </w:rPr>
            </w:pPr>
            <w:r w:rsidRPr="00E11059">
              <w:rPr>
                <w:rFonts w:cstheme="minorHAnsi"/>
                <w:sz w:val="16"/>
                <w:szCs w:val="16"/>
              </w:rPr>
              <w:t>___ mm x ___mm</w:t>
            </w:r>
          </w:p>
          <w:p w14:paraId="6DF0469B" w14:textId="3DA0308C" w:rsidR="0064000B" w:rsidRPr="00E11059" w:rsidRDefault="0064000B" w:rsidP="000F637E">
            <w:pPr>
              <w:autoSpaceDE w:val="0"/>
              <w:autoSpaceDN w:val="0"/>
              <w:adjustRightInd w:val="0"/>
              <w:spacing w:after="100" w:line="240" w:lineRule="auto"/>
              <w:rPr>
                <w:rFonts w:cstheme="minorHAnsi"/>
                <w:sz w:val="16"/>
                <w:szCs w:val="16"/>
              </w:rPr>
            </w:pPr>
            <w:r w:rsidRPr="00E11059">
              <w:rPr>
                <w:rFonts w:cstheme="minorHAnsi"/>
                <w:sz w:val="16"/>
                <w:szCs w:val="16"/>
              </w:rPr>
              <w:t xml:space="preserve">Depth of </w:t>
            </w:r>
            <w:proofErr w:type="gramStart"/>
            <w:r w:rsidRPr="00E11059">
              <w:rPr>
                <w:rFonts w:cstheme="minorHAnsi"/>
                <w:sz w:val="16"/>
                <w:szCs w:val="16"/>
              </w:rPr>
              <w:t>specimen</w:t>
            </w:r>
            <w:r w:rsidR="000F637E">
              <w:rPr>
                <w:rFonts w:cstheme="minorHAnsi"/>
                <w:sz w:val="16"/>
                <w:szCs w:val="16"/>
              </w:rPr>
              <w:t xml:space="preserve">  </w:t>
            </w:r>
            <w:r w:rsidR="000F637E" w:rsidRPr="00E11059">
              <w:rPr>
                <w:rFonts w:cstheme="minorHAnsi"/>
                <w:sz w:val="16"/>
                <w:szCs w:val="16"/>
              </w:rPr>
              <w:t>_</w:t>
            </w:r>
            <w:proofErr w:type="gramEnd"/>
            <w:r w:rsidR="000F637E" w:rsidRPr="00E11059">
              <w:rPr>
                <w:rFonts w:cstheme="minorHAnsi"/>
                <w:sz w:val="16"/>
                <w:szCs w:val="16"/>
              </w:rPr>
              <w:t xml:space="preserve">__ mm </w:t>
            </w:r>
          </w:p>
          <w:p w14:paraId="472C1C0F" w14:textId="0444D1F4" w:rsidR="0064000B" w:rsidRDefault="0064000B" w:rsidP="0064000B">
            <w:pPr>
              <w:autoSpaceDE w:val="0"/>
              <w:autoSpaceDN w:val="0"/>
              <w:adjustRightInd w:val="0"/>
              <w:spacing w:after="0" w:line="240" w:lineRule="auto"/>
              <w:rPr>
                <w:rFonts w:cstheme="minorHAnsi"/>
                <w:b/>
                <w:bCs/>
                <w:sz w:val="16"/>
                <w:szCs w:val="16"/>
                <w:vertAlign w:val="superscript"/>
              </w:rPr>
            </w:pPr>
            <w:r w:rsidRPr="00E11059">
              <w:rPr>
                <w:rFonts w:cstheme="minorHAnsi"/>
                <w:b/>
                <w:bCs/>
                <w:sz w:val="16"/>
                <w:szCs w:val="16"/>
              </w:rPr>
              <w:t xml:space="preserve">Vaginal </w:t>
            </w:r>
            <w:proofErr w:type="spellStart"/>
            <w:r w:rsidRPr="00E11059">
              <w:rPr>
                <w:rFonts w:cstheme="minorHAnsi"/>
                <w:b/>
                <w:bCs/>
                <w:sz w:val="16"/>
                <w:szCs w:val="16"/>
              </w:rPr>
              <w:t>cuff</w:t>
            </w:r>
            <w:r w:rsidRPr="000F637E">
              <w:rPr>
                <w:rFonts w:cstheme="minorHAnsi"/>
                <w:b/>
                <w:bCs/>
                <w:sz w:val="16"/>
                <w:szCs w:val="16"/>
                <w:vertAlign w:val="superscript"/>
              </w:rPr>
              <w:t>d</w:t>
            </w:r>
            <w:proofErr w:type="spellEnd"/>
          </w:p>
          <w:p w14:paraId="5F371E28" w14:textId="749DF3C2" w:rsidR="000F637E" w:rsidRPr="00FD6389" w:rsidRDefault="000F637E" w:rsidP="00CC19E9">
            <w:pPr>
              <w:pStyle w:val="ListParagraph"/>
              <w:numPr>
                <w:ilvl w:val="0"/>
                <w:numId w:val="16"/>
              </w:numPr>
              <w:autoSpaceDE w:val="0"/>
              <w:autoSpaceDN w:val="0"/>
              <w:adjustRightInd w:val="0"/>
              <w:spacing w:after="0" w:line="240" w:lineRule="auto"/>
              <w:ind w:left="171" w:hanging="171"/>
              <w:rPr>
                <w:rFonts w:cstheme="minorHAnsi"/>
                <w:sz w:val="16"/>
                <w:szCs w:val="16"/>
              </w:rPr>
            </w:pPr>
            <w:r w:rsidRPr="00FD6389">
              <w:rPr>
                <w:rFonts w:cstheme="minorHAnsi"/>
                <w:sz w:val="16"/>
                <w:szCs w:val="16"/>
              </w:rPr>
              <w:t>Not applicable</w:t>
            </w:r>
          </w:p>
          <w:p w14:paraId="023D4105" w14:textId="355128FA" w:rsidR="0064000B" w:rsidRPr="00E11059" w:rsidRDefault="0064000B" w:rsidP="0064000B">
            <w:pPr>
              <w:autoSpaceDE w:val="0"/>
              <w:autoSpaceDN w:val="0"/>
              <w:adjustRightInd w:val="0"/>
              <w:spacing w:after="0" w:line="240" w:lineRule="auto"/>
              <w:rPr>
                <w:rFonts w:cstheme="minorHAnsi"/>
                <w:sz w:val="16"/>
                <w:szCs w:val="16"/>
              </w:rPr>
            </w:pPr>
            <w:r w:rsidRPr="00E11059">
              <w:rPr>
                <w:rFonts w:cstheme="minorHAnsi"/>
                <w:sz w:val="16"/>
                <w:szCs w:val="16"/>
              </w:rPr>
              <w:t xml:space="preserve">Minimum </w:t>
            </w:r>
            <w:proofErr w:type="gramStart"/>
            <w:r w:rsidRPr="00E11059">
              <w:rPr>
                <w:rFonts w:cstheme="minorHAnsi"/>
                <w:sz w:val="16"/>
                <w:szCs w:val="16"/>
              </w:rPr>
              <w:t>length</w:t>
            </w:r>
            <w:r w:rsidR="000F637E">
              <w:rPr>
                <w:rFonts w:cstheme="minorHAnsi"/>
                <w:sz w:val="16"/>
                <w:szCs w:val="16"/>
              </w:rPr>
              <w:t xml:space="preserve">  </w:t>
            </w:r>
            <w:r w:rsidR="000F637E" w:rsidRPr="00E11059">
              <w:rPr>
                <w:rFonts w:cstheme="minorHAnsi"/>
                <w:sz w:val="16"/>
                <w:szCs w:val="16"/>
              </w:rPr>
              <w:t>_</w:t>
            </w:r>
            <w:proofErr w:type="gramEnd"/>
            <w:r w:rsidR="000F637E" w:rsidRPr="00E11059">
              <w:rPr>
                <w:rFonts w:cstheme="minorHAnsi"/>
                <w:sz w:val="16"/>
                <w:szCs w:val="16"/>
              </w:rPr>
              <w:t xml:space="preserve">__ mm </w:t>
            </w:r>
          </w:p>
          <w:p w14:paraId="02F420EE" w14:textId="7623BEB2" w:rsidR="0064000B" w:rsidRPr="00E11059" w:rsidRDefault="0064000B" w:rsidP="000F637E">
            <w:pPr>
              <w:autoSpaceDE w:val="0"/>
              <w:autoSpaceDN w:val="0"/>
              <w:adjustRightInd w:val="0"/>
              <w:spacing w:after="100" w:line="240" w:lineRule="auto"/>
              <w:rPr>
                <w:rFonts w:cstheme="minorHAnsi"/>
                <w:sz w:val="16"/>
                <w:szCs w:val="16"/>
              </w:rPr>
            </w:pPr>
            <w:r w:rsidRPr="00E11059">
              <w:rPr>
                <w:rFonts w:cstheme="minorHAnsi"/>
                <w:sz w:val="16"/>
                <w:szCs w:val="16"/>
              </w:rPr>
              <w:t xml:space="preserve">Maximum </w:t>
            </w:r>
            <w:proofErr w:type="gramStart"/>
            <w:r w:rsidRPr="00E11059">
              <w:rPr>
                <w:rFonts w:cstheme="minorHAnsi"/>
                <w:sz w:val="16"/>
                <w:szCs w:val="16"/>
              </w:rPr>
              <w:t xml:space="preserve">length </w:t>
            </w:r>
            <w:r w:rsidR="000F637E">
              <w:rPr>
                <w:rFonts w:cstheme="minorHAnsi"/>
                <w:sz w:val="16"/>
                <w:szCs w:val="16"/>
              </w:rPr>
              <w:t xml:space="preserve"> </w:t>
            </w:r>
            <w:r w:rsidR="000F637E" w:rsidRPr="00E11059">
              <w:rPr>
                <w:rFonts w:cstheme="minorHAnsi"/>
                <w:sz w:val="16"/>
                <w:szCs w:val="16"/>
              </w:rPr>
              <w:t>_</w:t>
            </w:r>
            <w:proofErr w:type="gramEnd"/>
            <w:r w:rsidR="000F637E" w:rsidRPr="00E11059">
              <w:rPr>
                <w:rFonts w:cstheme="minorHAnsi"/>
                <w:sz w:val="16"/>
                <w:szCs w:val="16"/>
              </w:rPr>
              <w:t>__ mm</w:t>
            </w:r>
          </w:p>
          <w:p w14:paraId="631CFC5E" w14:textId="222980EE" w:rsidR="0064000B" w:rsidRDefault="0064000B" w:rsidP="0064000B">
            <w:pPr>
              <w:autoSpaceDE w:val="0"/>
              <w:autoSpaceDN w:val="0"/>
              <w:adjustRightInd w:val="0"/>
              <w:spacing w:after="0" w:line="240" w:lineRule="auto"/>
              <w:rPr>
                <w:rFonts w:cstheme="minorHAnsi"/>
                <w:b/>
                <w:bCs/>
                <w:sz w:val="16"/>
                <w:szCs w:val="16"/>
              </w:rPr>
            </w:pPr>
            <w:r w:rsidRPr="00E11059">
              <w:rPr>
                <w:rFonts w:cstheme="minorHAnsi"/>
                <w:b/>
                <w:bCs/>
                <w:sz w:val="16"/>
                <w:szCs w:val="16"/>
              </w:rPr>
              <w:t>Left parametrium</w:t>
            </w:r>
          </w:p>
          <w:p w14:paraId="236066ED" w14:textId="77777777" w:rsidR="000F637E" w:rsidRPr="000F637E" w:rsidRDefault="000F637E" w:rsidP="00CC19E9">
            <w:pPr>
              <w:pStyle w:val="ListParagraph"/>
              <w:numPr>
                <w:ilvl w:val="0"/>
                <w:numId w:val="16"/>
              </w:numPr>
              <w:autoSpaceDE w:val="0"/>
              <w:autoSpaceDN w:val="0"/>
              <w:adjustRightInd w:val="0"/>
              <w:spacing w:after="0" w:line="240" w:lineRule="auto"/>
              <w:ind w:left="171" w:hanging="171"/>
              <w:rPr>
                <w:rFonts w:cstheme="minorHAnsi"/>
                <w:sz w:val="16"/>
                <w:szCs w:val="16"/>
              </w:rPr>
            </w:pPr>
            <w:r w:rsidRPr="00E11059">
              <w:rPr>
                <w:rFonts w:cstheme="minorHAnsi"/>
                <w:sz w:val="16"/>
                <w:szCs w:val="16"/>
              </w:rPr>
              <w:t>Not applicable</w:t>
            </w:r>
          </w:p>
          <w:p w14:paraId="6A0A98AF" w14:textId="08C12E8E" w:rsidR="0064000B" w:rsidRPr="00E11059" w:rsidRDefault="0064000B" w:rsidP="000F637E">
            <w:pPr>
              <w:autoSpaceDE w:val="0"/>
              <w:autoSpaceDN w:val="0"/>
              <w:adjustRightInd w:val="0"/>
              <w:spacing w:after="100" w:line="240" w:lineRule="auto"/>
              <w:rPr>
                <w:rFonts w:cstheme="minorHAnsi"/>
                <w:sz w:val="16"/>
                <w:szCs w:val="16"/>
              </w:rPr>
            </w:pPr>
            <w:r w:rsidRPr="00E11059">
              <w:rPr>
                <w:rFonts w:cstheme="minorHAnsi"/>
                <w:sz w:val="16"/>
                <w:szCs w:val="16"/>
              </w:rPr>
              <w:t>Lateral extent</w:t>
            </w:r>
            <w:r w:rsidR="000F637E">
              <w:rPr>
                <w:rFonts w:cstheme="minorHAnsi"/>
                <w:sz w:val="16"/>
                <w:szCs w:val="16"/>
              </w:rPr>
              <w:t xml:space="preserve"> </w:t>
            </w:r>
            <w:r w:rsidR="000F637E" w:rsidRPr="00E11059">
              <w:rPr>
                <w:rFonts w:cstheme="minorHAnsi"/>
                <w:sz w:val="16"/>
                <w:szCs w:val="16"/>
              </w:rPr>
              <w:t>___ mm</w:t>
            </w:r>
          </w:p>
          <w:p w14:paraId="43B51BA4" w14:textId="79FFE88F" w:rsidR="0064000B" w:rsidRDefault="0064000B" w:rsidP="0064000B">
            <w:pPr>
              <w:autoSpaceDE w:val="0"/>
              <w:autoSpaceDN w:val="0"/>
              <w:adjustRightInd w:val="0"/>
              <w:spacing w:after="0" w:line="240" w:lineRule="auto"/>
              <w:rPr>
                <w:rFonts w:cstheme="minorHAnsi"/>
                <w:b/>
                <w:bCs/>
                <w:sz w:val="16"/>
                <w:szCs w:val="16"/>
              </w:rPr>
            </w:pPr>
            <w:r w:rsidRPr="00E11059">
              <w:rPr>
                <w:rFonts w:cstheme="minorHAnsi"/>
                <w:b/>
                <w:bCs/>
                <w:sz w:val="16"/>
                <w:szCs w:val="16"/>
              </w:rPr>
              <w:t>Right parametrium</w:t>
            </w:r>
          </w:p>
          <w:p w14:paraId="6120FEE1" w14:textId="77777777" w:rsidR="00B5425F" w:rsidRPr="000F637E" w:rsidRDefault="00B5425F" w:rsidP="00CC19E9">
            <w:pPr>
              <w:pStyle w:val="ListParagraph"/>
              <w:numPr>
                <w:ilvl w:val="0"/>
                <w:numId w:val="16"/>
              </w:numPr>
              <w:autoSpaceDE w:val="0"/>
              <w:autoSpaceDN w:val="0"/>
              <w:adjustRightInd w:val="0"/>
              <w:spacing w:after="0" w:line="240" w:lineRule="auto"/>
              <w:ind w:left="171" w:hanging="171"/>
              <w:rPr>
                <w:rFonts w:cstheme="minorHAnsi"/>
                <w:sz w:val="16"/>
                <w:szCs w:val="16"/>
              </w:rPr>
            </w:pPr>
            <w:r w:rsidRPr="00E11059">
              <w:rPr>
                <w:rFonts w:cstheme="minorHAnsi"/>
                <w:sz w:val="16"/>
                <w:szCs w:val="16"/>
              </w:rPr>
              <w:t>Not applicable</w:t>
            </w:r>
          </w:p>
          <w:p w14:paraId="78516DCA" w14:textId="1F6EB543" w:rsidR="00B80ADC" w:rsidRPr="00E11059" w:rsidRDefault="0064000B" w:rsidP="00B5425F">
            <w:pPr>
              <w:spacing w:after="100" w:line="240" w:lineRule="auto"/>
              <w:rPr>
                <w:rFonts w:cstheme="minorHAnsi"/>
                <w:sz w:val="16"/>
                <w:szCs w:val="16"/>
              </w:rPr>
            </w:pPr>
            <w:r w:rsidRPr="00E11059">
              <w:rPr>
                <w:rFonts w:cstheme="minorHAnsi"/>
                <w:sz w:val="16"/>
                <w:szCs w:val="16"/>
              </w:rPr>
              <w:t>Lateral extent</w:t>
            </w:r>
            <w:r w:rsidR="00B5425F">
              <w:rPr>
                <w:rFonts w:cstheme="minorHAnsi"/>
                <w:sz w:val="16"/>
                <w:szCs w:val="16"/>
              </w:rPr>
              <w:t xml:space="preserve"> </w:t>
            </w:r>
            <w:r w:rsidR="00B5425F" w:rsidRPr="00E11059">
              <w:rPr>
                <w:rFonts w:cstheme="minorHAnsi"/>
                <w:sz w:val="16"/>
                <w:szCs w:val="16"/>
              </w:rPr>
              <w:t>___ mm</w:t>
            </w:r>
          </w:p>
        </w:tc>
        <w:tc>
          <w:tcPr>
            <w:tcW w:w="8222" w:type="dxa"/>
            <w:shd w:val="clear" w:color="auto" w:fill="auto"/>
          </w:tcPr>
          <w:p w14:paraId="3315EAFB" w14:textId="77777777" w:rsidR="004E503D" w:rsidRPr="004E503D" w:rsidRDefault="004E503D" w:rsidP="004E503D">
            <w:pPr>
              <w:spacing w:after="0" w:line="240" w:lineRule="auto"/>
              <w:rPr>
                <w:rFonts w:cstheme="minorHAnsi"/>
                <w:sz w:val="16"/>
                <w:szCs w:val="16"/>
              </w:rPr>
            </w:pPr>
            <w:bookmarkStart w:id="8" w:name="_Hlk63849754"/>
            <w:r w:rsidRPr="004E503D">
              <w:rPr>
                <w:rFonts w:cstheme="minorHAnsi"/>
                <w:sz w:val="16"/>
                <w:szCs w:val="16"/>
              </w:rPr>
              <w:lastRenderedPageBreak/>
              <w:t xml:space="preserve">Cervical specimens include loop/cone excisions, simple and radical hysterectomies, simple and radical trachelectomies, and pelvic exenterations. The cervix is a cylindrical structure and </w:t>
            </w:r>
            <w:proofErr w:type="gramStart"/>
            <w:r w:rsidRPr="004E503D">
              <w:rPr>
                <w:rFonts w:cstheme="minorHAnsi"/>
                <w:sz w:val="16"/>
                <w:szCs w:val="16"/>
              </w:rPr>
              <w:t>taking into account</w:t>
            </w:r>
            <w:proofErr w:type="gramEnd"/>
            <w:r w:rsidRPr="004E503D">
              <w:rPr>
                <w:rFonts w:cstheme="minorHAnsi"/>
                <w:sz w:val="16"/>
                <w:szCs w:val="16"/>
              </w:rPr>
              <w:t xml:space="preserve"> the various surgical procedures that are carried out to remove it, a conventional approach to measuring the size of the cervix in three dimensions is difficult to apply. Measurement is further complicated by differences between laboratories in how they fix and grossly examine the specimens. In loop/cone excisions and trachelectomies, the diameter of the ectocervix (two dimensions) and the length (corresponding to the length of the endocervical canal) of the specimen should be recorded in millimetres (mm). The metric should be accurate and reproducible since it may be important for documentation, diagnostic and prognostic purposes and therapeutic decision-making.</w:t>
            </w:r>
            <w:hyperlink w:anchor="_ENREF_1" w:tooltip="Raspollini, 2018 #5962" w:history="1">
              <w:r w:rsidRPr="004E503D">
                <w:rPr>
                  <w:rFonts w:cstheme="minorHAnsi"/>
                  <w:sz w:val="16"/>
                  <w:szCs w:val="16"/>
                </w:rPr>
                <w:fldChar w:fldCharType="begin">
                  <w:fldData xml:space="preserve">PEVuZE5vdGU+PENpdGU+PEF1dGhvcj5SYXNwb2xsaW5pPC9BdXRob3I+PFllYXI+MjAxODwvWWVh
cj48UmVjTnVtPjU5NjI8L1JlY051bT48RGlzcGxheVRleHQ+PHN0eWxlIGZhY2U9InN1cGVyc2Ny
aXB0Ij4xPC9zdHlsZT48L0Rpc3BsYXlUZXh0PjxyZWNvcmQ+PHJlYy1udW1iZXI+NTk2MjwvcmVj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4E503D">
                <w:rPr>
                  <w:rFonts w:cstheme="minorHAnsi"/>
                  <w:sz w:val="16"/>
                  <w:szCs w:val="16"/>
                </w:rPr>
                <w:instrText xml:space="preserve"> ADDIN EN.CITE </w:instrText>
              </w:r>
              <w:r w:rsidRPr="004E503D">
                <w:rPr>
                  <w:rFonts w:cstheme="minorHAnsi"/>
                  <w:sz w:val="16"/>
                  <w:szCs w:val="16"/>
                </w:rPr>
                <w:fldChar w:fldCharType="begin">
                  <w:fldData xml:space="preserve">PEVuZE5vdGU+PENpdGU+PEF1dGhvcj5SYXNwb2xsaW5pPC9BdXRob3I+PFllYXI+MjAxODwvWWVh
cj48UmVjTnVtPjU5NjI8L1JlY051bT48RGlzcGxheVRleHQ+PHN0eWxlIGZhY2U9InN1cGVyc2Ny
aXB0Ij4xPC9zdHlsZT48L0Rpc3BsYXlUZXh0PjxyZWNvcmQ+PHJlYy1udW1iZXI+NTk2MjwvcmVj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4E503D">
                <w:rPr>
                  <w:rFonts w:cstheme="minorHAnsi"/>
                  <w:sz w:val="16"/>
                  <w:szCs w:val="16"/>
                </w:rPr>
                <w:instrText xml:space="preserve"> ADDIN EN.CITE.DATA </w:instrText>
              </w:r>
              <w:r w:rsidRPr="004E503D">
                <w:rPr>
                  <w:rFonts w:cstheme="minorHAnsi"/>
                  <w:sz w:val="16"/>
                  <w:szCs w:val="16"/>
                </w:rPr>
              </w:r>
              <w:r w:rsidRPr="004E503D">
                <w:rPr>
                  <w:rFonts w:cstheme="minorHAnsi"/>
                  <w:sz w:val="16"/>
                  <w:szCs w:val="16"/>
                </w:rPr>
                <w:fldChar w:fldCharType="end"/>
              </w:r>
              <w:r w:rsidRPr="004E503D">
                <w:rPr>
                  <w:rFonts w:cstheme="minorHAnsi"/>
                  <w:sz w:val="16"/>
                  <w:szCs w:val="16"/>
                </w:rPr>
              </w:r>
              <w:r w:rsidRPr="004E503D">
                <w:rPr>
                  <w:rFonts w:cstheme="minorHAnsi"/>
                  <w:sz w:val="16"/>
                  <w:szCs w:val="16"/>
                </w:rPr>
                <w:fldChar w:fldCharType="separate"/>
              </w:r>
              <w:r w:rsidRPr="004E503D">
                <w:rPr>
                  <w:rFonts w:cstheme="minorHAnsi"/>
                  <w:noProof/>
                  <w:sz w:val="16"/>
                  <w:szCs w:val="16"/>
                  <w:vertAlign w:val="superscript"/>
                </w:rPr>
                <w:t>1</w:t>
              </w:r>
              <w:r w:rsidRPr="004E503D">
                <w:rPr>
                  <w:rFonts w:cstheme="minorHAnsi"/>
                  <w:sz w:val="16"/>
                  <w:szCs w:val="16"/>
                </w:rPr>
                <w:fldChar w:fldCharType="end"/>
              </w:r>
            </w:hyperlink>
            <w:r w:rsidRPr="004E503D">
              <w:rPr>
                <w:rFonts w:cstheme="minorHAnsi"/>
                <w:sz w:val="16"/>
                <w:szCs w:val="16"/>
              </w:rPr>
              <w:t xml:space="preserve"> </w:t>
            </w:r>
          </w:p>
          <w:p w14:paraId="6AE4762C" w14:textId="77777777" w:rsidR="004E503D" w:rsidRPr="004E503D" w:rsidRDefault="004E503D" w:rsidP="004E503D">
            <w:pPr>
              <w:spacing w:after="0" w:line="240" w:lineRule="auto"/>
              <w:rPr>
                <w:rFonts w:cstheme="minorHAnsi"/>
                <w:sz w:val="16"/>
                <w:szCs w:val="16"/>
              </w:rPr>
            </w:pPr>
          </w:p>
          <w:p w14:paraId="599671C4" w14:textId="74220429" w:rsidR="004E503D" w:rsidRDefault="004E503D" w:rsidP="004E503D">
            <w:pPr>
              <w:spacing w:after="0" w:line="240" w:lineRule="auto"/>
              <w:rPr>
                <w:rFonts w:cstheme="minorHAnsi"/>
                <w:sz w:val="16"/>
                <w:szCs w:val="16"/>
              </w:rPr>
            </w:pPr>
            <w:r w:rsidRPr="004E503D">
              <w:rPr>
                <w:rFonts w:cstheme="minorHAnsi"/>
                <w:sz w:val="16"/>
                <w:szCs w:val="16"/>
              </w:rPr>
              <w:lastRenderedPageBreak/>
              <w:t xml:space="preserve">The minimum and maximum cranio-caudal lengths of the vaginal cuff, when present, should be measured in mm. If a </w:t>
            </w:r>
            <w:proofErr w:type="spellStart"/>
            <w:r w:rsidRPr="004E503D">
              <w:rPr>
                <w:rFonts w:cstheme="minorHAnsi"/>
                <w:sz w:val="16"/>
                <w:szCs w:val="16"/>
              </w:rPr>
              <w:t>parametrectomy</w:t>
            </w:r>
            <w:proofErr w:type="spellEnd"/>
            <w:r w:rsidRPr="004E503D">
              <w:rPr>
                <w:rFonts w:cstheme="minorHAnsi"/>
                <w:sz w:val="16"/>
                <w:szCs w:val="16"/>
              </w:rPr>
              <w:t xml:space="preserve"> has been performed, a measurement from the side of the uterus to the lateral edge of each unstretched parametrium (lateral extent) should be recorded in mm and it may be useful to specify whether the measurement was taken pre- or post-fixation. Surgically dissected parametrium (formal </w:t>
            </w:r>
            <w:proofErr w:type="spellStart"/>
            <w:r w:rsidRPr="004E503D">
              <w:rPr>
                <w:rFonts w:cstheme="minorHAnsi"/>
                <w:sz w:val="16"/>
                <w:szCs w:val="16"/>
              </w:rPr>
              <w:t>parametrectomy</w:t>
            </w:r>
            <w:proofErr w:type="spellEnd"/>
            <w:r w:rsidRPr="004E503D">
              <w:rPr>
                <w:rFonts w:cstheme="minorHAnsi"/>
                <w:sz w:val="16"/>
                <w:szCs w:val="16"/>
              </w:rPr>
              <w:t>) is not part of a simple hysterectomy specimen. A small amount of paracervical/parametrial soft tissue may be included in the sections of cervix from a simple hysterectomy. Some pathologists submit this tissue as a paracervical/parametrial shave. Although paracervical/parametrial tissue is present, this does not represent a formal parametrial resection.</w:t>
            </w:r>
          </w:p>
          <w:p w14:paraId="4A5F6DAF" w14:textId="77777777" w:rsidR="004E503D" w:rsidRPr="004E503D" w:rsidRDefault="004E503D" w:rsidP="004E503D">
            <w:pPr>
              <w:spacing w:after="0" w:line="240" w:lineRule="auto"/>
              <w:rPr>
                <w:rFonts w:cstheme="minorHAnsi"/>
                <w:sz w:val="16"/>
                <w:szCs w:val="16"/>
              </w:rPr>
            </w:pPr>
          </w:p>
          <w:bookmarkEnd w:id="8"/>
          <w:p w14:paraId="75CE6102" w14:textId="61CCB1D3" w:rsidR="004E503D" w:rsidRPr="004E503D" w:rsidRDefault="001D1222" w:rsidP="004E503D">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2B</w:t>
            </w:r>
            <w:r w:rsidR="004E503D" w:rsidRPr="004E503D">
              <w:rPr>
                <w:rFonts w:asciiTheme="minorHAnsi" w:hAnsiTheme="minorHAnsi" w:cstheme="minorHAnsi"/>
                <w:color w:val="auto"/>
                <w:sz w:val="16"/>
                <w:szCs w:val="16"/>
              </w:rPr>
              <w:t>Reference</w:t>
            </w:r>
          </w:p>
          <w:p w14:paraId="24AC38EF" w14:textId="77777777" w:rsidR="004E503D" w:rsidRPr="004E503D" w:rsidRDefault="004E503D" w:rsidP="004E503D">
            <w:pPr>
              <w:pStyle w:val="EndNoteBibliography"/>
              <w:spacing w:after="0"/>
              <w:ind w:left="456" w:hanging="456"/>
              <w:rPr>
                <w:rFonts w:asciiTheme="minorHAnsi" w:hAnsiTheme="minorHAnsi" w:cstheme="minorHAnsi"/>
                <w:sz w:val="16"/>
                <w:szCs w:val="16"/>
              </w:rPr>
            </w:pPr>
            <w:r w:rsidRPr="004E503D">
              <w:rPr>
                <w:rFonts w:asciiTheme="minorHAnsi" w:hAnsiTheme="minorHAnsi" w:cstheme="minorHAnsi"/>
                <w:sz w:val="16"/>
                <w:szCs w:val="16"/>
              </w:rPr>
              <w:fldChar w:fldCharType="begin"/>
            </w:r>
            <w:r w:rsidRPr="004E503D">
              <w:rPr>
                <w:rFonts w:asciiTheme="minorHAnsi" w:hAnsiTheme="minorHAnsi" w:cstheme="minorHAnsi"/>
                <w:sz w:val="16"/>
                <w:szCs w:val="16"/>
              </w:rPr>
              <w:instrText xml:space="preserve"> ADDIN EN.REFLIST </w:instrText>
            </w:r>
            <w:r w:rsidRPr="004E503D">
              <w:rPr>
                <w:rFonts w:asciiTheme="minorHAnsi" w:hAnsiTheme="minorHAnsi" w:cstheme="minorHAnsi"/>
                <w:sz w:val="16"/>
                <w:szCs w:val="16"/>
              </w:rPr>
              <w:fldChar w:fldCharType="separate"/>
            </w:r>
            <w:r w:rsidRPr="004E503D">
              <w:rPr>
                <w:rFonts w:asciiTheme="minorHAnsi" w:hAnsiTheme="minorHAnsi" w:cstheme="minorHAnsi"/>
                <w:sz w:val="16"/>
                <w:szCs w:val="16"/>
              </w:rPr>
              <w:t>1</w:t>
            </w:r>
            <w:r w:rsidRPr="004E503D">
              <w:rPr>
                <w:rFonts w:asciiTheme="minorHAnsi" w:hAnsiTheme="minorHAnsi" w:cstheme="minorHAnsi"/>
                <w:sz w:val="16"/>
                <w:szCs w:val="16"/>
              </w:rPr>
              <w:tab/>
              <w:t xml:space="preserve">Raspollini MR, Lax SF and McCluggage WG (2018). The central role of the pathologist in the management of patients with cervical cancer: ESGO/ESTRO/ESP guidelines. </w:t>
            </w:r>
            <w:r w:rsidRPr="004E503D">
              <w:rPr>
                <w:rFonts w:asciiTheme="minorHAnsi" w:hAnsiTheme="minorHAnsi" w:cstheme="minorHAnsi"/>
                <w:i/>
                <w:sz w:val="16"/>
                <w:szCs w:val="16"/>
              </w:rPr>
              <w:t>Virchows Arch</w:t>
            </w:r>
            <w:r w:rsidRPr="004E503D">
              <w:rPr>
                <w:rFonts w:asciiTheme="minorHAnsi" w:hAnsiTheme="minorHAnsi" w:cstheme="minorHAnsi"/>
                <w:sz w:val="16"/>
                <w:szCs w:val="16"/>
              </w:rPr>
              <w:t xml:space="preserve"> 473(1):45-54.</w:t>
            </w:r>
          </w:p>
          <w:p w14:paraId="7E10E79C" w14:textId="77777777" w:rsidR="004E503D" w:rsidRPr="004E503D" w:rsidRDefault="004E503D" w:rsidP="004E503D">
            <w:pPr>
              <w:pStyle w:val="EndNoteBibliography"/>
              <w:spacing w:after="0"/>
              <w:rPr>
                <w:rFonts w:asciiTheme="minorHAnsi" w:hAnsiTheme="minorHAnsi" w:cstheme="minorHAnsi"/>
                <w:sz w:val="16"/>
                <w:szCs w:val="16"/>
              </w:rPr>
            </w:pPr>
          </w:p>
          <w:p w14:paraId="66EDCE06" w14:textId="6992541D" w:rsidR="00C1044A" w:rsidRPr="004E503D" w:rsidRDefault="004E503D" w:rsidP="004E503D">
            <w:pPr>
              <w:pStyle w:val="EndNoteBibliography"/>
              <w:spacing w:after="100"/>
              <w:ind w:left="459" w:hanging="459"/>
              <w:rPr>
                <w:rFonts w:asciiTheme="minorHAnsi" w:hAnsiTheme="minorHAnsi" w:cstheme="minorHAnsi"/>
                <w:color w:val="000000"/>
                <w:sz w:val="16"/>
                <w:szCs w:val="16"/>
              </w:rPr>
            </w:pPr>
            <w:r w:rsidRPr="004E503D">
              <w:rPr>
                <w:rFonts w:asciiTheme="minorHAnsi" w:hAnsiTheme="minorHAnsi" w:cstheme="minorHAnsi"/>
                <w:sz w:val="16"/>
                <w:szCs w:val="16"/>
              </w:rPr>
              <w:fldChar w:fldCharType="end"/>
            </w:r>
          </w:p>
        </w:tc>
        <w:tc>
          <w:tcPr>
            <w:tcW w:w="1701" w:type="dxa"/>
            <w:shd w:val="clear" w:color="auto" w:fill="auto"/>
          </w:tcPr>
          <w:p w14:paraId="5E080D15" w14:textId="77777777" w:rsidR="0064000B" w:rsidRPr="0064000B" w:rsidRDefault="0064000B" w:rsidP="0064000B">
            <w:pPr>
              <w:autoSpaceDE w:val="0"/>
              <w:autoSpaceDN w:val="0"/>
              <w:adjustRightInd w:val="0"/>
              <w:spacing w:after="100" w:line="240" w:lineRule="auto"/>
              <w:rPr>
                <w:rFonts w:ascii="Calibri" w:hAnsi="Calibri" w:cs="Calibri"/>
                <w:sz w:val="16"/>
                <w:szCs w:val="16"/>
              </w:rPr>
            </w:pPr>
            <w:r w:rsidRPr="0064000B">
              <w:rPr>
                <w:rFonts w:ascii="Calibri" w:hAnsi="Calibri" w:cs="Calibri"/>
                <w:sz w:val="16"/>
                <w:szCs w:val="16"/>
                <w:vertAlign w:val="superscript"/>
              </w:rPr>
              <w:lastRenderedPageBreak/>
              <w:t>b</w:t>
            </w:r>
            <w:r w:rsidRPr="0064000B">
              <w:rPr>
                <w:rFonts w:ascii="Calibri" w:hAnsi="Calibri" w:cs="Calibri"/>
                <w:sz w:val="16"/>
                <w:szCs w:val="16"/>
              </w:rPr>
              <w:t xml:space="preserve"> Applicable to loop/cone biopsies only.</w:t>
            </w:r>
          </w:p>
          <w:p w14:paraId="75EAD78F" w14:textId="77777777" w:rsidR="0064000B" w:rsidRPr="0064000B" w:rsidRDefault="0064000B" w:rsidP="007F6178">
            <w:pPr>
              <w:autoSpaceDE w:val="0"/>
              <w:autoSpaceDN w:val="0"/>
              <w:adjustRightInd w:val="0"/>
              <w:spacing w:after="100" w:line="240" w:lineRule="auto"/>
              <w:rPr>
                <w:rFonts w:ascii="Calibri" w:hAnsi="Calibri" w:cs="Calibri"/>
                <w:sz w:val="16"/>
                <w:szCs w:val="16"/>
              </w:rPr>
            </w:pPr>
            <w:r w:rsidRPr="0064000B">
              <w:rPr>
                <w:rFonts w:ascii="Calibri" w:hAnsi="Calibri" w:cs="Calibri"/>
                <w:sz w:val="16"/>
                <w:szCs w:val="16"/>
                <w:vertAlign w:val="superscript"/>
              </w:rPr>
              <w:t xml:space="preserve">c </w:t>
            </w:r>
            <w:r w:rsidRPr="0064000B">
              <w:rPr>
                <w:rFonts w:ascii="Calibri" w:hAnsi="Calibri" w:cs="Calibri"/>
                <w:sz w:val="16"/>
                <w:szCs w:val="16"/>
              </w:rPr>
              <w:t>Applicable to loop/cone biopsies and trachelectomy specimens only.</w:t>
            </w:r>
          </w:p>
          <w:p w14:paraId="72F29CC9" w14:textId="77777777" w:rsidR="00332A07" w:rsidRDefault="00332A07" w:rsidP="0064000B">
            <w:pPr>
              <w:autoSpaceDE w:val="0"/>
              <w:autoSpaceDN w:val="0"/>
              <w:adjustRightInd w:val="0"/>
              <w:spacing w:after="100" w:line="240" w:lineRule="auto"/>
              <w:rPr>
                <w:rFonts w:ascii="Calibri" w:hAnsi="Calibri" w:cs="Calibri"/>
                <w:sz w:val="16"/>
                <w:szCs w:val="16"/>
                <w:vertAlign w:val="superscript"/>
              </w:rPr>
            </w:pPr>
          </w:p>
          <w:p w14:paraId="4C05AEE5" w14:textId="15C64931" w:rsidR="00C1044A" w:rsidRPr="0064000B" w:rsidRDefault="0064000B" w:rsidP="0064000B">
            <w:pPr>
              <w:autoSpaceDE w:val="0"/>
              <w:autoSpaceDN w:val="0"/>
              <w:adjustRightInd w:val="0"/>
              <w:spacing w:after="100" w:line="240" w:lineRule="auto"/>
              <w:rPr>
                <w:rFonts w:ascii="Calibri" w:hAnsi="Calibri" w:cs="Calibri"/>
                <w:color w:val="211D1E"/>
                <w:sz w:val="16"/>
                <w:szCs w:val="16"/>
                <w:vertAlign w:val="superscript"/>
              </w:rPr>
            </w:pPr>
            <w:r w:rsidRPr="007F6178">
              <w:rPr>
                <w:rFonts w:ascii="Calibri" w:hAnsi="Calibri" w:cs="Calibri"/>
                <w:sz w:val="16"/>
                <w:szCs w:val="16"/>
                <w:vertAlign w:val="superscript"/>
              </w:rPr>
              <w:lastRenderedPageBreak/>
              <w:t xml:space="preserve">d </w:t>
            </w:r>
            <w:r w:rsidRPr="0064000B">
              <w:rPr>
                <w:rFonts w:ascii="Calibri" w:hAnsi="Calibri" w:cs="Calibri"/>
                <w:sz w:val="16"/>
                <w:szCs w:val="16"/>
              </w:rPr>
              <w:t>Applicable to trachelectomy and hysterectomy specimens.</w:t>
            </w:r>
          </w:p>
        </w:tc>
      </w:tr>
      <w:tr w:rsidR="0073232E" w:rsidRPr="00CC5E7C" w14:paraId="5939BE4C" w14:textId="77777777" w:rsidTr="00B62054">
        <w:trPr>
          <w:trHeight w:val="895"/>
        </w:trPr>
        <w:tc>
          <w:tcPr>
            <w:tcW w:w="866" w:type="dxa"/>
            <w:shd w:val="clear" w:color="000000" w:fill="EEECE1"/>
          </w:tcPr>
          <w:p w14:paraId="74823ED1" w14:textId="10661AF6" w:rsidR="0073232E" w:rsidRDefault="0066402A" w:rsidP="008C61A1">
            <w:pPr>
              <w:spacing w:after="0" w:line="240" w:lineRule="auto"/>
              <w:rPr>
                <w:rFonts w:ascii="Calibri" w:hAnsi="Calibri"/>
                <w:bCs/>
                <w:color w:val="000000" w:themeColor="text1"/>
                <w:sz w:val="16"/>
                <w:szCs w:val="16"/>
              </w:rPr>
            </w:pPr>
            <w:r>
              <w:rPr>
                <w:rFonts w:ascii="Calibri" w:hAnsi="Calibri"/>
                <w:bCs/>
                <w:color w:val="000000" w:themeColor="text1"/>
                <w:sz w:val="16"/>
                <w:szCs w:val="16"/>
              </w:rPr>
              <w:lastRenderedPageBreak/>
              <w:t>Non-core</w:t>
            </w:r>
          </w:p>
        </w:tc>
        <w:tc>
          <w:tcPr>
            <w:tcW w:w="1843" w:type="dxa"/>
            <w:shd w:val="clear" w:color="000000" w:fill="EEECE1"/>
          </w:tcPr>
          <w:p w14:paraId="43B0D595" w14:textId="31AC2BA9" w:rsidR="0073232E" w:rsidRPr="006B0CCD" w:rsidRDefault="00E04BDD" w:rsidP="0093252A">
            <w:pPr>
              <w:rPr>
                <w:rFonts w:ascii="Calibri" w:hAnsi="Calibri"/>
                <w:bCs/>
                <w:color w:val="808080" w:themeColor="background1" w:themeShade="80"/>
                <w:sz w:val="16"/>
                <w:szCs w:val="16"/>
              </w:rPr>
            </w:pPr>
            <w:r w:rsidRPr="00E04BDD">
              <w:rPr>
                <w:rFonts w:ascii="Calibri" w:hAnsi="Calibri"/>
                <w:bCs/>
                <w:color w:val="808080" w:themeColor="background1" w:themeShade="80"/>
                <w:sz w:val="16"/>
                <w:szCs w:val="16"/>
              </w:rPr>
              <w:t>MACROSCOPIC APPEARANCE OF TUMOUR(S)</w:t>
            </w:r>
          </w:p>
        </w:tc>
        <w:tc>
          <w:tcPr>
            <w:tcW w:w="2551" w:type="dxa"/>
            <w:shd w:val="clear" w:color="auto" w:fill="auto"/>
          </w:tcPr>
          <w:p w14:paraId="00F18FDC" w14:textId="22717938" w:rsidR="000B7940" w:rsidRPr="000B7940" w:rsidRDefault="000B7940" w:rsidP="00CC19E9">
            <w:pPr>
              <w:pStyle w:val="ListParagraph"/>
              <w:numPr>
                <w:ilvl w:val="0"/>
                <w:numId w:val="15"/>
              </w:numPr>
              <w:spacing w:after="0" w:line="240" w:lineRule="auto"/>
              <w:ind w:left="173" w:hanging="173"/>
              <w:rPr>
                <w:color w:val="808080" w:themeColor="background1" w:themeShade="80"/>
                <w:sz w:val="16"/>
                <w:szCs w:val="16"/>
              </w:rPr>
            </w:pPr>
            <w:r w:rsidRPr="000B7940">
              <w:rPr>
                <w:color w:val="808080" w:themeColor="background1" w:themeShade="80"/>
                <w:sz w:val="16"/>
                <w:szCs w:val="16"/>
              </w:rPr>
              <w:t>No macroscopically visible tumour</w:t>
            </w:r>
          </w:p>
          <w:p w14:paraId="4E288A2B" w14:textId="77777777" w:rsidR="000B7940" w:rsidRPr="000B7940" w:rsidRDefault="000B7940" w:rsidP="00CC19E9">
            <w:pPr>
              <w:pStyle w:val="ListParagraph"/>
              <w:numPr>
                <w:ilvl w:val="0"/>
                <w:numId w:val="14"/>
              </w:numPr>
              <w:spacing w:after="0" w:line="240" w:lineRule="auto"/>
              <w:ind w:left="173" w:hanging="173"/>
              <w:rPr>
                <w:color w:val="808080" w:themeColor="background1" w:themeShade="80"/>
                <w:sz w:val="16"/>
                <w:szCs w:val="16"/>
              </w:rPr>
            </w:pPr>
            <w:r w:rsidRPr="000B7940">
              <w:rPr>
                <w:color w:val="808080" w:themeColor="background1" w:themeShade="80"/>
                <w:sz w:val="16"/>
                <w:szCs w:val="16"/>
              </w:rPr>
              <w:t>Exophytic/polypoid</w:t>
            </w:r>
          </w:p>
          <w:p w14:paraId="044963A6" w14:textId="77777777" w:rsidR="000B7940" w:rsidRPr="000B7940" w:rsidRDefault="000B7940" w:rsidP="00CC19E9">
            <w:pPr>
              <w:pStyle w:val="ListParagraph"/>
              <w:numPr>
                <w:ilvl w:val="0"/>
                <w:numId w:val="14"/>
              </w:numPr>
              <w:spacing w:after="0" w:line="240" w:lineRule="auto"/>
              <w:ind w:left="173" w:hanging="173"/>
              <w:rPr>
                <w:color w:val="808080" w:themeColor="background1" w:themeShade="80"/>
                <w:sz w:val="16"/>
                <w:szCs w:val="16"/>
              </w:rPr>
            </w:pPr>
            <w:r w:rsidRPr="000B7940">
              <w:rPr>
                <w:color w:val="808080" w:themeColor="background1" w:themeShade="80"/>
                <w:sz w:val="16"/>
                <w:szCs w:val="16"/>
              </w:rPr>
              <w:t>Flat</w:t>
            </w:r>
          </w:p>
          <w:p w14:paraId="0E8095F3" w14:textId="77777777" w:rsidR="000B7940" w:rsidRPr="000B7940" w:rsidRDefault="000B7940" w:rsidP="00CC19E9">
            <w:pPr>
              <w:pStyle w:val="ListParagraph"/>
              <w:numPr>
                <w:ilvl w:val="0"/>
                <w:numId w:val="14"/>
              </w:numPr>
              <w:spacing w:after="0" w:line="240" w:lineRule="auto"/>
              <w:ind w:left="173" w:hanging="173"/>
              <w:rPr>
                <w:color w:val="808080" w:themeColor="background1" w:themeShade="80"/>
                <w:sz w:val="16"/>
                <w:szCs w:val="16"/>
              </w:rPr>
            </w:pPr>
            <w:r w:rsidRPr="000B7940">
              <w:rPr>
                <w:color w:val="808080" w:themeColor="background1" w:themeShade="80"/>
                <w:sz w:val="16"/>
                <w:szCs w:val="16"/>
              </w:rPr>
              <w:t>Ulcerated</w:t>
            </w:r>
          </w:p>
          <w:p w14:paraId="7605390E" w14:textId="77777777" w:rsidR="000B7940" w:rsidRPr="000B7940" w:rsidRDefault="000B7940" w:rsidP="00CC19E9">
            <w:pPr>
              <w:pStyle w:val="ListParagraph"/>
              <w:numPr>
                <w:ilvl w:val="0"/>
                <w:numId w:val="14"/>
              </w:numPr>
              <w:spacing w:after="0" w:line="240" w:lineRule="auto"/>
              <w:ind w:left="173" w:hanging="173"/>
              <w:rPr>
                <w:color w:val="808080" w:themeColor="background1" w:themeShade="80"/>
                <w:sz w:val="16"/>
                <w:szCs w:val="16"/>
              </w:rPr>
            </w:pPr>
            <w:r w:rsidRPr="000B7940">
              <w:rPr>
                <w:color w:val="808080" w:themeColor="background1" w:themeShade="80"/>
                <w:sz w:val="16"/>
                <w:szCs w:val="16"/>
              </w:rPr>
              <w:t>Circumferential/barrel shaped cervix</w:t>
            </w:r>
          </w:p>
          <w:p w14:paraId="71FE8021" w14:textId="416ACD9D" w:rsidR="005B495E" w:rsidRPr="00A41CB9" w:rsidRDefault="000B7940" w:rsidP="00CC19E9">
            <w:pPr>
              <w:pStyle w:val="ListParagraph"/>
              <w:numPr>
                <w:ilvl w:val="0"/>
                <w:numId w:val="14"/>
              </w:numPr>
              <w:spacing w:after="100" w:line="240" w:lineRule="auto"/>
              <w:ind w:left="176" w:hanging="176"/>
              <w:rPr>
                <w:sz w:val="16"/>
                <w:szCs w:val="16"/>
              </w:rPr>
            </w:pPr>
            <w:r w:rsidRPr="000B7940">
              <w:rPr>
                <w:color w:val="808080" w:themeColor="background1" w:themeShade="80"/>
                <w:sz w:val="16"/>
                <w:szCs w:val="16"/>
              </w:rPr>
              <w:t xml:space="preserve">Other, </w:t>
            </w:r>
            <w:r w:rsidRPr="000B7940">
              <w:rPr>
                <w:i/>
                <w:iCs/>
                <w:color w:val="808080" w:themeColor="background1" w:themeShade="80"/>
                <w:sz w:val="16"/>
                <w:szCs w:val="16"/>
              </w:rPr>
              <w:t>specify</w:t>
            </w:r>
          </w:p>
        </w:tc>
        <w:tc>
          <w:tcPr>
            <w:tcW w:w="8222" w:type="dxa"/>
            <w:shd w:val="clear" w:color="auto" w:fill="auto"/>
          </w:tcPr>
          <w:p w14:paraId="677091F3" w14:textId="77777777" w:rsidR="0070376D" w:rsidRPr="00F07251" w:rsidRDefault="0070376D" w:rsidP="00F07251">
            <w:pPr>
              <w:spacing w:after="0" w:line="240" w:lineRule="auto"/>
              <w:rPr>
                <w:rFonts w:cstheme="minorHAnsi"/>
                <w:sz w:val="16"/>
                <w:szCs w:val="16"/>
              </w:rPr>
            </w:pPr>
            <w:r w:rsidRPr="00F07251">
              <w:rPr>
                <w:rFonts w:cstheme="minorHAnsi"/>
                <w:sz w:val="16"/>
                <w:szCs w:val="16"/>
              </w:rPr>
              <w:t>Documentation of the macroscopic appearance of cervical tumours allows correlation with the clinical and radiological assessment of the tumour. According to International Federation of Gynaecology and Obstetrics 2018, clinically visible cervical cancers are Stage IB.</w:t>
            </w:r>
            <w:r w:rsidRPr="00F07251">
              <w:rPr>
                <w:rFonts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F07251">
              <w:rPr>
                <w:rFonts w:cstheme="minorHAnsi"/>
                <w:sz w:val="16"/>
                <w:szCs w:val="16"/>
              </w:rPr>
              <w:instrText xml:space="preserve"> ADDIN EN.CITE </w:instrText>
            </w:r>
            <w:r w:rsidRPr="00F07251">
              <w:rPr>
                <w:rFonts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F07251">
              <w:rPr>
                <w:rFonts w:cstheme="minorHAnsi"/>
                <w:sz w:val="16"/>
                <w:szCs w:val="16"/>
              </w:rPr>
              <w:instrText xml:space="preserve"> ADDIN EN.CITE.DATA </w:instrText>
            </w:r>
            <w:r w:rsidRPr="00F07251">
              <w:rPr>
                <w:rFonts w:cstheme="minorHAnsi"/>
                <w:sz w:val="16"/>
                <w:szCs w:val="16"/>
              </w:rPr>
            </w:r>
            <w:r w:rsidRPr="00F07251">
              <w:rPr>
                <w:rFonts w:cstheme="minorHAnsi"/>
                <w:sz w:val="16"/>
                <w:szCs w:val="16"/>
              </w:rPr>
              <w:fldChar w:fldCharType="end"/>
            </w:r>
            <w:r w:rsidRPr="00F07251">
              <w:rPr>
                <w:rFonts w:cstheme="minorHAnsi"/>
                <w:sz w:val="16"/>
                <w:szCs w:val="16"/>
              </w:rPr>
            </w:r>
            <w:r w:rsidRPr="00F07251">
              <w:rPr>
                <w:rFonts w:cstheme="minorHAnsi"/>
                <w:sz w:val="16"/>
                <w:szCs w:val="16"/>
              </w:rPr>
              <w:fldChar w:fldCharType="separate"/>
            </w:r>
            <w:hyperlink w:anchor="_ENREF_1" w:tooltip="Bhatla, 2018 #5934" w:history="1">
              <w:r w:rsidRPr="00F07251">
                <w:rPr>
                  <w:rFonts w:cstheme="minorHAnsi"/>
                  <w:noProof/>
                  <w:sz w:val="16"/>
                  <w:szCs w:val="16"/>
                  <w:vertAlign w:val="superscript"/>
                </w:rPr>
                <w:t>1</w:t>
              </w:r>
            </w:hyperlink>
            <w:r w:rsidRPr="00F07251">
              <w:rPr>
                <w:rFonts w:cstheme="minorHAnsi"/>
                <w:noProof/>
                <w:sz w:val="16"/>
                <w:szCs w:val="16"/>
                <w:vertAlign w:val="superscript"/>
              </w:rPr>
              <w:t>,</w:t>
            </w:r>
            <w:hyperlink w:anchor="_ENREF_2" w:tooltip="Bhatla, 2019 #5265" w:history="1">
              <w:r w:rsidRPr="00F07251">
                <w:rPr>
                  <w:rFonts w:cstheme="minorHAnsi"/>
                  <w:noProof/>
                  <w:sz w:val="16"/>
                  <w:szCs w:val="16"/>
                  <w:vertAlign w:val="superscript"/>
                </w:rPr>
                <w:t>2</w:t>
              </w:r>
            </w:hyperlink>
            <w:r w:rsidRPr="00F07251">
              <w:rPr>
                <w:rFonts w:cstheme="minorHAnsi"/>
                <w:sz w:val="16"/>
                <w:szCs w:val="16"/>
              </w:rPr>
              <w:fldChar w:fldCharType="end"/>
            </w:r>
            <w:r w:rsidRPr="00F07251">
              <w:rPr>
                <w:rFonts w:cstheme="minorHAnsi"/>
                <w:sz w:val="16"/>
                <w:szCs w:val="16"/>
              </w:rPr>
              <w:t xml:space="preserve"> However, it now allows for pathologic or radiologic measurements to assign final stage if available. Therefore, even if a tumour is clinically visible, if on histological examination the lesion has the dimensions of a Stage IA neoplasm, it is recommended that it should be categorised as Stage IA (for example, associated erosion with minimal tumour present).</w:t>
            </w:r>
            <w:r w:rsidRPr="00F07251">
              <w:rPr>
                <w:rFonts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F07251">
              <w:rPr>
                <w:rFonts w:cstheme="minorHAnsi"/>
                <w:sz w:val="16"/>
                <w:szCs w:val="16"/>
              </w:rPr>
              <w:instrText xml:space="preserve"> ADDIN EN.CITE </w:instrText>
            </w:r>
            <w:r w:rsidRPr="00F07251">
              <w:rPr>
                <w:rFonts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F07251">
              <w:rPr>
                <w:rFonts w:cstheme="minorHAnsi"/>
                <w:sz w:val="16"/>
                <w:szCs w:val="16"/>
              </w:rPr>
              <w:instrText xml:space="preserve"> ADDIN EN.CITE.DATA </w:instrText>
            </w:r>
            <w:r w:rsidRPr="00F07251">
              <w:rPr>
                <w:rFonts w:cstheme="minorHAnsi"/>
                <w:sz w:val="16"/>
                <w:szCs w:val="16"/>
              </w:rPr>
            </w:r>
            <w:r w:rsidRPr="00F07251">
              <w:rPr>
                <w:rFonts w:cstheme="minorHAnsi"/>
                <w:sz w:val="16"/>
                <w:szCs w:val="16"/>
              </w:rPr>
              <w:fldChar w:fldCharType="end"/>
            </w:r>
            <w:r w:rsidRPr="00F07251">
              <w:rPr>
                <w:rFonts w:cstheme="minorHAnsi"/>
                <w:sz w:val="16"/>
                <w:szCs w:val="16"/>
              </w:rPr>
            </w:r>
            <w:r w:rsidRPr="00F07251">
              <w:rPr>
                <w:rFonts w:cstheme="minorHAnsi"/>
                <w:sz w:val="16"/>
                <w:szCs w:val="16"/>
              </w:rPr>
              <w:fldChar w:fldCharType="separate"/>
            </w:r>
            <w:hyperlink w:anchor="_ENREF_1" w:tooltip="Bhatla, 2018 #5934" w:history="1">
              <w:r w:rsidRPr="00F07251">
                <w:rPr>
                  <w:rFonts w:cstheme="minorHAnsi"/>
                  <w:noProof/>
                  <w:sz w:val="16"/>
                  <w:szCs w:val="16"/>
                  <w:vertAlign w:val="superscript"/>
                </w:rPr>
                <w:t>1</w:t>
              </w:r>
            </w:hyperlink>
            <w:r w:rsidRPr="00F07251">
              <w:rPr>
                <w:rFonts w:cstheme="minorHAnsi"/>
                <w:noProof/>
                <w:sz w:val="16"/>
                <w:szCs w:val="16"/>
                <w:vertAlign w:val="superscript"/>
              </w:rPr>
              <w:t>,</w:t>
            </w:r>
            <w:hyperlink w:anchor="_ENREF_2" w:tooltip="Bhatla, 2019 #5265" w:history="1">
              <w:r w:rsidRPr="00F07251">
                <w:rPr>
                  <w:rFonts w:cstheme="minorHAnsi"/>
                  <w:noProof/>
                  <w:sz w:val="16"/>
                  <w:szCs w:val="16"/>
                  <w:vertAlign w:val="superscript"/>
                </w:rPr>
                <w:t>2</w:t>
              </w:r>
            </w:hyperlink>
            <w:r w:rsidRPr="00F07251">
              <w:rPr>
                <w:rFonts w:cstheme="minorHAnsi"/>
                <w:sz w:val="16"/>
                <w:szCs w:val="16"/>
              </w:rPr>
              <w:fldChar w:fldCharType="end"/>
            </w:r>
            <w:r w:rsidRPr="00F07251">
              <w:rPr>
                <w:rFonts w:cstheme="minorHAnsi"/>
                <w:sz w:val="16"/>
                <w:szCs w:val="16"/>
              </w:rPr>
              <w:t xml:space="preserve"> This should also be discussed at the gynaecological oncology </w:t>
            </w:r>
            <w:r w:rsidRPr="00F07251">
              <w:rPr>
                <w:rFonts w:cstheme="minorHAnsi"/>
                <w:sz w:val="16"/>
                <w:szCs w:val="16"/>
                <w:lang w:eastAsia="en-AU"/>
              </w:rPr>
              <w:t>multidisciplinary tumour board</w:t>
            </w:r>
            <w:r w:rsidRPr="00F07251">
              <w:rPr>
                <w:rFonts w:cstheme="minorHAnsi"/>
                <w:sz w:val="16"/>
                <w:szCs w:val="16"/>
              </w:rPr>
              <w:t xml:space="preserve">. </w:t>
            </w:r>
          </w:p>
          <w:p w14:paraId="649C13A8" w14:textId="77777777" w:rsidR="0070376D" w:rsidRPr="00F07251" w:rsidRDefault="0070376D" w:rsidP="00F07251">
            <w:pPr>
              <w:spacing w:after="0" w:line="240" w:lineRule="auto"/>
              <w:rPr>
                <w:rFonts w:cstheme="minorHAnsi"/>
                <w:sz w:val="16"/>
                <w:szCs w:val="16"/>
              </w:rPr>
            </w:pPr>
          </w:p>
          <w:p w14:paraId="52AB01F3" w14:textId="77777777" w:rsidR="0070376D" w:rsidRPr="00F07251" w:rsidRDefault="0070376D" w:rsidP="00F07251">
            <w:pPr>
              <w:spacing w:after="0" w:line="240" w:lineRule="auto"/>
              <w:rPr>
                <w:rFonts w:cstheme="minorHAnsi"/>
                <w:sz w:val="16"/>
                <w:szCs w:val="16"/>
                <w:lang w:val="en-GB"/>
              </w:rPr>
            </w:pPr>
            <w:r w:rsidRPr="00F07251">
              <w:rPr>
                <w:rFonts w:cstheme="minorHAnsi"/>
                <w:sz w:val="16"/>
                <w:szCs w:val="16"/>
                <w:lang w:val="en-GB"/>
              </w:rPr>
              <w:t xml:space="preserve">Exophytic/polypoid carcinomas may have a growth pattern that results in very little or even no invasion of the underlying stroma and ulcerated tumours may entirely or predominantly supplant the surface epithelium. In both these circumstances, it may be necessary to measure tumour ’Thickness’ rather than ’Depth of invasion’ and it is helpful to document the macroscopic appearance to provide context and explanation for the use of the alternative measurements. In large circumferential tumours, there is a risk of overestimating the maximum horizontal extent of the tumour (see </w:t>
            </w:r>
            <w:r w:rsidRPr="00F07251">
              <w:rPr>
                <w:rFonts w:cstheme="minorHAnsi"/>
                <w:b/>
                <w:caps/>
                <w:sz w:val="16"/>
                <w:szCs w:val="16"/>
                <w:lang w:val="en-GB"/>
              </w:rPr>
              <w:t>Tumour dimensions</w:t>
            </w:r>
            <w:r w:rsidRPr="00F07251">
              <w:rPr>
                <w:rFonts w:cstheme="minorHAnsi"/>
                <w:sz w:val="16"/>
                <w:szCs w:val="16"/>
                <w:lang w:val="en-GB"/>
              </w:rPr>
              <w:t>). The type of growth pattern in bulky (&gt;40 millimetres (mm)) tumours may be prognostic. In one study, barrel-shaped cervical tumours &gt;40 mm had a significantly worse overall and disease-free survival compared to exophytic tumours &gt;40 mm.</w:t>
            </w:r>
            <w:hyperlink w:anchor="_ENREF_3" w:tooltip="Trimbos, 2004 #2317" w:history="1">
              <w:r w:rsidRPr="00F07251">
                <w:rPr>
                  <w:rFonts w:cstheme="minorHAnsi"/>
                  <w:sz w:val="16"/>
                  <w:szCs w:val="16"/>
                  <w:lang w:val="en-GB"/>
                </w:rPr>
                <w:fldChar w:fldCharType="begin">
                  <w:fldData xml:space="preserve">PEVuZE5vdGU+PENpdGU+PEF1dGhvcj5UcmltYm9zPC9BdXRob3I+PFllYXI+MjAwNDwvWWVhcj48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YyBvbmNvbG9neTwvYWJici0xPjwvYWx0LXBlcmlvZGljYWw+PHBhZ2VzPjc3LTgxPC9wYWdlcz48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</w:fldData>
                </w:fldChar>
              </w:r>
              <w:r w:rsidRPr="00F07251">
                <w:rPr>
                  <w:rFonts w:cstheme="minorHAnsi"/>
                  <w:sz w:val="16"/>
                  <w:szCs w:val="16"/>
                  <w:lang w:val="en-GB"/>
                </w:rPr>
                <w:instrText xml:space="preserve"> ADDIN EN.CITE </w:instrText>
              </w:r>
              <w:r w:rsidRPr="00F07251">
                <w:rPr>
                  <w:rFonts w:cstheme="minorHAnsi"/>
                  <w:sz w:val="16"/>
                  <w:szCs w:val="16"/>
                  <w:lang w:val="en-GB"/>
                </w:rPr>
                <w:fldChar w:fldCharType="begin">
                  <w:fldData xml:space="preserve">PEVuZE5vdGU+PENpdGU+PEF1dGhvcj5UcmltYm9zPC9BdXRob3I+PFllYXI+MjAwNDwvWWVhcj48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YyBvbmNvbG9neTwvYWJici0xPjwvYWx0LXBlcmlvZGljYWw+PHBhZ2VzPjc3LTgxPC9wYWdlcz48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</w:fldData>
                </w:fldChar>
              </w:r>
              <w:r w:rsidRPr="00F07251">
                <w:rPr>
                  <w:rFonts w:cstheme="minorHAnsi"/>
                  <w:sz w:val="16"/>
                  <w:szCs w:val="16"/>
                  <w:lang w:val="en-GB"/>
                </w:rPr>
                <w:instrText xml:space="preserve"> ADDIN EN.CITE.DATA </w:instrText>
              </w:r>
              <w:r w:rsidRPr="00F07251">
                <w:rPr>
                  <w:rFonts w:cstheme="minorHAnsi"/>
                  <w:sz w:val="16"/>
                  <w:szCs w:val="16"/>
                  <w:lang w:val="en-GB"/>
                </w:rPr>
              </w:r>
              <w:r w:rsidRPr="00F07251">
                <w:rPr>
                  <w:rFonts w:cstheme="minorHAnsi"/>
                  <w:sz w:val="16"/>
                  <w:szCs w:val="16"/>
                  <w:lang w:val="en-GB"/>
                </w:rPr>
                <w:fldChar w:fldCharType="end"/>
              </w:r>
              <w:r w:rsidRPr="00F07251">
                <w:rPr>
                  <w:rFonts w:cstheme="minorHAnsi"/>
                  <w:sz w:val="16"/>
                  <w:szCs w:val="16"/>
                  <w:lang w:val="en-GB"/>
                </w:rPr>
              </w:r>
              <w:r w:rsidRPr="00F07251">
                <w:rPr>
                  <w:rFonts w:cstheme="minorHAnsi"/>
                  <w:sz w:val="16"/>
                  <w:szCs w:val="16"/>
                  <w:lang w:val="en-GB"/>
                </w:rPr>
                <w:fldChar w:fldCharType="separate"/>
              </w:r>
              <w:r w:rsidRPr="00F07251">
                <w:rPr>
                  <w:rFonts w:cstheme="minorHAnsi"/>
                  <w:noProof/>
                  <w:sz w:val="16"/>
                  <w:szCs w:val="16"/>
                  <w:vertAlign w:val="superscript"/>
                  <w:lang w:val="en-GB"/>
                </w:rPr>
                <w:t>3</w:t>
              </w:r>
              <w:r w:rsidRPr="00F07251">
                <w:rPr>
                  <w:rFonts w:cstheme="minorHAnsi"/>
                  <w:sz w:val="16"/>
                  <w:szCs w:val="16"/>
                  <w:lang w:val="en-GB"/>
                </w:rPr>
                <w:fldChar w:fldCharType="end"/>
              </w:r>
            </w:hyperlink>
          </w:p>
          <w:p w14:paraId="0576B307" w14:textId="77777777" w:rsidR="0070376D" w:rsidRPr="00F07251" w:rsidRDefault="0070376D" w:rsidP="00F07251">
            <w:pPr>
              <w:spacing w:after="0" w:line="240" w:lineRule="auto"/>
              <w:rPr>
                <w:rFonts w:cstheme="minorHAnsi"/>
                <w:sz w:val="16"/>
                <w:szCs w:val="16"/>
                <w:lang w:val="en-GB"/>
              </w:rPr>
            </w:pPr>
          </w:p>
          <w:p w14:paraId="35BECEAA" w14:textId="2C875C6B" w:rsidR="0070376D" w:rsidRDefault="0070376D" w:rsidP="00F07251">
            <w:pPr>
              <w:spacing w:after="0" w:line="240" w:lineRule="auto"/>
              <w:rPr>
                <w:rFonts w:cstheme="minorHAnsi"/>
                <w:sz w:val="16"/>
                <w:szCs w:val="16"/>
              </w:rPr>
            </w:pPr>
            <w:r w:rsidRPr="00F07251">
              <w:rPr>
                <w:rFonts w:cstheme="minorHAnsi"/>
                <w:sz w:val="16"/>
                <w:szCs w:val="16"/>
              </w:rPr>
              <w:t>The macroscopic appearance of the tumour influences tumour sampling. For cases where there is no macroscopically visible tumour either because there has been a prior surgical procedure or prior therapy the entire cervix should be blocked. For cases with a large visible tumour, it is not necessary to block the whole tumour, but instead careful block selection ensuring representative sampling of the tumour, accurate assessment of margins and tumour extent is required. The blocks should be taken to include the nearest margin(s) and show the maximum depth of stromal invasion. In departments where the facility for processing oversize blocks is available, a good overview of the tumour and resection margins can be obtained. In departments where this facility is not available, large blocks may need to be subdivided; in such cases, the relationship of the blocks to one another should be clearly documented.</w:t>
            </w:r>
          </w:p>
          <w:p w14:paraId="5FF1353C" w14:textId="77777777" w:rsidR="00F07251" w:rsidRPr="00F07251" w:rsidRDefault="00F07251" w:rsidP="00F07251">
            <w:pPr>
              <w:spacing w:after="0" w:line="240" w:lineRule="auto"/>
              <w:rPr>
                <w:rFonts w:cstheme="minorHAnsi"/>
                <w:sz w:val="16"/>
                <w:szCs w:val="16"/>
              </w:rPr>
            </w:pPr>
          </w:p>
          <w:p w14:paraId="6756B1A5" w14:textId="4D58C6BA" w:rsidR="0070376D" w:rsidRPr="00F07251" w:rsidRDefault="001D1222" w:rsidP="00F07251">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3B</w:t>
            </w:r>
            <w:r w:rsidR="0070376D" w:rsidRPr="00F07251">
              <w:rPr>
                <w:rFonts w:asciiTheme="minorHAnsi" w:hAnsiTheme="minorHAnsi" w:cstheme="minorHAnsi"/>
                <w:color w:val="auto"/>
                <w:sz w:val="16"/>
                <w:szCs w:val="16"/>
              </w:rPr>
              <w:t>References</w:t>
            </w:r>
          </w:p>
          <w:p w14:paraId="42607C4A" w14:textId="77777777" w:rsidR="0070376D" w:rsidRPr="00F07251" w:rsidRDefault="0070376D" w:rsidP="00F07251">
            <w:pPr>
              <w:pStyle w:val="EndNoteBibliography"/>
              <w:spacing w:after="0"/>
              <w:ind w:left="456" w:hanging="456"/>
              <w:rPr>
                <w:rFonts w:asciiTheme="minorHAnsi" w:hAnsiTheme="minorHAnsi" w:cstheme="minorHAnsi"/>
                <w:sz w:val="16"/>
                <w:szCs w:val="16"/>
              </w:rPr>
            </w:pPr>
            <w:r w:rsidRPr="00F07251">
              <w:rPr>
                <w:rFonts w:asciiTheme="minorHAnsi" w:hAnsiTheme="minorHAnsi" w:cstheme="minorHAnsi"/>
                <w:sz w:val="16"/>
                <w:szCs w:val="16"/>
              </w:rPr>
              <w:fldChar w:fldCharType="begin"/>
            </w:r>
            <w:r w:rsidRPr="00F07251">
              <w:rPr>
                <w:rFonts w:asciiTheme="minorHAnsi" w:hAnsiTheme="minorHAnsi" w:cstheme="minorHAnsi"/>
                <w:sz w:val="16"/>
                <w:szCs w:val="16"/>
              </w:rPr>
              <w:instrText xml:space="preserve"> ADDIN EN.REFLIST </w:instrText>
            </w:r>
            <w:r w:rsidRPr="00F07251">
              <w:rPr>
                <w:rFonts w:asciiTheme="minorHAnsi" w:hAnsiTheme="minorHAnsi" w:cstheme="minorHAnsi"/>
                <w:sz w:val="16"/>
                <w:szCs w:val="16"/>
              </w:rPr>
              <w:fldChar w:fldCharType="separate"/>
            </w:r>
            <w:r w:rsidRPr="00F07251">
              <w:rPr>
                <w:rFonts w:asciiTheme="minorHAnsi" w:hAnsiTheme="minorHAnsi" w:cstheme="minorHAnsi"/>
                <w:sz w:val="16"/>
                <w:szCs w:val="16"/>
              </w:rPr>
              <w:t>1</w:t>
            </w:r>
            <w:r w:rsidRPr="00F07251">
              <w:rPr>
                <w:rFonts w:asciiTheme="minorHAnsi" w:hAnsiTheme="minorHAnsi" w:cstheme="minorHAnsi"/>
                <w:sz w:val="16"/>
                <w:szCs w:val="16"/>
              </w:rPr>
              <w:tab/>
              <w:t xml:space="preserve">Bhatla N, Aoki D, Sharma DN and Sankaranarayanan R (2018). Cancer of the cervix uteri. </w:t>
            </w:r>
            <w:r w:rsidRPr="00F07251">
              <w:rPr>
                <w:rFonts w:asciiTheme="minorHAnsi" w:hAnsiTheme="minorHAnsi" w:cstheme="minorHAnsi"/>
                <w:i/>
                <w:sz w:val="16"/>
                <w:szCs w:val="16"/>
              </w:rPr>
              <w:t>Int J Gynaecol Obstet</w:t>
            </w:r>
            <w:r w:rsidRPr="00F07251">
              <w:rPr>
                <w:rFonts w:asciiTheme="minorHAnsi" w:hAnsiTheme="minorHAnsi" w:cstheme="minorHAnsi"/>
                <w:sz w:val="16"/>
                <w:szCs w:val="16"/>
              </w:rPr>
              <w:t xml:space="preserve"> 143 Suppl 2:22-36.</w:t>
            </w:r>
          </w:p>
          <w:p w14:paraId="0504486B" w14:textId="77777777" w:rsidR="00694DD8" w:rsidRDefault="00694DD8" w:rsidP="00F07251">
            <w:pPr>
              <w:pStyle w:val="EndNoteBibliography"/>
              <w:spacing w:after="0"/>
              <w:ind w:left="456" w:hanging="456"/>
              <w:rPr>
                <w:rFonts w:asciiTheme="minorHAnsi" w:hAnsiTheme="minorHAnsi" w:cstheme="minorHAnsi"/>
                <w:sz w:val="16"/>
                <w:szCs w:val="16"/>
              </w:rPr>
            </w:pPr>
          </w:p>
          <w:p w14:paraId="0C1363B2" w14:textId="77777777" w:rsidR="00694DD8" w:rsidRDefault="00694DD8" w:rsidP="00F07251">
            <w:pPr>
              <w:pStyle w:val="EndNoteBibliography"/>
              <w:spacing w:after="0"/>
              <w:ind w:left="456" w:hanging="456"/>
              <w:rPr>
                <w:rFonts w:asciiTheme="minorHAnsi" w:hAnsiTheme="minorHAnsi" w:cstheme="minorHAnsi"/>
                <w:sz w:val="16"/>
                <w:szCs w:val="16"/>
              </w:rPr>
            </w:pPr>
          </w:p>
          <w:p w14:paraId="271F8D3F" w14:textId="105AF270" w:rsidR="00F07251" w:rsidRPr="00F07251" w:rsidRDefault="0070376D" w:rsidP="00F07251">
            <w:pPr>
              <w:pStyle w:val="EndNoteBibliography"/>
              <w:spacing w:after="0"/>
              <w:ind w:left="456" w:hanging="456"/>
              <w:rPr>
                <w:rFonts w:asciiTheme="minorHAnsi" w:hAnsiTheme="minorHAnsi" w:cstheme="minorHAnsi"/>
                <w:sz w:val="16"/>
                <w:szCs w:val="16"/>
              </w:rPr>
            </w:pPr>
            <w:r w:rsidRPr="00F07251">
              <w:rPr>
                <w:rFonts w:asciiTheme="minorHAnsi" w:hAnsiTheme="minorHAnsi" w:cstheme="minorHAnsi"/>
                <w:sz w:val="16"/>
                <w:szCs w:val="16"/>
              </w:rPr>
              <w:lastRenderedPageBreak/>
              <w:t>2</w:t>
            </w:r>
            <w:r w:rsidRPr="00F07251">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F07251">
              <w:rPr>
                <w:rFonts w:asciiTheme="minorHAnsi" w:hAnsiTheme="minorHAnsi" w:cstheme="minorHAnsi"/>
                <w:i/>
                <w:sz w:val="16"/>
                <w:szCs w:val="16"/>
              </w:rPr>
              <w:t>Int J Gynaecol Obstet</w:t>
            </w:r>
            <w:r w:rsidRPr="00F07251">
              <w:rPr>
                <w:rFonts w:asciiTheme="minorHAnsi" w:hAnsiTheme="minorHAnsi" w:cstheme="minorHAnsi"/>
                <w:sz w:val="16"/>
                <w:szCs w:val="16"/>
              </w:rPr>
              <w:t xml:space="preserve"> 145(1):129-135.</w:t>
            </w:r>
          </w:p>
          <w:p w14:paraId="4B866B5F" w14:textId="37C431F7" w:rsidR="0073232E" w:rsidRPr="00F07251" w:rsidRDefault="0070376D" w:rsidP="00661F42">
            <w:pPr>
              <w:pStyle w:val="EndNoteBibliography"/>
              <w:spacing w:after="100"/>
              <w:ind w:left="454" w:hanging="454"/>
              <w:rPr>
                <w:rFonts w:asciiTheme="minorHAnsi" w:hAnsiTheme="minorHAnsi" w:cstheme="minorHAnsi"/>
                <w:color w:val="000000"/>
                <w:sz w:val="16"/>
                <w:szCs w:val="16"/>
              </w:rPr>
            </w:pPr>
            <w:r w:rsidRPr="00F07251">
              <w:rPr>
                <w:rFonts w:asciiTheme="minorHAnsi" w:hAnsiTheme="minorHAnsi" w:cstheme="minorHAnsi"/>
                <w:sz w:val="16"/>
                <w:szCs w:val="16"/>
              </w:rPr>
              <w:t>3</w:t>
            </w:r>
            <w:r w:rsidRPr="00F07251">
              <w:rPr>
                <w:rFonts w:asciiTheme="minorHAnsi" w:hAnsiTheme="minorHAnsi" w:cstheme="minorHAnsi"/>
                <w:sz w:val="16"/>
                <w:szCs w:val="16"/>
              </w:rPr>
              <w:tab/>
              <w:t xml:space="preserve">Trimbos JB, Lambeek AF, Peters AA, Wolterbeek R, Gaarenstroom KN, Fleuren GJ and Kenter GG (2004). Prognostic difference of surgical treatment of exophytic versus barrel-shaped bulky cervical cancer. </w:t>
            </w:r>
            <w:r w:rsidRPr="00F07251">
              <w:rPr>
                <w:rFonts w:asciiTheme="minorHAnsi" w:hAnsiTheme="minorHAnsi" w:cstheme="minorHAnsi"/>
                <w:i/>
                <w:sz w:val="16"/>
                <w:szCs w:val="16"/>
              </w:rPr>
              <w:t>Gynecol Oncol</w:t>
            </w:r>
            <w:r w:rsidRPr="00F07251">
              <w:rPr>
                <w:rFonts w:asciiTheme="minorHAnsi" w:hAnsiTheme="minorHAnsi" w:cstheme="minorHAnsi"/>
                <w:sz w:val="16"/>
                <w:szCs w:val="16"/>
              </w:rPr>
              <w:t xml:space="preserve"> 95(1):77-81.</w:t>
            </w:r>
            <w:r w:rsidRPr="00F07251">
              <w:rPr>
                <w:rFonts w:asciiTheme="minorHAnsi" w:hAnsiTheme="minorHAnsi" w:cstheme="minorHAnsi"/>
                <w:sz w:val="16"/>
                <w:szCs w:val="16"/>
              </w:rPr>
              <w:fldChar w:fldCharType="end"/>
            </w:r>
          </w:p>
        </w:tc>
        <w:tc>
          <w:tcPr>
            <w:tcW w:w="1701" w:type="dxa"/>
            <w:shd w:val="clear" w:color="auto" w:fill="auto"/>
          </w:tcPr>
          <w:p w14:paraId="7ED1FF3D" w14:textId="77777777" w:rsidR="0073232E" w:rsidRPr="004900D6" w:rsidRDefault="0073232E" w:rsidP="0093252A">
            <w:pPr>
              <w:autoSpaceDE w:val="0"/>
              <w:autoSpaceDN w:val="0"/>
              <w:adjustRightInd w:val="0"/>
              <w:spacing w:after="100" w:line="240" w:lineRule="auto"/>
              <w:rPr>
                <w:rFonts w:cstheme="minorHAnsi"/>
                <w:color w:val="211D1E"/>
                <w:sz w:val="18"/>
                <w:szCs w:val="18"/>
                <w:vertAlign w:val="superscript"/>
              </w:rPr>
            </w:pPr>
          </w:p>
        </w:tc>
      </w:tr>
      <w:tr w:rsidR="000B646C" w:rsidRPr="00CC5E7C" w14:paraId="637DED29" w14:textId="77777777" w:rsidTr="00B62054">
        <w:trPr>
          <w:trHeight w:val="328"/>
        </w:trPr>
        <w:tc>
          <w:tcPr>
            <w:tcW w:w="866" w:type="dxa"/>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43" w:type="dxa"/>
            <w:shd w:val="clear" w:color="000000" w:fill="EEECE1"/>
          </w:tcPr>
          <w:p w14:paraId="637DED14" w14:textId="6AD4C822" w:rsidR="000B646C" w:rsidRPr="000C7732" w:rsidRDefault="00C3099D" w:rsidP="000B646C">
            <w:pPr>
              <w:spacing w:line="240" w:lineRule="auto"/>
              <w:rPr>
                <w:rFonts w:ascii="Calibri" w:hAnsi="Calibri"/>
                <w:bCs/>
                <w:sz w:val="16"/>
                <w:szCs w:val="16"/>
              </w:rPr>
            </w:pPr>
            <w:r w:rsidRPr="00C3099D">
              <w:rPr>
                <w:rFonts w:ascii="Calibri" w:hAnsi="Calibri"/>
                <w:bCs/>
                <w:color w:val="000000"/>
                <w:sz w:val="16"/>
                <w:szCs w:val="16"/>
              </w:rPr>
              <w:t>TUMOUR SITE</w:t>
            </w:r>
          </w:p>
        </w:tc>
        <w:tc>
          <w:tcPr>
            <w:tcW w:w="2551" w:type="dxa"/>
            <w:shd w:val="clear" w:color="auto" w:fill="auto"/>
          </w:tcPr>
          <w:p w14:paraId="79AF6CE0" w14:textId="77777777" w:rsidR="000B646C" w:rsidRPr="00EB3AA7" w:rsidRDefault="008A22DE" w:rsidP="00CC19E9">
            <w:pPr>
              <w:pStyle w:val="ListParagraph"/>
              <w:numPr>
                <w:ilvl w:val="0"/>
                <w:numId w:val="10"/>
              </w:numPr>
              <w:autoSpaceDE w:val="0"/>
              <w:autoSpaceDN w:val="0"/>
              <w:adjustRightInd w:val="0"/>
              <w:spacing w:after="0" w:line="240" w:lineRule="auto"/>
              <w:ind w:left="180" w:hanging="180"/>
              <w:rPr>
                <w:rFonts w:cstheme="minorHAnsi"/>
                <w:sz w:val="16"/>
                <w:szCs w:val="16"/>
              </w:rPr>
            </w:pPr>
            <w:r w:rsidRPr="008A22DE">
              <w:rPr>
                <w:rFonts w:cstheme="minorHAnsi"/>
                <w:sz w:val="16"/>
                <w:szCs w:val="16"/>
              </w:rPr>
              <w:t xml:space="preserve">No macroscopically visible </w:t>
            </w:r>
            <w:r w:rsidRPr="00EB3AA7">
              <w:rPr>
                <w:rFonts w:cstheme="minorHAnsi"/>
                <w:sz w:val="16"/>
                <w:szCs w:val="16"/>
              </w:rPr>
              <w:t>tumour</w:t>
            </w:r>
          </w:p>
          <w:p w14:paraId="648718BB" w14:textId="77777777" w:rsidR="00EB3AA7" w:rsidRPr="004554A1" w:rsidRDefault="00EB3AA7" w:rsidP="00CC19E9">
            <w:pPr>
              <w:pStyle w:val="ListParagraph"/>
              <w:numPr>
                <w:ilvl w:val="0"/>
                <w:numId w:val="12"/>
              </w:numPr>
              <w:spacing w:after="100" w:line="240" w:lineRule="auto"/>
              <w:ind w:left="171" w:hanging="171"/>
              <w:rPr>
                <w:rFonts w:cs="Verdana"/>
                <w:color w:val="221E1F"/>
                <w:sz w:val="16"/>
                <w:szCs w:val="16"/>
              </w:rPr>
            </w:pPr>
            <w:r w:rsidRPr="004554A1">
              <w:rPr>
                <w:rFonts w:cs="Verdana"/>
                <w:color w:val="221E1F"/>
                <w:sz w:val="16"/>
                <w:szCs w:val="16"/>
              </w:rPr>
              <w:t>Ectocervix</w:t>
            </w:r>
          </w:p>
          <w:p w14:paraId="2DCCBD2A"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Anterior</w:t>
            </w:r>
          </w:p>
          <w:p w14:paraId="2281B812"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Posterior</w:t>
            </w:r>
          </w:p>
          <w:p w14:paraId="657F4CC6"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Left lateral</w:t>
            </w:r>
          </w:p>
          <w:p w14:paraId="5FB137A5"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Right lateral</w:t>
            </w:r>
          </w:p>
          <w:p w14:paraId="2CB0AE7A"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Circumference of cervix</w:t>
            </w:r>
          </w:p>
          <w:p w14:paraId="112249A0" w14:textId="77777777" w:rsidR="00EB3AA7" w:rsidRPr="004554A1" w:rsidRDefault="00EB3AA7" w:rsidP="00CC19E9">
            <w:pPr>
              <w:pStyle w:val="ListParagraph"/>
              <w:numPr>
                <w:ilvl w:val="0"/>
                <w:numId w:val="12"/>
              </w:numPr>
              <w:spacing w:after="100" w:line="240" w:lineRule="auto"/>
              <w:ind w:left="171" w:hanging="171"/>
              <w:rPr>
                <w:rFonts w:cs="Verdana"/>
                <w:color w:val="221E1F"/>
                <w:sz w:val="16"/>
                <w:szCs w:val="16"/>
              </w:rPr>
            </w:pPr>
            <w:r w:rsidRPr="004554A1">
              <w:rPr>
                <w:rFonts w:cs="Verdana"/>
                <w:color w:val="221E1F"/>
                <w:sz w:val="16"/>
                <w:szCs w:val="16"/>
              </w:rPr>
              <w:t>Endocervix</w:t>
            </w:r>
          </w:p>
          <w:p w14:paraId="6B6F47A7"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Anterior</w:t>
            </w:r>
          </w:p>
          <w:p w14:paraId="271CCB47"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Posterior</w:t>
            </w:r>
          </w:p>
          <w:p w14:paraId="16AF3524"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Left lateral</w:t>
            </w:r>
          </w:p>
          <w:p w14:paraId="5A967174"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Right lateral</w:t>
            </w:r>
          </w:p>
          <w:p w14:paraId="588B6500"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Circumference of cervix</w:t>
            </w:r>
          </w:p>
          <w:p w14:paraId="76AEA67C" w14:textId="77777777" w:rsidR="00EB3AA7" w:rsidRPr="004554A1" w:rsidRDefault="00EB3AA7" w:rsidP="00CC19E9">
            <w:pPr>
              <w:pStyle w:val="ListParagraph"/>
              <w:numPr>
                <w:ilvl w:val="0"/>
                <w:numId w:val="12"/>
              </w:numPr>
              <w:spacing w:after="100" w:line="240" w:lineRule="auto"/>
              <w:ind w:left="171" w:hanging="171"/>
              <w:rPr>
                <w:rFonts w:cs="Verdana"/>
                <w:color w:val="221E1F"/>
                <w:sz w:val="16"/>
                <w:szCs w:val="16"/>
              </w:rPr>
            </w:pPr>
            <w:r w:rsidRPr="004554A1">
              <w:rPr>
                <w:rFonts w:cs="Verdana"/>
                <w:color w:val="221E1F"/>
                <w:sz w:val="16"/>
                <w:szCs w:val="16"/>
              </w:rPr>
              <w:t>Vagina</w:t>
            </w:r>
          </w:p>
          <w:p w14:paraId="2535DC0F" w14:textId="77777777" w:rsidR="00EB3AA7" w:rsidRPr="004554A1" w:rsidRDefault="00EB3AA7" w:rsidP="00CC19E9">
            <w:pPr>
              <w:pStyle w:val="ListParagraph"/>
              <w:numPr>
                <w:ilvl w:val="0"/>
                <w:numId w:val="12"/>
              </w:numPr>
              <w:spacing w:after="100" w:line="240" w:lineRule="auto"/>
              <w:ind w:left="171" w:hanging="171"/>
              <w:rPr>
                <w:rFonts w:cs="Verdana"/>
                <w:color w:val="221E1F"/>
                <w:sz w:val="16"/>
                <w:szCs w:val="16"/>
              </w:rPr>
            </w:pPr>
            <w:r w:rsidRPr="004554A1">
              <w:rPr>
                <w:rFonts w:cs="Verdana"/>
                <w:color w:val="221E1F"/>
                <w:sz w:val="16"/>
                <w:szCs w:val="16"/>
              </w:rPr>
              <w:t>Uterus</w:t>
            </w:r>
          </w:p>
          <w:p w14:paraId="1E47EC6A"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Lower uterine segment</w:t>
            </w:r>
          </w:p>
          <w:p w14:paraId="4845647E"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Corpus</w:t>
            </w:r>
          </w:p>
          <w:p w14:paraId="292D0247" w14:textId="77777777" w:rsidR="00EB3AA7" w:rsidRPr="004554A1" w:rsidRDefault="00EB3AA7" w:rsidP="00CC19E9">
            <w:pPr>
              <w:pStyle w:val="ListParagraph"/>
              <w:numPr>
                <w:ilvl w:val="0"/>
                <w:numId w:val="12"/>
              </w:numPr>
              <w:spacing w:after="100" w:line="240" w:lineRule="auto"/>
              <w:ind w:left="171" w:hanging="171"/>
              <w:rPr>
                <w:rFonts w:cs="Verdana"/>
                <w:color w:val="221E1F"/>
                <w:sz w:val="16"/>
                <w:szCs w:val="16"/>
              </w:rPr>
            </w:pPr>
            <w:r w:rsidRPr="004554A1">
              <w:rPr>
                <w:rFonts w:cs="Verdana"/>
                <w:color w:val="221E1F"/>
                <w:sz w:val="16"/>
                <w:szCs w:val="16"/>
              </w:rPr>
              <w:t>Parametrium</w:t>
            </w:r>
          </w:p>
          <w:p w14:paraId="3EBD22BA" w14:textId="77777777" w:rsidR="00EB3AA7" w:rsidRPr="004554A1"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Left</w:t>
            </w:r>
          </w:p>
          <w:p w14:paraId="78EA179A" w14:textId="6D2DDD35" w:rsidR="00EB3AA7" w:rsidRDefault="00EB3AA7" w:rsidP="00CC19E9">
            <w:pPr>
              <w:pStyle w:val="ListParagraph"/>
              <w:numPr>
                <w:ilvl w:val="0"/>
                <w:numId w:val="12"/>
              </w:numPr>
              <w:spacing w:after="100" w:line="240" w:lineRule="auto"/>
              <w:ind w:left="455" w:hanging="171"/>
              <w:rPr>
                <w:rFonts w:cs="Verdana"/>
                <w:color w:val="221E1F"/>
                <w:sz w:val="16"/>
                <w:szCs w:val="16"/>
              </w:rPr>
            </w:pPr>
            <w:r w:rsidRPr="004554A1">
              <w:rPr>
                <w:rFonts w:cs="Verdana"/>
                <w:color w:val="221E1F"/>
                <w:sz w:val="16"/>
                <w:szCs w:val="16"/>
              </w:rPr>
              <w:t>Right</w:t>
            </w:r>
          </w:p>
          <w:p w14:paraId="47986D93" w14:textId="01615DA8" w:rsidR="00EB3AA7" w:rsidRPr="007D7CFB" w:rsidRDefault="00EB3AA7" w:rsidP="00CC19E9">
            <w:pPr>
              <w:pStyle w:val="ListParagraph"/>
              <w:numPr>
                <w:ilvl w:val="0"/>
                <w:numId w:val="10"/>
              </w:numPr>
              <w:autoSpaceDE w:val="0"/>
              <w:autoSpaceDN w:val="0"/>
              <w:adjustRightInd w:val="0"/>
              <w:spacing w:after="0" w:line="240" w:lineRule="auto"/>
              <w:ind w:left="455" w:hanging="180"/>
              <w:rPr>
                <w:rFonts w:cstheme="minorHAnsi"/>
                <w:sz w:val="16"/>
                <w:szCs w:val="16"/>
              </w:rPr>
            </w:pPr>
            <w:r w:rsidRPr="007D7CFB">
              <w:rPr>
                <w:rFonts w:cstheme="minorHAnsi"/>
                <w:sz w:val="16"/>
                <w:szCs w:val="16"/>
              </w:rPr>
              <w:t>Laterality not specified</w:t>
            </w:r>
          </w:p>
          <w:p w14:paraId="637DED1A" w14:textId="3DB07958" w:rsidR="008A22DE" w:rsidRPr="004554A1" w:rsidRDefault="00EB3AA7" w:rsidP="00CC19E9">
            <w:pPr>
              <w:pStyle w:val="ListParagraph"/>
              <w:numPr>
                <w:ilvl w:val="0"/>
                <w:numId w:val="12"/>
              </w:numPr>
              <w:spacing w:after="100" w:line="240" w:lineRule="auto"/>
              <w:ind w:left="171" w:hanging="171"/>
              <w:rPr>
                <w:rFonts w:cstheme="minorHAnsi"/>
                <w:sz w:val="16"/>
                <w:szCs w:val="16"/>
              </w:rPr>
            </w:pPr>
            <w:r w:rsidRPr="004554A1">
              <w:rPr>
                <w:rFonts w:cs="Verdana"/>
                <w:color w:val="221E1F"/>
                <w:sz w:val="16"/>
                <w:szCs w:val="16"/>
              </w:rPr>
              <w:t xml:space="preserve">Other organs or tissues, </w:t>
            </w:r>
            <w:r w:rsidRPr="00B04462">
              <w:rPr>
                <w:rFonts w:cs="Verdana"/>
                <w:i/>
                <w:iCs/>
                <w:color w:val="221E1F"/>
                <w:sz w:val="16"/>
                <w:szCs w:val="16"/>
              </w:rPr>
              <w:t>specify</w:t>
            </w:r>
          </w:p>
        </w:tc>
        <w:tc>
          <w:tcPr>
            <w:tcW w:w="8222" w:type="dxa"/>
            <w:shd w:val="clear" w:color="auto" w:fill="auto"/>
          </w:tcPr>
          <w:p w14:paraId="1D6DD03F" w14:textId="042B7B1F" w:rsidR="00EB6815" w:rsidRDefault="00EB6815" w:rsidP="00EB6815">
            <w:pPr>
              <w:spacing w:after="0" w:line="240" w:lineRule="auto"/>
              <w:rPr>
                <w:rFonts w:cstheme="minorHAnsi"/>
                <w:sz w:val="16"/>
                <w:szCs w:val="16"/>
              </w:rPr>
            </w:pPr>
            <w:r w:rsidRPr="00EB6815">
              <w:rPr>
                <w:rFonts w:cstheme="minorHAnsi"/>
                <w:sz w:val="16"/>
                <w:szCs w:val="16"/>
              </w:rPr>
              <w:t xml:space="preserve">The gross location of cervical tumours in all resection specimens, including hysterectomy specimens and trachelectomies, must be documented. In addition to providing the tumour dimensions (see </w:t>
            </w:r>
            <w:r w:rsidRPr="00EB6815">
              <w:rPr>
                <w:rFonts w:cstheme="minorHAnsi"/>
                <w:b/>
                <w:caps/>
                <w:sz w:val="16"/>
                <w:szCs w:val="16"/>
              </w:rPr>
              <w:t>tumour dimensions</w:t>
            </w:r>
            <w:r w:rsidRPr="00EB6815">
              <w:rPr>
                <w:rFonts w:cstheme="minorHAnsi"/>
                <w:sz w:val="16"/>
                <w:szCs w:val="16"/>
              </w:rPr>
              <w:t>) and the proximity of the tumour to surgical resection margins, the relationship to local anatomical structures such as the vaginal cuff, the resected parametrial tissue (if present) as well as involvement of the lower uterine segment and uterine corpus should be documented. Because there may be an increased risk of para-aortic lymph node spread</w:t>
            </w:r>
            <w:hyperlink w:anchor="_ENREF_1" w:tooltip="Mileshkin, 2014 #2293" w:history="1">
              <w:r w:rsidRPr="00EB6815">
                <w:rPr>
                  <w:rFonts w:cstheme="minorHAnsi"/>
                  <w:sz w:val="16"/>
                  <w:szCs w:val="16"/>
                </w:rPr>
                <w:fldChar w:fldCharType="begin">
                  <w:fldData xml:space="preserve">PEVuZE5vdGU+PENpdGU+PEF1dGhvcj5NaWxlc2hraW48L0F1dGhvcj48WWVhcj4yMDE0PC9ZZWFy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</w:fldData>
                </w:fldChar>
              </w:r>
              <w:r w:rsidRPr="00EB6815">
                <w:rPr>
                  <w:rFonts w:cstheme="minorHAnsi"/>
                  <w:sz w:val="16"/>
                  <w:szCs w:val="16"/>
                </w:rPr>
                <w:instrText xml:space="preserve"> ADDIN EN.CITE </w:instrText>
              </w:r>
              <w:r w:rsidRPr="00EB6815">
                <w:rPr>
                  <w:rFonts w:cstheme="minorHAnsi"/>
                  <w:sz w:val="16"/>
                  <w:szCs w:val="16"/>
                </w:rPr>
                <w:fldChar w:fldCharType="begin">
                  <w:fldData xml:space="preserve">PEVuZE5vdGU+PENpdGU+PEF1dGhvcj5NaWxlc2hraW48L0F1dGhvcj48WWVhcj4yMDE0PC9ZZWFy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</w:fldData>
                </w:fldChar>
              </w:r>
              <w:r w:rsidRPr="00EB6815">
                <w:rPr>
                  <w:rFonts w:cstheme="minorHAnsi"/>
                  <w:sz w:val="16"/>
                  <w:szCs w:val="16"/>
                </w:rPr>
                <w:instrText xml:space="preserve"> ADDIN EN.CITE.DATA </w:instrText>
              </w:r>
              <w:r w:rsidRPr="00EB6815">
                <w:rPr>
                  <w:rFonts w:cstheme="minorHAnsi"/>
                  <w:sz w:val="16"/>
                  <w:szCs w:val="16"/>
                </w:rPr>
              </w:r>
              <w:r w:rsidRPr="00EB6815">
                <w:rPr>
                  <w:rFonts w:cstheme="minorHAnsi"/>
                  <w:sz w:val="16"/>
                  <w:szCs w:val="16"/>
                </w:rPr>
                <w:fldChar w:fldCharType="end"/>
              </w:r>
              <w:r w:rsidRPr="00EB6815">
                <w:rPr>
                  <w:rFonts w:cstheme="minorHAnsi"/>
                  <w:sz w:val="16"/>
                  <w:szCs w:val="16"/>
                </w:rPr>
              </w:r>
              <w:r w:rsidRPr="00EB6815">
                <w:rPr>
                  <w:rFonts w:cstheme="minorHAnsi"/>
                  <w:sz w:val="16"/>
                  <w:szCs w:val="16"/>
                </w:rPr>
                <w:fldChar w:fldCharType="separate"/>
              </w:r>
              <w:r w:rsidRPr="00EB6815">
                <w:rPr>
                  <w:rFonts w:cstheme="minorHAnsi"/>
                  <w:noProof/>
                  <w:sz w:val="16"/>
                  <w:szCs w:val="16"/>
                  <w:vertAlign w:val="superscript"/>
                </w:rPr>
                <w:t>1</w:t>
              </w:r>
              <w:r w:rsidRPr="00EB6815">
                <w:rPr>
                  <w:rFonts w:cstheme="minorHAnsi"/>
                  <w:sz w:val="16"/>
                  <w:szCs w:val="16"/>
                </w:rPr>
                <w:fldChar w:fldCharType="end"/>
              </w:r>
            </w:hyperlink>
            <w:r w:rsidRPr="00EB6815">
              <w:rPr>
                <w:rFonts w:cstheme="minorHAnsi"/>
                <w:sz w:val="16"/>
                <w:szCs w:val="16"/>
              </w:rPr>
              <w:t xml:space="preserve"> and a higher rate of ovarian metastases</w:t>
            </w:r>
            <w:hyperlink w:anchor="_ENREF_2" w:tooltip="Kato, 2013 #2294" w:history="1">
              <w:r w:rsidRPr="00EB6815">
                <w:rPr>
                  <w:rFonts w:cstheme="minorHAnsi"/>
                  <w:sz w:val="16"/>
                  <w:szCs w:val="16"/>
                </w:rPr>
                <w:fldChar w:fldCharType="begin"/>
              </w:r>
              <w:r w:rsidRPr="00EB6815">
                <w:rPr>
                  <w:rFonts w:cstheme="minorHAnsi"/>
                  <w:sz w:val="16"/>
                  <w:szCs w:val="16"/>
                </w:rPr>
                <w:instrText xml:space="preserve"> ADDIN EN.CITE &lt;EndNote&gt;&lt;Cite&gt;&lt;Author&gt;Kato&lt;/Author&gt;&lt;Year&gt;2013&lt;/Year&gt;&lt;RecNum&gt;2294&lt;/RecNum&gt;&lt;DisplayText&gt;&lt;style face="superscript"&gt;2&lt;/style&gt;&lt;/DisplayText&gt;&lt;record&gt;&lt;rec-number&gt;2294&lt;/rec-number&gt;&lt;foreign-keys&gt;&lt;key app="EN" db-id="w592zazsqtfvdxe2w9sxtpt2exzt5t0wa2fx" timestamp="0"&gt;2294&lt;/key&gt;&lt;/foreign-keys&gt;&lt;ref-type name="Journal Article"&gt;17&lt;/ref-type&gt;&lt;contributors&gt;&lt;authors&gt;&lt;author&gt;Kato, T.&lt;/author&gt;&lt;author&gt;Watari, H.&lt;/author&gt;&lt;author&gt;Takeda, M.&lt;/author&gt;&lt;author&gt;Hosaka, M.&lt;/author&gt;&lt;author&gt;Mitamura, T.&lt;/author&gt;&lt;author&gt;Kobayashi, N.&lt;/author&gt;&lt;author&gt;Sudo, S.&lt;/author&gt;&lt;author&gt;Kaneuchi, M.&lt;/author&gt;&lt;author&gt;Kudo, M.&lt;/author&gt;&lt;author&gt;Sakuragi, N.&lt;/author&gt;&lt;/authors&gt;&lt;/contributors&gt;&lt;auth-address&gt;Department of Obstetrics and Gynecology, Hokkaido University Graduate School of Medicine, Sapporo, Japan.&lt;/auth-address&gt;&lt;titles&gt;&lt;title&gt;Multivariate prognostic analysis of adenocarcinoma of the uterine cervix treated with radical hysterectomy and systematic lymphadenectomy&lt;/title&gt;&lt;secondary-title&gt;J Gynecol Oncol&lt;/secondary-title&gt;&lt;alt-title&gt;Journal of gynecologic oncology&lt;/alt-title&gt;&lt;/titles&gt;&lt;pages&gt;222-8&lt;/pages&gt;&lt;volume&gt;24&lt;/volume&gt;&lt;number&gt;3&lt;/number&gt;&lt;edition&gt;2013/07/23&lt;/edition&gt;&lt;dates&gt;&lt;year&gt;2013&lt;/year&gt;&lt;pub-dates&gt;&lt;date&gt;Jul&lt;/date&gt;&lt;/pub-dates&gt;&lt;/dates&gt;&lt;isbn&gt;2005-0380 (Print)&amp;#xD;2005-0380&lt;/isbn&gt;&lt;accession-num&gt;23875071&lt;/accession-num&gt;&lt;urls&gt;&lt;/urls&gt;&lt;custom2&gt;Pmc3714459&lt;/custom2&gt;&lt;electronic-resource-num&gt;10.3802/jgo.2013.24.3.222&lt;/electronic-resource-num&gt;&lt;remote-database-provider&gt;Nlm&lt;/remote-database-provider&gt;&lt;language&gt;eng&lt;/language&gt;&lt;/record&gt;&lt;/Cite&gt;&lt;/EndNote&gt;</w:instrText>
              </w:r>
              <w:r w:rsidRPr="00EB6815">
                <w:rPr>
                  <w:rFonts w:cstheme="minorHAnsi"/>
                  <w:sz w:val="16"/>
                  <w:szCs w:val="16"/>
                </w:rPr>
                <w:fldChar w:fldCharType="separate"/>
              </w:r>
              <w:r w:rsidRPr="00EB6815">
                <w:rPr>
                  <w:rFonts w:cstheme="minorHAnsi"/>
                  <w:noProof/>
                  <w:sz w:val="16"/>
                  <w:szCs w:val="16"/>
                  <w:vertAlign w:val="superscript"/>
                </w:rPr>
                <w:t>2</w:t>
              </w:r>
              <w:r w:rsidRPr="00EB6815">
                <w:rPr>
                  <w:rFonts w:cstheme="minorHAnsi"/>
                  <w:sz w:val="16"/>
                  <w:szCs w:val="16"/>
                </w:rPr>
                <w:fldChar w:fldCharType="end"/>
              </w:r>
            </w:hyperlink>
            <w:r w:rsidRPr="00EB6815">
              <w:rPr>
                <w:rFonts w:cstheme="minorHAnsi"/>
                <w:sz w:val="16"/>
                <w:szCs w:val="16"/>
              </w:rPr>
              <w:t xml:space="preserve"> in cases with invasion of the uterine corpus, the presence of macroscopic involvement of the uterine corpus should be recorded. </w:t>
            </w:r>
          </w:p>
          <w:p w14:paraId="131F0737" w14:textId="77777777" w:rsidR="00EB6815" w:rsidRPr="00EB6815" w:rsidRDefault="00EB6815" w:rsidP="00EB6815">
            <w:pPr>
              <w:spacing w:after="0" w:line="240" w:lineRule="auto"/>
              <w:rPr>
                <w:rFonts w:cstheme="minorHAnsi"/>
                <w:sz w:val="16"/>
                <w:szCs w:val="16"/>
              </w:rPr>
            </w:pPr>
          </w:p>
          <w:p w14:paraId="1B1210C4" w14:textId="0B4E13C3" w:rsidR="00EB6815" w:rsidRPr="00EB6815" w:rsidRDefault="001D1222" w:rsidP="00EB6815">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4B</w:t>
            </w:r>
            <w:r w:rsidR="00EB6815" w:rsidRPr="00EB6815">
              <w:rPr>
                <w:rFonts w:asciiTheme="minorHAnsi" w:hAnsiTheme="minorHAnsi" w:cstheme="minorHAnsi"/>
                <w:color w:val="auto"/>
                <w:sz w:val="16"/>
                <w:szCs w:val="16"/>
              </w:rPr>
              <w:t>References</w:t>
            </w:r>
          </w:p>
          <w:p w14:paraId="43B489DC" w14:textId="77777777" w:rsidR="00EB6815" w:rsidRPr="00EB6815" w:rsidRDefault="00EB6815" w:rsidP="00EB6815">
            <w:pPr>
              <w:pStyle w:val="EndNoteBibliography"/>
              <w:spacing w:after="0"/>
              <w:ind w:left="456" w:hanging="456"/>
              <w:rPr>
                <w:rFonts w:asciiTheme="minorHAnsi" w:hAnsiTheme="minorHAnsi" w:cstheme="minorHAnsi"/>
                <w:sz w:val="16"/>
                <w:szCs w:val="16"/>
              </w:rPr>
            </w:pPr>
            <w:r w:rsidRPr="00EB6815">
              <w:rPr>
                <w:rFonts w:asciiTheme="minorHAnsi" w:hAnsiTheme="minorHAnsi" w:cstheme="minorHAnsi"/>
                <w:sz w:val="16"/>
                <w:szCs w:val="16"/>
              </w:rPr>
              <w:fldChar w:fldCharType="begin"/>
            </w:r>
            <w:r w:rsidRPr="00EB6815">
              <w:rPr>
                <w:rFonts w:asciiTheme="minorHAnsi" w:hAnsiTheme="minorHAnsi" w:cstheme="minorHAnsi"/>
                <w:sz w:val="16"/>
                <w:szCs w:val="16"/>
              </w:rPr>
              <w:instrText xml:space="preserve"> ADDIN EN.REFLIST </w:instrText>
            </w:r>
            <w:r w:rsidRPr="00EB6815">
              <w:rPr>
                <w:rFonts w:asciiTheme="minorHAnsi" w:hAnsiTheme="minorHAnsi" w:cstheme="minorHAnsi"/>
                <w:sz w:val="16"/>
                <w:szCs w:val="16"/>
              </w:rPr>
              <w:fldChar w:fldCharType="separate"/>
            </w:r>
            <w:r w:rsidRPr="00EB6815">
              <w:rPr>
                <w:rFonts w:asciiTheme="minorHAnsi" w:hAnsiTheme="minorHAnsi" w:cstheme="minorHAnsi"/>
                <w:sz w:val="16"/>
                <w:szCs w:val="16"/>
              </w:rPr>
              <w:t>1</w:t>
            </w:r>
            <w:r w:rsidRPr="00EB6815">
              <w:rPr>
                <w:rFonts w:asciiTheme="minorHAnsi" w:hAnsiTheme="minorHAnsi" w:cstheme="minorHAnsi"/>
                <w:sz w:val="16"/>
                <w:szCs w:val="16"/>
              </w:rPr>
              <w:tab/>
              <w:t xml:space="preserve">Mileshkin L, Paramanathan A, Kondalsamy-Chennakesavan S, Bernshaw D, Khaw P and Narayan K (2014). Smokers with cervix cancer have more uterine corpus invasive disease and an increased risk of recurrence after treatment with chemoradiation. </w:t>
            </w:r>
            <w:r w:rsidRPr="00EB6815">
              <w:rPr>
                <w:rFonts w:asciiTheme="minorHAnsi" w:hAnsiTheme="minorHAnsi" w:cstheme="minorHAnsi"/>
                <w:i/>
                <w:sz w:val="16"/>
                <w:szCs w:val="16"/>
              </w:rPr>
              <w:t>Int J Gynecol Cancer</w:t>
            </w:r>
            <w:r w:rsidRPr="00EB6815">
              <w:rPr>
                <w:rFonts w:asciiTheme="minorHAnsi" w:hAnsiTheme="minorHAnsi" w:cstheme="minorHAnsi"/>
                <w:sz w:val="16"/>
                <w:szCs w:val="16"/>
              </w:rPr>
              <w:t xml:space="preserve"> 24(7):1286-1291.</w:t>
            </w:r>
          </w:p>
          <w:p w14:paraId="70690C21" w14:textId="77777777" w:rsidR="00EB6815" w:rsidRPr="00EB6815" w:rsidRDefault="00EB6815" w:rsidP="00EB6815">
            <w:pPr>
              <w:pStyle w:val="EndNoteBibliography"/>
              <w:spacing w:after="0"/>
              <w:ind w:left="456" w:hanging="456"/>
              <w:rPr>
                <w:rFonts w:asciiTheme="minorHAnsi" w:hAnsiTheme="minorHAnsi" w:cstheme="minorHAnsi"/>
                <w:sz w:val="16"/>
                <w:szCs w:val="16"/>
              </w:rPr>
            </w:pPr>
            <w:r w:rsidRPr="00EB6815">
              <w:rPr>
                <w:rFonts w:asciiTheme="minorHAnsi" w:hAnsiTheme="minorHAnsi" w:cstheme="minorHAnsi"/>
                <w:sz w:val="16"/>
                <w:szCs w:val="16"/>
              </w:rPr>
              <w:t>2</w:t>
            </w:r>
            <w:r w:rsidRPr="00EB6815">
              <w:rPr>
                <w:rFonts w:asciiTheme="minorHAnsi" w:hAnsiTheme="minorHAnsi" w:cstheme="minorHAnsi"/>
                <w:sz w:val="16"/>
                <w:szCs w:val="16"/>
              </w:rPr>
              <w:tab/>
              <w:t xml:space="preserve">Kato T, Watari H, Takeda M, Hosaka M, Mitamura T, Kobayashi N, Sudo S, Kaneuchi M, Kudo M and Sakuragi N (2013). Multivariate prognostic analysis of adenocarcinoma of the uterine cervix treated with radical hysterectomy and systematic lymphadenectomy. </w:t>
            </w:r>
            <w:r w:rsidRPr="00EB6815">
              <w:rPr>
                <w:rFonts w:asciiTheme="minorHAnsi" w:hAnsiTheme="minorHAnsi" w:cstheme="minorHAnsi"/>
                <w:i/>
                <w:sz w:val="16"/>
                <w:szCs w:val="16"/>
              </w:rPr>
              <w:t>J Gynecol Oncol</w:t>
            </w:r>
            <w:r w:rsidRPr="00EB6815">
              <w:rPr>
                <w:rFonts w:asciiTheme="minorHAnsi" w:hAnsiTheme="minorHAnsi" w:cstheme="minorHAnsi"/>
                <w:sz w:val="16"/>
                <w:szCs w:val="16"/>
              </w:rPr>
              <w:t xml:space="preserve"> 24(3):222-228.</w:t>
            </w:r>
          </w:p>
          <w:p w14:paraId="09034E0C" w14:textId="77777777" w:rsidR="00EB6815" w:rsidRPr="00EB6815" w:rsidRDefault="00EB6815" w:rsidP="00EB6815">
            <w:pPr>
              <w:pStyle w:val="EndNoteBibliography"/>
              <w:spacing w:after="0"/>
              <w:rPr>
                <w:rFonts w:asciiTheme="minorHAnsi" w:hAnsiTheme="minorHAnsi" w:cstheme="minorHAnsi"/>
                <w:sz w:val="16"/>
                <w:szCs w:val="16"/>
              </w:rPr>
            </w:pPr>
          </w:p>
          <w:p w14:paraId="637DED1E" w14:textId="5ED5CD71" w:rsidR="00392C5B" w:rsidRPr="00EB6815" w:rsidRDefault="00EB6815" w:rsidP="00EB6815">
            <w:pPr>
              <w:spacing w:line="240" w:lineRule="auto"/>
              <w:rPr>
                <w:rFonts w:cstheme="minorHAnsi"/>
                <w:iCs/>
                <w:color w:val="000000" w:themeColor="text1"/>
                <w:sz w:val="16"/>
                <w:szCs w:val="16"/>
              </w:rPr>
            </w:pPr>
            <w:r w:rsidRPr="00EB6815">
              <w:rPr>
                <w:rFonts w:cstheme="minorHAnsi"/>
                <w:sz w:val="16"/>
                <w:szCs w:val="16"/>
              </w:rPr>
              <w:fldChar w:fldCharType="end"/>
            </w:r>
          </w:p>
        </w:tc>
        <w:tc>
          <w:tcPr>
            <w:tcW w:w="1701" w:type="dxa"/>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A5EA0" w:rsidRPr="00CC5E7C" w14:paraId="317E113E" w14:textId="77777777" w:rsidTr="00B62054">
        <w:trPr>
          <w:trHeight w:val="895"/>
        </w:trPr>
        <w:tc>
          <w:tcPr>
            <w:tcW w:w="866" w:type="dxa"/>
            <w:shd w:val="clear" w:color="000000" w:fill="EEECE1"/>
          </w:tcPr>
          <w:p w14:paraId="681B348D" w14:textId="233968B9" w:rsidR="00FA5EA0" w:rsidRDefault="00FA5EA0" w:rsidP="000B646C">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76BBF58A" w14:textId="564BADE2" w:rsidR="00FA5EA0" w:rsidRPr="00E70B8D" w:rsidRDefault="00FA5EA0" w:rsidP="000B646C">
            <w:pPr>
              <w:spacing w:line="240" w:lineRule="auto"/>
              <w:rPr>
                <w:rFonts w:ascii="Calibri" w:hAnsi="Calibri"/>
                <w:bCs/>
                <w:color w:val="808080" w:themeColor="background1" w:themeShade="80"/>
                <w:sz w:val="16"/>
                <w:szCs w:val="16"/>
              </w:rPr>
            </w:pPr>
            <w:r w:rsidRPr="00FA5EA0">
              <w:rPr>
                <w:rFonts w:ascii="Calibri" w:hAnsi="Calibri"/>
                <w:bCs/>
                <w:color w:val="000000"/>
                <w:sz w:val="16"/>
                <w:szCs w:val="16"/>
              </w:rPr>
              <w:t>TUMOUR DIMENSIONS</w:t>
            </w:r>
          </w:p>
        </w:tc>
        <w:tc>
          <w:tcPr>
            <w:tcW w:w="2551" w:type="dxa"/>
            <w:shd w:val="clear" w:color="auto" w:fill="auto"/>
          </w:tcPr>
          <w:p w14:paraId="6B580902" w14:textId="77777777" w:rsidR="00FB5606" w:rsidRDefault="00FB5606" w:rsidP="001C3667">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Pr>
                <w:rFonts w:cs="Verdana"/>
                <w:color w:val="221E1F"/>
                <w:sz w:val="16"/>
                <w:szCs w:val="16"/>
              </w:rPr>
              <w:t>Cannot be assessed</w:t>
            </w:r>
          </w:p>
          <w:p w14:paraId="0BBADEBC" w14:textId="4F3AF09B" w:rsidR="00FB5606" w:rsidRDefault="00FB5606" w:rsidP="00FB5606">
            <w:pPr>
              <w:autoSpaceDE w:val="0"/>
              <w:autoSpaceDN w:val="0"/>
              <w:adjustRightInd w:val="0"/>
              <w:spacing w:after="0" w:line="240" w:lineRule="auto"/>
              <w:rPr>
                <w:rFonts w:cstheme="minorHAnsi"/>
                <w:sz w:val="16"/>
                <w:szCs w:val="16"/>
              </w:rPr>
            </w:pPr>
            <w:r w:rsidRPr="00FB5606">
              <w:rPr>
                <w:rFonts w:cstheme="minorHAnsi"/>
                <w:sz w:val="16"/>
                <w:szCs w:val="16"/>
              </w:rPr>
              <w:t>Maximum horizontal</w:t>
            </w:r>
            <w:r w:rsidR="001C3667">
              <w:rPr>
                <w:rFonts w:cstheme="minorHAnsi"/>
                <w:sz w:val="16"/>
                <w:szCs w:val="16"/>
              </w:rPr>
              <w:t xml:space="preserve"> </w:t>
            </w:r>
            <w:r w:rsidR="0062514B" w:rsidRPr="00FB5606">
              <w:rPr>
                <w:rFonts w:cstheme="minorHAnsi"/>
                <w:sz w:val="16"/>
                <w:szCs w:val="16"/>
              </w:rPr>
              <w:t>tumour dimension</w:t>
            </w:r>
          </w:p>
          <w:p w14:paraId="1AFF7CB5" w14:textId="4D8A35E1" w:rsidR="00FB5606" w:rsidRPr="00FB5606" w:rsidRDefault="001C3667" w:rsidP="0062514B">
            <w:pPr>
              <w:autoSpaceDE w:val="0"/>
              <w:autoSpaceDN w:val="0"/>
              <w:adjustRightInd w:val="0"/>
              <w:spacing w:after="100" w:line="240" w:lineRule="auto"/>
              <w:rPr>
                <w:rFonts w:cstheme="minorHAnsi"/>
                <w:sz w:val="16"/>
                <w:szCs w:val="16"/>
              </w:rPr>
            </w:pPr>
            <w:r>
              <w:rPr>
                <w:rFonts w:cstheme="minorHAnsi"/>
                <w:sz w:val="16"/>
                <w:szCs w:val="16"/>
              </w:rPr>
              <w:t>___ mm at</w:t>
            </w:r>
            <w:r w:rsidR="00554A97">
              <w:rPr>
                <w:rFonts w:cstheme="minorHAnsi"/>
                <w:sz w:val="16"/>
                <w:szCs w:val="16"/>
              </w:rPr>
              <w:t xml:space="preserve"> </w:t>
            </w:r>
            <w:proofErr w:type="spellStart"/>
            <w:r>
              <w:rPr>
                <w:rFonts w:cstheme="minorHAnsi"/>
                <w:sz w:val="16"/>
                <w:szCs w:val="16"/>
              </w:rPr>
              <w:t>least</w:t>
            </w:r>
            <w:r w:rsidRPr="001C3667">
              <w:rPr>
                <w:rFonts w:cstheme="minorHAnsi"/>
                <w:sz w:val="16"/>
                <w:szCs w:val="16"/>
                <w:vertAlign w:val="superscript"/>
              </w:rPr>
              <w:t>e</w:t>
            </w:r>
            <w:proofErr w:type="spellEnd"/>
          </w:p>
          <w:p w14:paraId="3BA9B691" w14:textId="7F2C0BD7" w:rsidR="00FB5606" w:rsidRDefault="00FB5606" w:rsidP="00FB5606">
            <w:pPr>
              <w:autoSpaceDE w:val="0"/>
              <w:autoSpaceDN w:val="0"/>
              <w:adjustRightInd w:val="0"/>
              <w:spacing w:after="0" w:line="240" w:lineRule="auto"/>
              <w:rPr>
                <w:rFonts w:cstheme="minorHAnsi"/>
                <w:sz w:val="16"/>
                <w:szCs w:val="16"/>
              </w:rPr>
            </w:pPr>
            <w:r w:rsidRPr="00FB5606">
              <w:rPr>
                <w:rFonts w:cstheme="minorHAnsi"/>
                <w:sz w:val="16"/>
                <w:szCs w:val="16"/>
              </w:rPr>
              <w:t>Depth of invasion mm</w:t>
            </w:r>
          </w:p>
          <w:p w14:paraId="35067000" w14:textId="3ADD0EB6" w:rsidR="007419FF" w:rsidRPr="00FB5606" w:rsidRDefault="007419FF" w:rsidP="007419FF">
            <w:pPr>
              <w:autoSpaceDE w:val="0"/>
              <w:autoSpaceDN w:val="0"/>
              <w:adjustRightInd w:val="0"/>
              <w:spacing w:after="100" w:line="240" w:lineRule="auto"/>
              <w:rPr>
                <w:rFonts w:cstheme="minorHAnsi"/>
                <w:sz w:val="16"/>
                <w:szCs w:val="16"/>
              </w:rPr>
            </w:pPr>
            <w:r>
              <w:rPr>
                <w:rFonts w:cstheme="minorHAnsi"/>
                <w:sz w:val="16"/>
                <w:szCs w:val="16"/>
              </w:rPr>
              <w:t>___ mm at</w:t>
            </w:r>
            <w:r w:rsidR="00554A97">
              <w:rPr>
                <w:rFonts w:cstheme="minorHAnsi"/>
                <w:sz w:val="16"/>
                <w:szCs w:val="16"/>
              </w:rPr>
              <w:t xml:space="preserve"> </w:t>
            </w:r>
            <w:proofErr w:type="spellStart"/>
            <w:r>
              <w:rPr>
                <w:rFonts w:cstheme="minorHAnsi"/>
                <w:sz w:val="16"/>
                <w:szCs w:val="16"/>
              </w:rPr>
              <w:t>least</w:t>
            </w:r>
            <w:r w:rsidRPr="001C3667">
              <w:rPr>
                <w:rFonts w:cstheme="minorHAnsi"/>
                <w:sz w:val="16"/>
                <w:szCs w:val="16"/>
                <w:vertAlign w:val="superscript"/>
              </w:rPr>
              <w:t>e</w:t>
            </w:r>
            <w:proofErr w:type="spellEnd"/>
          </w:p>
          <w:p w14:paraId="76087D8B" w14:textId="77777777" w:rsidR="00212270" w:rsidRDefault="007419FF" w:rsidP="00FB5606">
            <w:pPr>
              <w:autoSpaceDE w:val="0"/>
              <w:autoSpaceDN w:val="0"/>
              <w:adjustRightInd w:val="0"/>
              <w:spacing w:after="0" w:line="240" w:lineRule="auto"/>
              <w:rPr>
                <w:rFonts w:cstheme="minorHAnsi"/>
                <w:sz w:val="16"/>
                <w:szCs w:val="16"/>
              </w:rPr>
            </w:pPr>
            <w:r>
              <w:rPr>
                <w:rFonts w:cstheme="minorHAnsi"/>
                <w:sz w:val="16"/>
                <w:szCs w:val="16"/>
              </w:rPr>
              <w:t xml:space="preserve">       </w:t>
            </w:r>
            <w:r w:rsidRPr="007419FF">
              <w:rPr>
                <w:rFonts w:cstheme="minorHAnsi"/>
                <w:sz w:val="16"/>
                <w:szCs w:val="16"/>
              </w:rPr>
              <w:t xml:space="preserve">OR </w:t>
            </w:r>
          </w:p>
          <w:p w14:paraId="3211CE1A" w14:textId="69FEFBA3" w:rsidR="007419FF" w:rsidRPr="00212270" w:rsidRDefault="007419FF" w:rsidP="00212270">
            <w:pPr>
              <w:pStyle w:val="ListParagraph"/>
              <w:numPr>
                <w:ilvl w:val="0"/>
                <w:numId w:val="7"/>
              </w:numPr>
              <w:autoSpaceDE w:val="0"/>
              <w:autoSpaceDN w:val="0"/>
              <w:adjustRightInd w:val="0"/>
              <w:spacing w:after="100" w:line="240" w:lineRule="auto"/>
              <w:ind w:left="596" w:hanging="204"/>
              <w:rPr>
                <w:rFonts w:cs="Verdana"/>
                <w:color w:val="221E1F"/>
                <w:sz w:val="16"/>
                <w:szCs w:val="16"/>
              </w:rPr>
            </w:pPr>
            <w:r w:rsidRPr="00212270">
              <w:rPr>
                <w:rFonts w:cs="Verdana"/>
                <w:color w:val="221E1F"/>
                <w:sz w:val="16"/>
                <w:szCs w:val="16"/>
              </w:rPr>
              <w:t>Not assessable</w:t>
            </w:r>
          </w:p>
          <w:p w14:paraId="78CD9FEE" w14:textId="77777777" w:rsidR="00FB5606" w:rsidRPr="00FB5606" w:rsidRDefault="00FB5606" w:rsidP="005D6480">
            <w:pPr>
              <w:autoSpaceDE w:val="0"/>
              <w:autoSpaceDN w:val="0"/>
              <w:adjustRightInd w:val="0"/>
              <w:spacing w:after="0" w:line="240" w:lineRule="auto"/>
              <w:ind w:left="455" w:firstLine="141"/>
              <w:rPr>
                <w:rFonts w:cstheme="minorHAnsi"/>
                <w:sz w:val="16"/>
                <w:szCs w:val="16"/>
              </w:rPr>
            </w:pPr>
            <w:r w:rsidRPr="00FB5606">
              <w:rPr>
                <w:rFonts w:cstheme="minorHAnsi"/>
                <w:sz w:val="16"/>
                <w:szCs w:val="16"/>
              </w:rPr>
              <w:t>If not assessable record:</w:t>
            </w:r>
          </w:p>
          <w:p w14:paraId="23C793B0" w14:textId="1496C8F9" w:rsidR="00FB5606" w:rsidRPr="008B2B49" w:rsidRDefault="00FB5606" w:rsidP="005D6480">
            <w:pPr>
              <w:autoSpaceDE w:val="0"/>
              <w:autoSpaceDN w:val="0"/>
              <w:adjustRightInd w:val="0"/>
              <w:spacing w:after="0" w:line="240" w:lineRule="auto"/>
              <w:ind w:left="596"/>
              <w:rPr>
                <w:rFonts w:cs="Verdana"/>
                <w:iCs/>
                <w:color w:val="808080" w:themeColor="background1" w:themeShade="80"/>
                <w:sz w:val="16"/>
                <w:szCs w:val="16"/>
              </w:rPr>
            </w:pPr>
            <w:r w:rsidRPr="00FB5606">
              <w:rPr>
                <w:rFonts w:cstheme="minorHAnsi"/>
                <w:sz w:val="16"/>
                <w:szCs w:val="16"/>
              </w:rPr>
              <w:t>Thickness</w:t>
            </w:r>
            <w:r w:rsidR="00212270">
              <w:rPr>
                <w:rFonts w:cstheme="minorHAnsi"/>
                <w:sz w:val="16"/>
                <w:szCs w:val="16"/>
              </w:rPr>
              <w:t xml:space="preserve"> ____ mm</w:t>
            </w:r>
          </w:p>
        </w:tc>
        <w:tc>
          <w:tcPr>
            <w:tcW w:w="8222" w:type="dxa"/>
            <w:shd w:val="clear" w:color="auto" w:fill="auto"/>
          </w:tcPr>
          <w:p w14:paraId="436F694D" w14:textId="77777777" w:rsidR="005F1E93" w:rsidRPr="005F1E93" w:rsidRDefault="005F1E93" w:rsidP="005F1E93">
            <w:pPr>
              <w:spacing w:after="120" w:line="240" w:lineRule="auto"/>
              <w:rPr>
                <w:rFonts w:cstheme="minorHAnsi"/>
                <w:b/>
                <w:bCs/>
                <w:sz w:val="16"/>
                <w:szCs w:val="16"/>
              </w:rPr>
            </w:pPr>
            <w:r w:rsidRPr="005F1E93">
              <w:rPr>
                <w:rFonts w:cstheme="minorHAnsi"/>
                <w:b/>
                <w:bCs/>
                <w:sz w:val="16"/>
                <w:szCs w:val="16"/>
              </w:rPr>
              <w:t>Reasons for accurate tumour measurement</w:t>
            </w:r>
          </w:p>
          <w:p w14:paraId="24277F13" w14:textId="50E40AF9" w:rsidR="005F1E93" w:rsidRPr="005F1E93" w:rsidRDefault="005F1E93" w:rsidP="005F1E93">
            <w:pPr>
              <w:widowControl w:val="0"/>
              <w:autoSpaceDE w:val="0"/>
              <w:autoSpaceDN w:val="0"/>
              <w:adjustRightInd w:val="0"/>
              <w:spacing w:after="0" w:line="240" w:lineRule="auto"/>
              <w:rPr>
                <w:rFonts w:cstheme="minorHAnsi"/>
                <w:sz w:val="16"/>
                <w:szCs w:val="16"/>
              </w:rPr>
            </w:pPr>
            <w:r w:rsidRPr="005F1E93">
              <w:rPr>
                <w:rFonts w:cstheme="minorHAnsi"/>
                <w:sz w:val="16"/>
                <w:szCs w:val="16"/>
              </w:rPr>
              <w:t>Measurement of tumour dimensions in cervical carcinomas is important for accurate FIGO staging of early cervical cancers, patient management and prognostication.</w:t>
            </w:r>
            <w:r w:rsidRPr="005F1E93">
              <w:rPr>
                <w:rFonts w:cstheme="minorHAnsi"/>
                <w:sz w:val="16"/>
                <w:szCs w:val="16"/>
              </w:rPr>
              <w:fldChar w:fldCharType="begin">
                <w:fldData xml:space="preserve">PEVuZE5vdGU+PENpdGU+PEF1dGhvcj5TYWx2bzwvQXV0aG9yPjxZZWFyPjIwMjA8L1llYXI+PFJl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PEVuZE5vdGU+PENpdGU+PEF1dGhvcj5TYWx2bzwvQXV0aG9yPjxZZWFyPjIwMjA8L1llYXI+PFJl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1" w:tooltip="Salvo, 2020 #5490" w:history="1">
              <w:r w:rsidRPr="005F1E93">
                <w:rPr>
                  <w:rFonts w:cstheme="minorHAnsi"/>
                  <w:noProof/>
                  <w:sz w:val="16"/>
                  <w:szCs w:val="16"/>
                  <w:vertAlign w:val="superscript"/>
                </w:rPr>
                <w:t>1</w:t>
              </w:r>
            </w:hyperlink>
            <w:r w:rsidRPr="005F1E93">
              <w:rPr>
                <w:rFonts w:cstheme="minorHAnsi"/>
                <w:noProof/>
                <w:sz w:val="16"/>
                <w:szCs w:val="16"/>
                <w:vertAlign w:val="superscript"/>
              </w:rPr>
              <w:t>,</w:t>
            </w:r>
            <w:hyperlink w:anchor="_ENREF_2" w:tooltip="Zyla, 2020 #5493" w:history="1">
              <w:r w:rsidRPr="005F1E93">
                <w:rPr>
                  <w:rFonts w:cstheme="minorHAnsi"/>
                  <w:noProof/>
                  <w:sz w:val="16"/>
                  <w:szCs w:val="16"/>
                  <w:vertAlign w:val="superscript"/>
                </w:rPr>
                <w:t>2</w:t>
              </w:r>
            </w:hyperlink>
            <w:r w:rsidRPr="005F1E93">
              <w:rPr>
                <w:rFonts w:cstheme="minorHAnsi"/>
                <w:sz w:val="16"/>
                <w:szCs w:val="16"/>
              </w:rPr>
              <w:fldChar w:fldCharType="end"/>
            </w:r>
            <w:r w:rsidRPr="005F1E93">
              <w:rPr>
                <w:rFonts w:cstheme="minorHAnsi"/>
                <w:sz w:val="16"/>
                <w:szCs w:val="16"/>
              </w:rPr>
              <w:t xml:space="preserve"> The largest measure of horizontal extent and the depth of invasion should be measured in millimetres for all tumours (Figure 1). Although the 2018 FIGO revision removed horizontal extent as a parameter for early stage cervical cancer, it should still be reported as this gives a more complete picture of the extent of tumour and also allows for data collection for future studies to assess the importance of horizontal extent (refer to</w:t>
            </w:r>
            <w:r w:rsidRPr="005F1E93">
              <w:rPr>
                <w:rFonts w:cstheme="minorHAnsi"/>
                <w:b/>
                <w:bCs/>
                <w:sz w:val="16"/>
                <w:szCs w:val="16"/>
              </w:rPr>
              <w:t xml:space="preserve"> PROVISIONAL PATHOLOGICAL STAGING</w:t>
            </w:r>
            <w:r w:rsidRPr="005F1E93">
              <w:rPr>
                <w:rFonts w:cstheme="minorHAnsi"/>
                <w:sz w:val="16"/>
                <w:szCs w:val="16"/>
              </w:rPr>
              <w:t>, Table 2).</w: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3" w:tooltip="Bhatla, 2018 #5934" w:history="1">
              <w:r w:rsidRPr="005F1E93">
                <w:rPr>
                  <w:rFonts w:cstheme="minorHAnsi"/>
                  <w:noProof/>
                  <w:sz w:val="16"/>
                  <w:szCs w:val="16"/>
                  <w:vertAlign w:val="superscript"/>
                </w:rPr>
                <w:t>3</w:t>
              </w:r>
            </w:hyperlink>
            <w:r w:rsidRPr="005F1E93">
              <w:rPr>
                <w:rFonts w:cstheme="minorHAnsi"/>
                <w:noProof/>
                <w:sz w:val="16"/>
                <w:szCs w:val="16"/>
                <w:vertAlign w:val="superscript"/>
              </w:rPr>
              <w:t>,</w:t>
            </w:r>
            <w:hyperlink w:anchor="_ENREF_4" w:tooltip="Bhatla, 2019 #5265" w:history="1">
              <w:r w:rsidRPr="005F1E93">
                <w:rPr>
                  <w:rFonts w:cstheme="minorHAnsi"/>
                  <w:noProof/>
                  <w:sz w:val="16"/>
                  <w:szCs w:val="16"/>
                  <w:vertAlign w:val="superscript"/>
                </w:rPr>
                <w:t>4</w:t>
              </w:r>
            </w:hyperlink>
            <w:r w:rsidRPr="005F1E93">
              <w:rPr>
                <w:rFonts w:cstheme="minorHAnsi"/>
                <w:sz w:val="16"/>
                <w:szCs w:val="16"/>
              </w:rPr>
              <w:fldChar w:fldCharType="end"/>
            </w:r>
            <w:r w:rsidRPr="005F1E93">
              <w:rPr>
                <w:rFonts w:cstheme="minorHAnsi"/>
                <w:sz w:val="16"/>
                <w:szCs w:val="16"/>
              </w:rPr>
              <w:t xml:space="preserve"> Furthermore, the horizontal extent is also important to appreciate the tumour volume. There are multiple problems </w:t>
            </w:r>
            <w:proofErr w:type="gramStart"/>
            <w:r w:rsidRPr="005F1E93">
              <w:rPr>
                <w:rFonts w:cstheme="minorHAnsi"/>
                <w:sz w:val="16"/>
                <w:szCs w:val="16"/>
              </w:rPr>
              <w:t>with regard to</w:t>
            </w:r>
            <w:proofErr w:type="gramEnd"/>
            <w:r w:rsidRPr="005F1E93">
              <w:rPr>
                <w:rFonts w:cstheme="minorHAnsi"/>
                <w:sz w:val="16"/>
                <w:szCs w:val="16"/>
              </w:rPr>
              <w:t xml:space="preserve"> measuring cervical tumours and these are discussed in detail in this section. In addition, it may not be possible to provide accurate tumour dimensions in fragmented or thermally damaged specimens. In situations where the tumour extends to resection margins, the tumour dimensions should be qualified by use of the term ‘at least’ to indicate that the measurements may not indicate the true/final tumour size.</w:t>
            </w:r>
            <w:hyperlink w:anchor="_ENREF_5" w:tooltip="Raspollini, 2018 #5962" w:history="1">
              <w:r w:rsidRPr="005F1E93">
                <w:rPr>
                  <w:rFonts w:cstheme="minorHAnsi"/>
                  <w:sz w:val="16"/>
                  <w:szCs w:val="16"/>
                </w:rPr>
                <w:fldChar w:fldCharType="begin">
                  <w:fldData xml:space="preserve">PEVuZE5vdGU+PENpdGU+PEF1dGhvcj5SYXNwb2xsaW5pPC9BdXRob3I+PFllYXI+MjAxODwvWWVh
cj48UmVjTnVtPjU5NjI8L1JlY051bT48RGlzcGxheVRleHQ+PHN0eWxlIGZhY2U9InN1cGVyc2Ny
aXB0Ij41PC9zdHlsZT48L0Rpc3BsYXlUZXh0PjxyZWNvcmQ+PHJlYy1udW1iZXI+NTk2MjwvcmVj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PEVuZE5vdGU+PENpdGU+PEF1dGhvcj5SYXNwb2xsaW5pPC9BdXRob3I+PFllYXI+MjAxODwvWWVh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r w:rsidRPr="005F1E93">
                <w:rPr>
                  <w:rFonts w:cstheme="minorHAnsi"/>
                  <w:noProof/>
                  <w:sz w:val="16"/>
                  <w:szCs w:val="16"/>
                  <w:vertAlign w:val="superscript"/>
                </w:rPr>
                <w:t>5</w:t>
              </w:r>
              <w:r w:rsidRPr="005F1E93">
                <w:rPr>
                  <w:rFonts w:cstheme="minorHAnsi"/>
                  <w:sz w:val="16"/>
                  <w:szCs w:val="16"/>
                </w:rPr>
                <w:fldChar w:fldCharType="end"/>
              </w:r>
            </w:hyperlink>
          </w:p>
          <w:p w14:paraId="1A42B60D" w14:textId="77777777" w:rsidR="005F1E93" w:rsidRPr="005F1E93" w:rsidRDefault="005F1E93" w:rsidP="005F1E93">
            <w:pPr>
              <w:widowControl w:val="0"/>
              <w:autoSpaceDE w:val="0"/>
              <w:autoSpaceDN w:val="0"/>
              <w:adjustRightInd w:val="0"/>
              <w:spacing w:after="0" w:line="240" w:lineRule="auto"/>
              <w:rPr>
                <w:rFonts w:cstheme="minorHAnsi"/>
                <w:color w:val="000000"/>
                <w:sz w:val="16"/>
                <w:szCs w:val="16"/>
              </w:rPr>
            </w:pPr>
          </w:p>
          <w:p w14:paraId="0C4EC267" w14:textId="77777777" w:rsidR="005F1E93" w:rsidRPr="005F1E93" w:rsidRDefault="005F1E93" w:rsidP="005F1E93">
            <w:pPr>
              <w:spacing w:after="120" w:line="240" w:lineRule="auto"/>
              <w:rPr>
                <w:rFonts w:cstheme="minorHAnsi"/>
                <w:sz w:val="16"/>
                <w:szCs w:val="16"/>
              </w:rPr>
            </w:pPr>
            <w:r w:rsidRPr="005F1E93">
              <w:rPr>
                <w:rFonts w:cstheme="minorHAnsi"/>
                <w:sz w:val="16"/>
                <w:szCs w:val="16"/>
              </w:rPr>
              <w:t xml:space="preserve">In most datasets, separate gross and microscopic measurements are mandated but this may result in confusion if different measurements are given. Some tumours (especially larger ones) are more accurately measured grossly while others (especially smaller tumours and some larger tumours with a diffusely infiltrative pattern or with marked tumour associated </w:t>
            </w:r>
            <w:r w:rsidRPr="005F1E93">
              <w:rPr>
                <w:rFonts w:cstheme="minorHAnsi"/>
                <w:sz w:val="16"/>
                <w:szCs w:val="16"/>
              </w:rPr>
              <w:lastRenderedPageBreak/>
              <w:t>fibrosis) are best measured (or can only be measured) microscopically. In this dataset, separate gross and microscopic measurements are not included but rather one set of measurements is required which is based on a correlation of the gross and microscopic features with gross examination being more important in some cases and microscopic examination in others. A few other points are emphasised:</w:t>
            </w:r>
          </w:p>
          <w:p w14:paraId="4484AD4E" w14:textId="77777777" w:rsidR="005F1E93" w:rsidRPr="005F1E93" w:rsidRDefault="005F1E93" w:rsidP="00CC19E9">
            <w:pPr>
              <w:numPr>
                <w:ilvl w:val="0"/>
                <w:numId w:val="21"/>
              </w:numPr>
              <w:spacing w:after="0" w:line="240" w:lineRule="auto"/>
              <w:ind w:left="782" w:hanging="357"/>
              <w:rPr>
                <w:rFonts w:cstheme="minorHAnsi"/>
                <w:sz w:val="16"/>
                <w:szCs w:val="16"/>
              </w:rPr>
            </w:pPr>
            <w:r w:rsidRPr="005F1E93">
              <w:rPr>
                <w:rFonts w:cstheme="minorHAnsi"/>
                <w:sz w:val="16"/>
                <w:szCs w:val="16"/>
              </w:rPr>
              <w:t xml:space="preserve">In providing the final tumour dimensions, the measurements in any prior specimens, for example loop/cone excisions, will need to be </w:t>
            </w:r>
            <w:proofErr w:type="gramStart"/>
            <w:r w:rsidRPr="005F1E93">
              <w:rPr>
                <w:rFonts w:cstheme="minorHAnsi"/>
                <w:sz w:val="16"/>
                <w:szCs w:val="16"/>
              </w:rPr>
              <w:t>taken into account</w:t>
            </w:r>
            <w:proofErr w:type="gramEnd"/>
            <w:r w:rsidRPr="005F1E93">
              <w:rPr>
                <w:rFonts w:cstheme="minorHAnsi"/>
                <w:sz w:val="16"/>
                <w:szCs w:val="16"/>
              </w:rPr>
              <w:t xml:space="preserve">. Although it may overestimate the maximum horizontal extent, it is recommended to add together the maximum horizontal measurement in different specimens when calculating the final horizontal extent. However, adding the measurements of multiple specimens is sometimes challenging and may not always be possible. The depth of invasion can be taken as the maximum depth of invasion in any one specimen. Similar comments pertain if loop/cone excisions are received in more than one piece and where multifocal tumour can be excluded. </w:t>
            </w:r>
          </w:p>
          <w:p w14:paraId="30F9528B" w14:textId="77777777" w:rsidR="005F1E93" w:rsidRPr="005F1E93" w:rsidRDefault="005F1E93" w:rsidP="00CC19E9">
            <w:pPr>
              <w:numPr>
                <w:ilvl w:val="0"/>
                <w:numId w:val="21"/>
              </w:numPr>
              <w:spacing w:after="0" w:line="240" w:lineRule="auto"/>
              <w:ind w:left="782" w:hanging="357"/>
              <w:rPr>
                <w:rFonts w:cstheme="minorHAnsi"/>
                <w:sz w:val="16"/>
                <w:szCs w:val="16"/>
              </w:rPr>
            </w:pPr>
            <w:r w:rsidRPr="005F1E93">
              <w:rPr>
                <w:rFonts w:cstheme="minorHAnsi"/>
                <w:sz w:val="16"/>
                <w:szCs w:val="16"/>
              </w:rPr>
              <w:t>Many cervical carcinomas of large size or advanced stage are treated by chemoradiation, without surgical resection, once the diagnosis has been confirmed on a small biopsy specimen. In such cases, the tumour dimensions will be derived from clinical examination and the radiological appearances. As indicated previously, this dataset applies only to excision/resection specimens and not to small biopsy specimens.</w:t>
            </w:r>
          </w:p>
          <w:p w14:paraId="67E063BA" w14:textId="77777777" w:rsidR="005F1E93" w:rsidRPr="005F1E93" w:rsidRDefault="005F1E93" w:rsidP="00CC19E9">
            <w:pPr>
              <w:numPr>
                <w:ilvl w:val="0"/>
                <w:numId w:val="21"/>
              </w:numPr>
              <w:spacing w:line="240" w:lineRule="auto"/>
              <w:ind w:left="782" w:hanging="357"/>
              <w:contextualSpacing/>
              <w:rPr>
                <w:rFonts w:cstheme="minorHAnsi"/>
                <w:sz w:val="16"/>
                <w:szCs w:val="16"/>
              </w:rPr>
            </w:pPr>
            <w:r w:rsidRPr="005F1E93">
              <w:rPr>
                <w:rFonts w:cstheme="minorHAnsi"/>
                <w:sz w:val="16"/>
                <w:szCs w:val="16"/>
              </w:rPr>
              <w:t xml:space="preserve">Occasionally resections are undertaken following chemoradiation for cervical carcinoma. In such cases, there may be no residual tumour or only </w:t>
            </w:r>
            <w:proofErr w:type="gramStart"/>
            <w:r w:rsidRPr="005F1E93">
              <w:rPr>
                <w:rFonts w:cstheme="minorHAnsi"/>
                <w:sz w:val="16"/>
                <w:szCs w:val="16"/>
              </w:rPr>
              <w:t>small microscopic</w:t>
            </w:r>
            <w:proofErr w:type="gramEnd"/>
            <w:r w:rsidRPr="005F1E93">
              <w:rPr>
                <w:rFonts w:cstheme="minorHAnsi"/>
                <w:sz w:val="16"/>
                <w:szCs w:val="16"/>
              </w:rPr>
              <w:t xml:space="preserve"> foci making it impossible to assess the tumour dimensions. In such cases, the pre-treatment clinical or radiological tumour dimensions should be used for staging and the dimensions of the tumour in the resection should not be used for staging purposes. The exception is for those jurisdictions that use the TNM Staging System which includes the ‘y’ prefix for staging cancers post-treatment.</w:t>
            </w:r>
          </w:p>
          <w:p w14:paraId="265ED07B" w14:textId="77777777" w:rsidR="005F1E93" w:rsidRPr="005F1E93" w:rsidRDefault="005F1E93" w:rsidP="005F1E93">
            <w:pPr>
              <w:spacing w:after="0" w:line="240" w:lineRule="auto"/>
              <w:rPr>
                <w:rFonts w:cstheme="minorHAnsi"/>
                <w:sz w:val="16"/>
                <w:szCs w:val="16"/>
              </w:rPr>
            </w:pPr>
          </w:p>
          <w:p w14:paraId="1E70C678" w14:textId="77777777" w:rsidR="005F1E93" w:rsidRPr="005F1E93" w:rsidRDefault="005F1E93" w:rsidP="005F1E93">
            <w:pPr>
              <w:spacing w:after="120" w:line="240" w:lineRule="auto"/>
              <w:rPr>
                <w:rFonts w:cstheme="minorHAnsi"/>
                <w:sz w:val="16"/>
                <w:szCs w:val="16"/>
              </w:rPr>
            </w:pPr>
            <w:r w:rsidRPr="005F1E93">
              <w:rPr>
                <w:rFonts w:cstheme="minorHAnsi"/>
                <w:sz w:val="16"/>
                <w:szCs w:val="16"/>
              </w:rPr>
              <w:t>Specific situations where tumour measurements are important include:</w:t>
            </w:r>
          </w:p>
          <w:p w14:paraId="677A9D84" w14:textId="77777777" w:rsidR="005F1E93" w:rsidRPr="005F1E93" w:rsidRDefault="005F1E93" w:rsidP="00CC19E9">
            <w:pPr>
              <w:numPr>
                <w:ilvl w:val="0"/>
                <w:numId w:val="17"/>
              </w:numPr>
              <w:spacing w:after="0" w:line="240" w:lineRule="auto"/>
              <w:ind w:left="782" w:hanging="357"/>
              <w:rPr>
                <w:rFonts w:cstheme="minorHAnsi"/>
                <w:sz w:val="16"/>
                <w:szCs w:val="16"/>
              </w:rPr>
            </w:pPr>
            <w:r w:rsidRPr="005F1E93">
              <w:rPr>
                <w:rFonts w:cstheme="minorHAnsi"/>
                <w:sz w:val="16"/>
                <w:szCs w:val="16"/>
              </w:rPr>
              <w:t>Small carcinomas where accurate depth of invasion measurement is paramount in distinguishing between FIGO Stage IA1, IA2 and small IB1 neoplasms.</w: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3" w:tooltip="Bhatla, 2018 #5934" w:history="1">
              <w:r w:rsidRPr="005F1E93">
                <w:rPr>
                  <w:rFonts w:cstheme="minorHAnsi"/>
                  <w:noProof/>
                  <w:sz w:val="16"/>
                  <w:szCs w:val="16"/>
                  <w:vertAlign w:val="superscript"/>
                </w:rPr>
                <w:t>3</w:t>
              </w:r>
            </w:hyperlink>
            <w:r w:rsidRPr="005F1E93">
              <w:rPr>
                <w:rFonts w:cstheme="minorHAnsi"/>
                <w:noProof/>
                <w:sz w:val="16"/>
                <w:szCs w:val="16"/>
                <w:vertAlign w:val="superscript"/>
              </w:rPr>
              <w:t>,</w:t>
            </w:r>
            <w:hyperlink w:anchor="_ENREF_4" w:tooltip="Bhatla, 2019 #5265" w:history="1">
              <w:r w:rsidRPr="005F1E93">
                <w:rPr>
                  <w:rFonts w:cstheme="minorHAnsi"/>
                  <w:noProof/>
                  <w:sz w:val="16"/>
                  <w:szCs w:val="16"/>
                  <w:vertAlign w:val="superscript"/>
                </w:rPr>
                <w:t>4</w:t>
              </w:r>
            </w:hyperlink>
            <w:r w:rsidRPr="005F1E93">
              <w:rPr>
                <w:rFonts w:cstheme="minorHAnsi"/>
                <w:sz w:val="16"/>
                <w:szCs w:val="16"/>
              </w:rPr>
              <w:fldChar w:fldCharType="end"/>
            </w:r>
            <w:r w:rsidRPr="005F1E93">
              <w:rPr>
                <w:rFonts w:cstheme="minorHAnsi"/>
                <w:sz w:val="16"/>
                <w:szCs w:val="16"/>
              </w:rPr>
              <w:t xml:space="preserve"> As well as providing an accurate stage, this may also be critical in dictating patient management. For example, FIGO IA1 neoplasms are often treated by local excision ensuring that the margins are clear of pre-invasive and invasive disease while IA2 and IB1 neoplasms are usually treated by radical surgery (radical hysterectomy or trachelectomy).</w:t>
            </w:r>
          </w:p>
          <w:p w14:paraId="65F9CC6F" w14:textId="77777777" w:rsidR="005F1E93" w:rsidRPr="005F1E93" w:rsidRDefault="005F1E93" w:rsidP="00CC19E9">
            <w:pPr>
              <w:numPr>
                <w:ilvl w:val="0"/>
                <w:numId w:val="17"/>
              </w:numPr>
              <w:spacing w:after="0" w:line="240" w:lineRule="auto"/>
              <w:ind w:left="782" w:hanging="357"/>
              <w:rPr>
                <w:rFonts w:cstheme="minorHAnsi"/>
                <w:sz w:val="16"/>
                <w:szCs w:val="16"/>
              </w:rPr>
            </w:pPr>
            <w:r w:rsidRPr="005F1E93">
              <w:rPr>
                <w:rFonts w:cstheme="minorHAnsi"/>
                <w:sz w:val="16"/>
                <w:szCs w:val="16"/>
              </w:rPr>
              <w:t>In patients with FIGO Stage IB tumours treated by radical hysterectomy, the tumour size is often one of the parameters used, in conjunction with depth of invasion of the cervical wall in thirds, presence or absence of lymphovascular invasion (LVI) (</w:t>
            </w:r>
            <w:proofErr w:type="spellStart"/>
            <w:r w:rsidRPr="005F1E93">
              <w:rPr>
                <w:rFonts w:cstheme="minorHAnsi"/>
                <w:sz w:val="16"/>
                <w:szCs w:val="16"/>
              </w:rPr>
              <w:t>Sedlis</w:t>
            </w:r>
            <w:proofErr w:type="spellEnd"/>
            <w:r w:rsidRPr="005F1E93">
              <w:rPr>
                <w:rFonts w:cstheme="minorHAnsi"/>
                <w:sz w:val="16"/>
                <w:szCs w:val="16"/>
              </w:rPr>
              <w:t xml:space="preserve"> criteria) and distance to margins in assessing the need for adjuvant therapy.</w:t>
            </w:r>
            <w:hyperlink w:anchor="_ENREF_6" w:tooltip="Sedlis, 1999 #5909" w:history="1">
              <w:r w:rsidRPr="005F1E93">
                <w:rPr>
                  <w:rFonts w:cstheme="minorHAnsi"/>
                  <w:sz w:val="16"/>
                  <w:szCs w:val="16"/>
                </w:rPr>
                <w:fldChar w:fldCharType="begin">
                  <w:fldData xml:space="preserve">PEVuZE5vdGU+PENpdGU+PEF1dGhvcj5TZWRsaXM8L0F1dGhvcj48WWVhcj4xOTk5PC9ZZWFyPjxS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PEVuZE5vdGU+PENpdGU+PEF1dGhvcj5TZWRsaXM8L0F1dGhvcj48WWVhcj4xOTk5PC9ZZWFyPjxS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r w:rsidRPr="005F1E93">
                <w:rPr>
                  <w:rFonts w:cstheme="minorHAnsi"/>
                  <w:noProof/>
                  <w:sz w:val="16"/>
                  <w:szCs w:val="16"/>
                  <w:vertAlign w:val="superscript"/>
                </w:rPr>
                <w:t>6</w:t>
              </w:r>
              <w:r w:rsidRPr="005F1E93">
                <w:rPr>
                  <w:rFonts w:cstheme="minorHAnsi"/>
                  <w:sz w:val="16"/>
                  <w:szCs w:val="16"/>
                </w:rPr>
                <w:fldChar w:fldCharType="end"/>
              </w:r>
            </w:hyperlink>
          </w:p>
          <w:p w14:paraId="3B24A55A" w14:textId="77777777" w:rsidR="005F1E93" w:rsidRPr="005F1E93" w:rsidRDefault="005F1E93" w:rsidP="00CC19E9">
            <w:pPr>
              <w:numPr>
                <w:ilvl w:val="0"/>
                <w:numId w:val="17"/>
              </w:numPr>
              <w:spacing w:after="0" w:line="240" w:lineRule="auto"/>
              <w:ind w:left="782" w:hanging="357"/>
              <w:rPr>
                <w:rFonts w:cstheme="minorHAnsi"/>
                <w:sz w:val="16"/>
                <w:szCs w:val="16"/>
              </w:rPr>
            </w:pPr>
            <w:r w:rsidRPr="005F1E93">
              <w:rPr>
                <w:rFonts w:cstheme="minorHAnsi"/>
                <w:sz w:val="16"/>
                <w:szCs w:val="16"/>
              </w:rPr>
              <w:t>The tumour measurements may be important in helping to determine whether radical hysterectomy or trachelectomy is performed; sometimes a cut-off size of 20 mm is used for performing a radical trachelectomy, although some surgeons would still perform this procedure for larger size lesions. Following radical trachelectomy, the recurrence rate is statistically higher with tumour size greater than 20 mm and rates of adjuvant treatment are higher.</w:t>
            </w:r>
            <w:r w:rsidRPr="005F1E93">
              <w:rPr>
                <w:rFonts w:cstheme="minorHAnsi"/>
                <w:sz w:val="16"/>
                <w:szCs w:val="16"/>
              </w:rPr>
              <w:fldChar w:fldCharType="begin">
                <w:fldData xml:space="preserve">PEVuZE5vdGU+PENpdGU+PEF1dGhvcj5QbGFudGU8L0F1dGhvcj48WWVhcj4yMDExPC9ZZWFyPjxS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YyBvbmNvbG9neTwvYWJici0xPjwvYWx0LXBlcmlvZGljYWw+PHBhZ2VzPjI5MC03PC9wYWdlcz48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dXJnaWNhbCBvbmNvbG9neTwvYWJici0xPjwvYWx0LXBlcmlvZGljYWw+PHBhZ2VzPjI1Mi03PC9w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PEVuZE5vdGU+PENpdGU+PEF1dGhvcj5QbGFudGU8L0F1dGhvcj48WWVhcj4yMDExPC9ZZWFyPjxS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YyBvbmNvbG9neTwvYWJici0xPjwvYWx0LXBlcmlvZGljYWw+PHBhZ2VzPjI5MC03PC9wYWdlcz48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dXJnaWNhbCBvbmNvbG9neTwvYWJici0xPjwvYWx0LXBlcmlvZGljYWw+PHBhZ2VzPjI1Mi03PC9w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7" w:tooltip="Plante, 2011 #2202" w:history="1">
              <w:r w:rsidRPr="005F1E93">
                <w:rPr>
                  <w:rFonts w:cstheme="minorHAnsi"/>
                  <w:noProof/>
                  <w:sz w:val="16"/>
                  <w:szCs w:val="16"/>
                  <w:vertAlign w:val="superscript"/>
                </w:rPr>
                <w:t>7</w:t>
              </w:r>
            </w:hyperlink>
            <w:r w:rsidRPr="005F1E93">
              <w:rPr>
                <w:rFonts w:cstheme="minorHAnsi"/>
                <w:noProof/>
                <w:sz w:val="16"/>
                <w:szCs w:val="16"/>
                <w:vertAlign w:val="superscript"/>
              </w:rPr>
              <w:t>,</w:t>
            </w:r>
            <w:hyperlink w:anchor="_ENREF_8" w:tooltip="Park, 2014 #2203" w:history="1">
              <w:r w:rsidRPr="005F1E93">
                <w:rPr>
                  <w:rFonts w:cstheme="minorHAnsi"/>
                  <w:noProof/>
                  <w:sz w:val="16"/>
                  <w:szCs w:val="16"/>
                  <w:vertAlign w:val="superscript"/>
                </w:rPr>
                <w:t>8</w:t>
              </w:r>
            </w:hyperlink>
            <w:r w:rsidRPr="005F1E93">
              <w:rPr>
                <w:rFonts w:cstheme="minorHAnsi"/>
                <w:sz w:val="16"/>
                <w:szCs w:val="16"/>
              </w:rPr>
              <w:fldChar w:fldCharType="end"/>
            </w:r>
            <w:r w:rsidRPr="005F1E93">
              <w:rPr>
                <w:rFonts w:cstheme="minorHAnsi"/>
                <w:sz w:val="16"/>
                <w:szCs w:val="16"/>
              </w:rPr>
              <w:t xml:space="preserve"> There is also a trend towards more conservative surgery (simple as opposed to radical hysterectomy) in patients with tumours less than 20 mm as the probability of parametrial infiltration is very low.</w:t>
            </w:r>
          </w:p>
          <w:p w14:paraId="07E83E2C" w14:textId="77777777" w:rsidR="005F1E93" w:rsidRPr="005F1E93" w:rsidRDefault="005F1E93" w:rsidP="00CC19E9">
            <w:pPr>
              <w:numPr>
                <w:ilvl w:val="0"/>
                <w:numId w:val="17"/>
              </w:numPr>
              <w:spacing w:after="0" w:line="240" w:lineRule="auto"/>
              <w:ind w:left="782" w:hanging="357"/>
              <w:rPr>
                <w:rFonts w:cstheme="minorHAnsi"/>
                <w:sz w:val="16"/>
                <w:szCs w:val="16"/>
              </w:rPr>
            </w:pPr>
            <w:r w:rsidRPr="005F1E93">
              <w:rPr>
                <w:rFonts w:cstheme="minorHAnsi"/>
                <w:sz w:val="16"/>
                <w:szCs w:val="16"/>
              </w:rPr>
              <w:t>Several studies have shown that in FIGO Stage IB1 cervical carcinomas, a cut-off size of 20 mm may be of prognostic value.</w:t>
            </w:r>
            <w:r w:rsidRPr="005F1E93">
              <w:rPr>
                <w:rFonts w:cstheme="minorHAnsi"/>
                <w:sz w:val="16"/>
                <w:szCs w:val="16"/>
              </w:rPr>
              <w:fldChar w:fldCharType="begin">
                <w:fldData xml:space="preserve">PEVuZE5vdGU+PENpdGU+PEF1dGhvcj5UdXJhbjwvQXV0aG9yPjxZZWFyPjIwMTA8L1llYXI+PFJl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bmVjb2xvZ2ljIG9uY29sb2d5PC9hYmJyLTE+PC9hbHQtcGVyaW9kaWNhbD48cGFnZXM+NDItNjwv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PEVuZE5vdGU+PENpdGU+PEF1dGhvcj5UdXJhbjwvQXV0aG9yPjxZZWFyPjIwMTA8L1llYXI+PFJl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bmVjb2xvZ2ljIG9uY29sb2d5PC9hYmJyLTE+PC9hbHQtcGVyaW9kaWNhbD48cGFnZXM+NDItNjwv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9" w:tooltip="Turan, 2010 #2204" w:history="1">
              <w:r w:rsidRPr="005F1E93">
                <w:rPr>
                  <w:rFonts w:cstheme="minorHAnsi"/>
                  <w:noProof/>
                  <w:sz w:val="16"/>
                  <w:szCs w:val="16"/>
                  <w:vertAlign w:val="superscript"/>
                </w:rPr>
                <w:t>9</w:t>
              </w:r>
            </w:hyperlink>
            <w:r w:rsidRPr="005F1E93">
              <w:rPr>
                <w:rFonts w:cstheme="minorHAnsi"/>
                <w:noProof/>
                <w:sz w:val="16"/>
                <w:szCs w:val="16"/>
                <w:vertAlign w:val="superscript"/>
              </w:rPr>
              <w:t>,</w:t>
            </w:r>
            <w:hyperlink w:anchor="_ENREF_10" w:tooltip="Horn, 2014 #2205" w:history="1">
              <w:r w:rsidRPr="005F1E93">
                <w:rPr>
                  <w:rFonts w:cstheme="minorHAnsi"/>
                  <w:noProof/>
                  <w:sz w:val="16"/>
                  <w:szCs w:val="16"/>
                  <w:vertAlign w:val="superscript"/>
                </w:rPr>
                <w:t>10</w:t>
              </w:r>
            </w:hyperlink>
            <w:r w:rsidRPr="005F1E93">
              <w:rPr>
                <w:rFonts w:cstheme="minorHAnsi"/>
                <w:sz w:val="16"/>
                <w:szCs w:val="16"/>
              </w:rPr>
              <w:fldChar w:fldCharType="end"/>
            </w:r>
            <w:r w:rsidRPr="005F1E93">
              <w:rPr>
                <w:rFonts w:cstheme="minorHAnsi"/>
                <w:sz w:val="16"/>
                <w:szCs w:val="16"/>
              </w:rPr>
              <w:t xml:space="preserve"> In the 2018 FIGO Staging System, a cut-off of 20 mm distinguishes between Stage IB1 and IB2 carcinomas.</w: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3" w:tooltip="Bhatla, 2018 #5934" w:history="1">
              <w:r w:rsidRPr="005F1E93">
                <w:rPr>
                  <w:rFonts w:cstheme="minorHAnsi"/>
                  <w:noProof/>
                  <w:sz w:val="16"/>
                  <w:szCs w:val="16"/>
                  <w:vertAlign w:val="superscript"/>
                </w:rPr>
                <w:t>3</w:t>
              </w:r>
            </w:hyperlink>
            <w:r w:rsidRPr="005F1E93">
              <w:rPr>
                <w:rFonts w:cstheme="minorHAnsi"/>
                <w:noProof/>
                <w:sz w:val="16"/>
                <w:szCs w:val="16"/>
                <w:vertAlign w:val="superscript"/>
              </w:rPr>
              <w:t>,</w:t>
            </w:r>
            <w:hyperlink w:anchor="_ENREF_4" w:tooltip="Bhatla, 2019 #5265" w:history="1">
              <w:r w:rsidRPr="005F1E93">
                <w:rPr>
                  <w:rFonts w:cstheme="minorHAnsi"/>
                  <w:noProof/>
                  <w:sz w:val="16"/>
                  <w:szCs w:val="16"/>
                  <w:vertAlign w:val="superscript"/>
                </w:rPr>
                <w:t>4</w:t>
              </w:r>
            </w:hyperlink>
            <w:r w:rsidRPr="005F1E93">
              <w:rPr>
                <w:rFonts w:cstheme="minorHAnsi"/>
                <w:sz w:val="16"/>
                <w:szCs w:val="16"/>
              </w:rPr>
              <w:fldChar w:fldCharType="end"/>
            </w:r>
            <w:r w:rsidRPr="005F1E93">
              <w:rPr>
                <w:rFonts w:cstheme="minorHAnsi"/>
                <w:sz w:val="16"/>
                <w:szCs w:val="16"/>
              </w:rPr>
              <w:t xml:space="preserve"> A cut-off of 40 mm is also of prognostic significance and is used in FIGO 2018 to distinguish between FIGO Stage IB2 and IB3 neoplasms and between Stage IIA1 and IIA2 neoplasms.</w:t>
            </w:r>
            <w:r w:rsidRPr="005F1E93">
              <w:rPr>
                <w:rFonts w:cstheme="minorHAnsi"/>
                <w:sz w:val="16"/>
                <w:szCs w:val="16"/>
              </w:rPr>
              <w:fldChar w:fldCharType="begin">
                <w:fldData xml:space="preserve">PEVuZE5vdGU+PENpdGU+PEF1dGhvcj5Ib3JuPC9BdXRob3I+PFllYXI+MjAwNzwvWWVhcj48UmVj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aW9kaWNhbD48cGFnZXM+MzEwLTU8L3BhZ2VzPjx2b2x1bWU+MTA3PC92b2x1bWU+PG51bWJlcj4y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ci0xPjwvYWx0LXBlcmlvZGljYWw+PHBhZ2VzPjEyOS0xMzU8L3BhZ2VzPjx2b2x1bWU+MTQ1PC92
b2x1bWU+PG51bWJlcj4xPC9udW1iZXI+PGVkaXRpb24+MjAxOS8wMS8xOTwvZWRpdGlvbj48ZGF0
ZXM+PHllYXI+MjAxOTwveWVhcj48cHViLWRhdGVzPjxkYXRlPkphbiAxNzwvZGF0ZT48L3B1Yi1k
YXRlcz48L2RhdGVzPjxpc2JuPjAwMjAtNzI5MjwvaXNibj48YWNjZXNzaW9uLW51bT4zMDY1NjY0
NTwvYWNjZXNzaW9uLW51bT48dXJscz48L3VybHM+PGVsZWN0cm9uaWMtcmVzb3VyY2UtbnVtPjEw
LjEwMDIvaWpnby4xMjc0OTwvZWxlY3Ryb25pYy1yZXNvdXJjZS1udW0+PHJlbW90ZS1kYXRhYmFz
ZS1wcm92aWRlcj5ObG08L3JlbW90ZS1kYXRhYmFzZS1wcm92aWRlcj48bGFuZ3VhZ2U+ZW5nPC9s
YW5ndWFnZT48L3JlY29yZD48L0NpdGU+PC9FbmROb3RlPn==
</w:fldData>
              </w:fldChar>
            </w:r>
            <w:r w:rsidRPr="005F1E93">
              <w:rPr>
                <w:rFonts w:cstheme="minorHAnsi"/>
                <w:sz w:val="16"/>
                <w:szCs w:val="16"/>
              </w:rPr>
              <w:instrText xml:space="preserve"> ADDIN EN.CITE </w:instrText>
            </w:r>
            <w:r w:rsidRPr="005F1E93">
              <w:rPr>
                <w:rFonts w:cstheme="minorHAnsi"/>
                <w:sz w:val="16"/>
                <w:szCs w:val="16"/>
              </w:rPr>
              <w:fldChar w:fldCharType="begin">
                <w:fldData xml:space="preserve">PEVuZE5vdGU+PENpdGU+PEF1dGhvcj5Ib3JuPC9BdXRob3I+PFllYXI+MjAwNzwvWWVhcj48UmVj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aW9kaWNhbD48cGFnZXM+MzEwLTU8L3BhZ2VzPjx2b2x1bWU+MTA3PC92b2x1bWU+PG51bWJlcj4y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ci0xPjwvYWx0LXBlcmlvZGljYWw+PHBhZ2VzPjEyOS0xMzU8L3BhZ2VzPjx2b2x1bWU+MTQ1PC92
b2x1bWU+PG51bWJlcj4xPC9udW1iZXI+PGVkaXRpb24+MjAxOS8wMS8xOTwvZWRpdGlvbj48ZGF0
ZXM+PHllYXI+MjAxOTwveWVhcj48cHViLWRhdGVzPjxkYXRlPkphbiAxNzwvZGF0ZT48L3B1Yi1k
YXRlcz48L2RhdGVzPjxpc2JuPjAwMjAtNzI5MjwvaXNibj48YWNjZXNzaW9uLW51bT4zMDY1NjY0
NTwvYWNjZXNzaW9uLW51bT48dXJscz48L3VybHM+PGVsZWN0cm9uaWMtcmVzb3VyY2UtbnVtPjEw
LjEwMDIvaWpnby4xMjc0OTwvZWxlY3Ryb25pYy1yZXNvdXJjZS1udW0+PHJlbW90ZS1kYXRhYmFz
ZS1wcm92aWRlcj5ObG08L3JlbW90ZS1kYXRhYmFzZS1wcm92aWRlcj48bGFuZ3VhZ2U+ZW5nPC9s
YW5ndWFnZT48L3JlY29yZD48L0NpdGU+PC9FbmROb3RlPn==
</w:fldData>
              </w:fldChar>
            </w:r>
            <w:r w:rsidRPr="005F1E93">
              <w:rPr>
                <w:rFonts w:cstheme="minorHAnsi"/>
                <w:sz w:val="16"/>
                <w:szCs w:val="16"/>
              </w:rPr>
              <w:instrText xml:space="preserve"> ADDIN EN.CITE.DATA </w:instrText>
            </w:r>
            <w:r w:rsidRPr="005F1E93">
              <w:rPr>
                <w:rFonts w:cstheme="minorHAnsi"/>
                <w:sz w:val="16"/>
                <w:szCs w:val="16"/>
              </w:rPr>
            </w:r>
            <w:r w:rsidRPr="005F1E93">
              <w:rPr>
                <w:rFonts w:cstheme="minorHAnsi"/>
                <w:sz w:val="16"/>
                <w:szCs w:val="16"/>
              </w:rPr>
              <w:fldChar w:fldCharType="end"/>
            </w:r>
            <w:r w:rsidRPr="005F1E93">
              <w:rPr>
                <w:rFonts w:cstheme="minorHAnsi"/>
                <w:sz w:val="16"/>
                <w:szCs w:val="16"/>
              </w:rPr>
            </w:r>
            <w:r w:rsidRPr="005F1E93">
              <w:rPr>
                <w:rFonts w:cstheme="minorHAnsi"/>
                <w:sz w:val="16"/>
                <w:szCs w:val="16"/>
              </w:rPr>
              <w:fldChar w:fldCharType="separate"/>
            </w:r>
            <w:hyperlink w:anchor="_ENREF_3" w:tooltip="Bhatla, 2018 #5934" w:history="1">
              <w:r w:rsidRPr="005F1E93">
                <w:rPr>
                  <w:rFonts w:cstheme="minorHAnsi"/>
                  <w:noProof/>
                  <w:sz w:val="16"/>
                  <w:szCs w:val="16"/>
                  <w:vertAlign w:val="superscript"/>
                </w:rPr>
                <w:t>3</w:t>
              </w:r>
            </w:hyperlink>
            <w:r w:rsidRPr="005F1E93">
              <w:rPr>
                <w:rFonts w:cstheme="minorHAnsi"/>
                <w:noProof/>
                <w:sz w:val="16"/>
                <w:szCs w:val="16"/>
                <w:vertAlign w:val="superscript"/>
              </w:rPr>
              <w:t>,</w:t>
            </w:r>
            <w:hyperlink w:anchor="_ENREF_4" w:tooltip="Bhatla, 2019 #5265" w:history="1">
              <w:r w:rsidRPr="005F1E93">
                <w:rPr>
                  <w:rFonts w:cstheme="minorHAnsi"/>
                  <w:noProof/>
                  <w:sz w:val="16"/>
                  <w:szCs w:val="16"/>
                  <w:vertAlign w:val="superscript"/>
                </w:rPr>
                <w:t>4</w:t>
              </w:r>
            </w:hyperlink>
            <w:r w:rsidRPr="005F1E93">
              <w:rPr>
                <w:rFonts w:cstheme="minorHAnsi"/>
                <w:noProof/>
                <w:sz w:val="16"/>
                <w:szCs w:val="16"/>
                <w:vertAlign w:val="superscript"/>
              </w:rPr>
              <w:t>,</w:t>
            </w:r>
            <w:hyperlink w:anchor="_ENREF_11" w:tooltip="Horn, 2007 #2206" w:history="1">
              <w:r w:rsidRPr="005F1E93">
                <w:rPr>
                  <w:rFonts w:cstheme="minorHAnsi"/>
                  <w:noProof/>
                  <w:sz w:val="16"/>
                  <w:szCs w:val="16"/>
                  <w:vertAlign w:val="superscript"/>
                </w:rPr>
                <w:t>11</w:t>
              </w:r>
            </w:hyperlink>
            <w:r w:rsidRPr="005F1E93">
              <w:rPr>
                <w:rFonts w:cstheme="minorHAnsi"/>
                <w:sz w:val="16"/>
                <w:szCs w:val="16"/>
              </w:rPr>
              <w:fldChar w:fldCharType="end"/>
            </w:r>
          </w:p>
          <w:p w14:paraId="73A5D49B" w14:textId="77777777" w:rsidR="005F1E93" w:rsidRPr="005F1E93" w:rsidRDefault="005F1E93" w:rsidP="005F1E93">
            <w:pPr>
              <w:spacing w:after="0" w:line="240" w:lineRule="auto"/>
              <w:rPr>
                <w:rFonts w:cstheme="minorHAnsi"/>
                <w:sz w:val="16"/>
                <w:szCs w:val="16"/>
              </w:rPr>
            </w:pPr>
          </w:p>
          <w:p w14:paraId="3BDA281C" w14:textId="2A9187B4" w:rsidR="005F1E93" w:rsidRPr="005F1E93" w:rsidRDefault="005F1E93" w:rsidP="005F1E93">
            <w:pPr>
              <w:autoSpaceDE w:val="0"/>
              <w:autoSpaceDN w:val="0"/>
              <w:adjustRightInd w:val="0"/>
              <w:spacing w:after="120" w:line="240" w:lineRule="auto"/>
              <w:rPr>
                <w:rFonts w:cstheme="minorHAnsi"/>
                <w:b/>
                <w:bCs/>
                <w:sz w:val="16"/>
                <w:szCs w:val="16"/>
                <w:lang w:eastAsia="en-AU"/>
              </w:rPr>
            </w:pPr>
            <w:r w:rsidRPr="005F1E93">
              <w:rPr>
                <w:rFonts w:cstheme="minorHAnsi"/>
                <w:b/>
                <w:bCs/>
                <w:sz w:val="16"/>
                <w:szCs w:val="16"/>
                <w:lang w:eastAsia="en-AU"/>
              </w:rPr>
              <w:lastRenderedPageBreak/>
              <w:t xml:space="preserve">Measurement of horizontal extent of tumour </w:t>
            </w:r>
          </w:p>
          <w:p w14:paraId="3B417FEE"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r w:rsidRPr="005F1E93">
              <w:rPr>
                <w:rFonts w:cstheme="minorHAnsi"/>
                <w:sz w:val="16"/>
                <w:szCs w:val="16"/>
                <w:lang w:eastAsia="en-AU"/>
              </w:rPr>
              <w:t>Although the 2018 FIGO Staging System no longer utilises horizontal extent of tumour (Figures 1 and 2) to stage microscopic cervical carcinomas, it is still recommended to provide the information in pathology reports for a more complete assessment of tumour characteristics i.e., tumour length or width, measurements ‘b’ or ‘c’ in Figure 1.</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Stage IB in the 2018 FIGO Staging System uses tumour size cut-off values of 20 mm and 40 mm to distinguish IB1 (≤20 mm), IB2 (&gt;20 mm and ≤40 mm) and IB3 (&gt;40 mm).</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Therefore, as discussed earlier for large tumours, this may best be done grossly if large block processing is not available, because in many cases these neoplasms will need to be submitted in multiple cassettes and the maximum tumour dimension may not be represented on a single slide. If a gross measurement is not performed in large circumferential tumours, there is a risk of overestimating the maximum horizontal </w:t>
            </w:r>
            <w:r w:rsidRPr="005F1E93">
              <w:rPr>
                <w:rFonts w:cstheme="minorHAnsi"/>
                <w:sz w:val="16"/>
                <w:szCs w:val="16"/>
              </w:rPr>
              <w:t>extent</w:t>
            </w:r>
            <w:r w:rsidRPr="005F1E93">
              <w:rPr>
                <w:rFonts w:cstheme="minorHAnsi"/>
                <w:sz w:val="16"/>
                <w:szCs w:val="16"/>
                <w:lang w:eastAsia="en-AU"/>
              </w:rPr>
              <w:t xml:space="preserve"> of the tumour. This can occur when a circumferential tumour is ‘opened-up’ and submitted in several sequential cassettes. When the other horizontal dimension (the third dimension) is calculated by adding up sequential slices in this situation (see below), this may result in an artificially greater measurement than is accurate. In the cases where no grossly visible tumour is present, yet there is extensive stromal invasion (e.g., so called ‘barrel cervix’), if tumour is present in multiple sections, the pathologist should attempt to give the most representative measurement based on the size of the cervix, the number of sections involved and possibly the quadrants that are involved. If a circumferential tumour without a grossly visible and measurable mass has full thickness stromal invasion of the cervical wall involving all quadrants, the diameter of the cervix can be used as a reasonable approximation of tumour size. If the circumferential tumour does not invade the full thickness of the cervical wall, then the deepest invasion and largest horizontal extent as measured on any single slide should be reported, along with the number of blocks involved by invasive carcinoma. </w:t>
            </w:r>
          </w:p>
          <w:p w14:paraId="5AD5AB6B"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p>
          <w:p w14:paraId="521E1F88" w14:textId="77777777" w:rsidR="005F1E93" w:rsidRPr="005F1E93" w:rsidRDefault="005F1E93" w:rsidP="005F1E93">
            <w:pPr>
              <w:autoSpaceDE w:val="0"/>
              <w:autoSpaceDN w:val="0"/>
              <w:adjustRightInd w:val="0"/>
              <w:spacing w:after="120" w:line="240" w:lineRule="auto"/>
              <w:rPr>
                <w:rFonts w:cstheme="minorHAnsi"/>
                <w:sz w:val="16"/>
                <w:szCs w:val="16"/>
              </w:rPr>
            </w:pPr>
            <w:r w:rsidRPr="005F1E93">
              <w:rPr>
                <w:rFonts w:cstheme="minorHAnsi"/>
                <w:sz w:val="16"/>
                <w:szCs w:val="16"/>
                <w:lang w:eastAsia="en-AU"/>
              </w:rPr>
              <w:t xml:space="preserve">In smaller neoplasms, the horizontal </w:t>
            </w:r>
            <w:r w:rsidRPr="005F1E93">
              <w:rPr>
                <w:rFonts w:cstheme="minorHAnsi"/>
                <w:sz w:val="16"/>
                <w:szCs w:val="16"/>
              </w:rPr>
              <w:t>extent</w:t>
            </w:r>
            <w:r w:rsidRPr="005F1E93">
              <w:rPr>
                <w:rFonts w:cstheme="minorHAnsi"/>
                <w:sz w:val="16"/>
                <w:szCs w:val="16"/>
                <w:lang w:eastAsia="en-AU"/>
              </w:rPr>
              <w:t xml:space="preserve"> is best determined histologically (Figure 2). One horizontal dimension is the measurement in a single slide in which the extent of invasion is the greatest (Figure 2, measurement ‘e’). If the invasive focus is only represented in one block, then the other horizontal dimension is taken to be the thickness of the block (usually 2.5-3 mm or estimated as indicated below). In some cases, the maximum horizontal </w:t>
            </w:r>
            <w:r w:rsidRPr="005F1E93">
              <w:rPr>
                <w:rFonts w:cstheme="minorHAnsi"/>
                <w:sz w:val="16"/>
                <w:szCs w:val="16"/>
              </w:rPr>
              <w:t>extent</w:t>
            </w:r>
            <w:r w:rsidRPr="005F1E93">
              <w:rPr>
                <w:rFonts w:cstheme="minorHAnsi"/>
                <w:sz w:val="16"/>
                <w:szCs w:val="16"/>
                <w:lang w:eastAsia="en-AU"/>
              </w:rPr>
              <w:t xml:space="preserve"> may need to be calculated in the manner below if this is not represented in one section but is spread over several adjacent sections (Figure 1, measurement ‘c’). If invasive carcinoma is present in several adjacent sections of tissue and the invasive foci co-localise in the sections, the horizontal extent of the carcinoma should be calculated by an estimate of the thickness of the blocks, which is determined from the macroscopic dimensions of the specimen and the number of blocks taken. However, pathologists should be mindful that thickness of large or outsize blocks can vary from block to block, as compared with standard-sized blocks. </w:t>
            </w:r>
            <w:r w:rsidRPr="005F1E93">
              <w:rPr>
                <w:rFonts w:cstheme="minorHAnsi"/>
                <w:sz w:val="16"/>
                <w:szCs w:val="16"/>
              </w:rPr>
              <w:t>Whilst it is acknowledged that measurements from calculating block thickness may be somewhat inaccurate, it will in some cases be the only way to determine the maximum horizontal extent and this may affect staging, especially in small tumours. Some key points regarding measurement of the horizontal extent of tumours are outlined below:</w:t>
            </w:r>
          </w:p>
          <w:p w14:paraId="68AC8151" w14:textId="77777777" w:rsidR="005F1E93" w:rsidRPr="005F1E93" w:rsidRDefault="005F1E93" w:rsidP="00CC19E9">
            <w:pPr>
              <w:numPr>
                <w:ilvl w:val="0"/>
                <w:numId w:val="18"/>
              </w:numPr>
              <w:autoSpaceDE w:val="0"/>
              <w:autoSpaceDN w:val="0"/>
              <w:adjustRightInd w:val="0"/>
              <w:spacing w:after="0" w:line="240" w:lineRule="auto"/>
              <w:ind w:left="782" w:hanging="357"/>
              <w:rPr>
                <w:rFonts w:cstheme="minorHAnsi"/>
                <w:sz w:val="16"/>
                <w:szCs w:val="16"/>
                <w:lang w:eastAsia="en-AU"/>
              </w:rPr>
            </w:pPr>
            <w:r w:rsidRPr="005F1E93">
              <w:rPr>
                <w:rFonts w:cstheme="minorHAnsi"/>
                <w:sz w:val="16"/>
                <w:szCs w:val="16"/>
                <w:lang w:eastAsia="en-AU"/>
              </w:rPr>
              <w:t xml:space="preserve">In a case where a </w:t>
            </w:r>
            <w:r w:rsidRPr="005F1E93">
              <w:rPr>
                <w:rFonts w:cstheme="minorHAnsi"/>
                <w:iCs/>
                <w:sz w:val="16"/>
                <w:szCs w:val="16"/>
                <w:lang w:eastAsia="en-AU"/>
              </w:rPr>
              <w:t>single</w:t>
            </w:r>
            <w:r w:rsidRPr="005F1E93">
              <w:rPr>
                <w:rFonts w:cstheme="minorHAnsi"/>
                <w:i/>
                <w:iCs/>
                <w:sz w:val="16"/>
                <w:szCs w:val="16"/>
                <w:lang w:eastAsia="en-AU"/>
              </w:rPr>
              <w:t xml:space="preserve"> </w:t>
            </w:r>
            <w:r w:rsidRPr="005F1E93">
              <w:rPr>
                <w:rFonts w:cstheme="minorHAnsi"/>
                <w:sz w:val="16"/>
                <w:szCs w:val="16"/>
                <w:lang w:eastAsia="en-AU"/>
              </w:rPr>
              <w:t>tongue of stromal invasion is seen in continuity with the epithelium of origin (surface or glandular), the width of the single focus of invasion is measured across the invasive tongue.</w:t>
            </w:r>
          </w:p>
          <w:p w14:paraId="3CE9E342" w14:textId="77777777" w:rsidR="005F1E93" w:rsidRPr="005F1E93" w:rsidRDefault="005F1E93" w:rsidP="00CC19E9">
            <w:pPr>
              <w:numPr>
                <w:ilvl w:val="0"/>
                <w:numId w:val="18"/>
              </w:numPr>
              <w:autoSpaceDE w:val="0"/>
              <w:autoSpaceDN w:val="0"/>
              <w:adjustRightInd w:val="0"/>
              <w:spacing w:after="0" w:line="240" w:lineRule="auto"/>
              <w:ind w:left="782" w:hanging="357"/>
              <w:rPr>
                <w:rFonts w:cstheme="minorHAnsi"/>
                <w:sz w:val="16"/>
                <w:szCs w:val="16"/>
              </w:rPr>
            </w:pPr>
            <w:r w:rsidRPr="005F1E93">
              <w:rPr>
                <w:rFonts w:cstheme="minorHAnsi"/>
                <w:sz w:val="16"/>
                <w:szCs w:val="16"/>
                <w:lang w:eastAsia="en-AU"/>
              </w:rPr>
              <w:t xml:space="preserve">Where clustered foci of stromal invasion arise </w:t>
            </w:r>
            <w:r w:rsidRPr="005F1E93">
              <w:rPr>
                <w:rFonts w:cstheme="minorHAnsi"/>
                <w:iCs/>
                <w:sz w:val="16"/>
                <w:szCs w:val="16"/>
                <w:lang w:eastAsia="en-AU"/>
              </w:rPr>
              <w:t>close together</w:t>
            </w:r>
            <w:r w:rsidRPr="005F1E93">
              <w:rPr>
                <w:rFonts w:cstheme="minorHAnsi"/>
                <w:i/>
                <w:iCs/>
                <w:sz w:val="16"/>
                <w:szCs w:val="16"/>
                <w:lang w:eastAsia="en-AU"/>
              </w:rPr>
              <w:t xml:space="preserve"> </w:t>
            </w:r>
            <w:r w:rsidRPr="005F1E93">
              <w:rPr>
                <w:rFonts w:cstheme="minorHAnsi"/>
                <w:sz w:val="16"/>
                <w:szCs w:val="16"/>
                <w:lang w:eastAsia="en-AU"/>
              </w:rPr>
              <w:t xml:space="preserve">from a single crypt or from dysplastic surface epithelium as detached cell groups, the maximum horizontal </w:t>
            </w:r>
            <w:r w:rsidRPr="005F1E93">
              <w:rPr>
                <w:rFonts w:cstheme="minorHAnsi"/>
                <w:sz w:val="16"/>
                <w:szCs w:val="16"/>
              </w:rPr>
              <w:t>extent</w:t>
            </w:r>
            <w:r w:rsidRPr="005F1E93">
              <w:rPr>
                <w:rFonts w:cstheme="minorHAnsi"/>
                <w:sz w:val="16"/>
                <w:szCs w:val="16"/>
                <w:lang w:eastAsia="en-AU"/>
              </w:rPr>
              <w:t xml:space="preserve"> must encompass all the foci of invasion in the immediate area and the horizontal </w:t>
            </w:r>
            <w:r w:rsidRPr="005F1E93">
              <w:rPr>
                <w:rFonts w:cstheme="minorHAnsi"/>
                <w:sz w:val="16"/>
                <w:szCs w:val="16"/>
              </w:rPr>
              <w:t>extent</w:t>
            </w:r>
            <w:r w:rsidRPr="005F1E93">
              <w:rPr>
                <w:rFonts w:cstheme="minorHAnsi"/>
                <w:sz w:val="16"/>
                <w:szCs w:val="16"/>
                <w:lang w:eastAsia="en-AU"/>
              </w:rPr>
              <w:t xml:space="preserve"> should be measured from the edge at which invasion is first seen to the most distant edge at which invasion is detected.</w:t>
            </w:r>
          </w:p>
          <w:p w14:paraId="73C024DA" w14:textId="77777777" w:rsidR="005F1E93" w:rsidRPr="005F1E93" w:rsidRDefault="005F1E93" w:rsidP="00CC19E9">
            <w:pPr>
              <w:numPr>
                <w:ilvl w:val="0"/>
                <w:numId w:val="18"/>
              </w:numPr>
              <w:autoSpaceDE w:val="0"/>
              <w:autoSpaceDN w:val="0"/>
              <w:adjustRightInd w:val="0"/>
              <w:spacing w:after="0" w:line="240" w:lineRule="auto"/>
              <w:ind w:left="782" w:hanging="357"/>
              <w:rPr>
                <w:rFonts w:cstheme="minorHAnsi"/>
                <w:sz w:val="16"/>
                <w:szCs w:val="16"/>
              </w:rPr>
            </w:pPr>
            <w:r w:rsidRPr="005F1E93">
              <w:rPr>
                <w:rFonts w:cstheme="minorHAnsi"/>
                <w:sz w:val="16"/>
                <w:szCs w:val="16"/>
                <w:lang w:eastAsia="en-AU"/>
              </w:rPr>
              <w:t xml:space="preserve">Where several foci of invasion arise in one single piece of cervical tissue as separate foci of invasion, but in </w:t>
            </w:r>
            <w:proofErr w:type="gramStart"/>
            <w:r w:rsidRPr="005F1E93">
              <w:rPr>
                <w:rFonts w:cstheme="minorHAnsi"/>
                <w:sz w:val="16"/>
                <w:szCs w:val="16"/>
                <w:lang w:eastAsia="en-AU"/>
              </w:rPr>
              <w:t>close proximity</w:t>
            </w:r>
            <w:proofErr w:type="gramEnd"/>
            <w:r w:rsidRPr="005F1E93">
              <w:rPr>
                <w:rFonts w:cstheme="minorHAnsi"/>
                <w:sz w:val="16"/>
                <w:szCs w:val="16"/>
                <w:lang w:eastAsia="en-AU"/>
              </w:rPr>
              <w:t xml:space="preserve"> (see section below on </w:t>
            </w:r>
            <w:r w:rsidRPr="005F1E93">
              <w:rPr>
                <w:rFonts w:cstheme="minorHAnsi"/>
                <w:bCs/>
                <w:sz w:val="16"/>
                <w:szCs w:val="16"/>
                <w:lang w:eastAsia="en-AU"/>
              </w:rPr>
              <w:t>measurement of multifocal carcinomas</w:t>
            </w:r>
            <w:r w:rsidRPr="005F1E93">
              <w:rPr>
                <w:rFonts w:cstheme="minorHAnsi"/>
                <w:sz w:val="16"/>
                <w:szCs w:val="16"/>
                <w:lang w:eastAsia="en-AU"/>
              </w:rPr>
              <w:t xml:space="preserve">), either as contiguous tongues of invasion or detached epithelial groups, the maximum horizontal </w:t>
            </w:r>
            <w:r w:rsidRPr="005F1E93">
              <w:rPr>
                <w:rFonts w:cstheme="minorHAnsi"/>
                <w:sz w:val="16"/>
                <w:szCs w:val="16"/>
              </w:rPr>
              <w:t>extent</w:t>
            </w:r>
            <w:r w:rsidRPr="005F1E93">
              <w:rPr>
                <w:rFonts w:cstheme="minorHAnsi"/>
                <w:sz w:val="16"/>
                <w:szCs w:val="16"/>
                <w:lang w:eastAsia="en-AU"/>
              </w:rPr>
              <w:t xml:space="preserve"> is taken from the edge at which invasion is first seen to the most distant edge at which invasion is detected. The small amount of intervening tissue with no invasion (usually with in situ neoplasia) is included in the measurement.</w:t>
            </w:r>
          </w:p>
          <w:p w14:paraId="2D52C325"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p>
          <w:p w14:paraId="5B153755" w14:textId="77777777" w:rsidR="005F1E93" w:rsidRPr="005F1E93" w:rsidRDefault="005F1E93" w:rsidP="005F1E93">
            <w:pPr>
              <w:autoSpaceDE w:val="0"/>
              <w:autoSpaceDN w:val="0"/>
              <w:adjustRightInd w:val="0"/>
              <w:spacing w:after="120" w:line="240" w:lineRule="auto"/>
              <w:rPr>
                <w:rFonts w:cstheme="minorHAnsi"/>
                <w:b/>
                <w:bCs/>
                <w:sz w:val="16"/>
                <w:szCs w:val="16"/>
                <w:lang w:eastAsia="en-AU"/>
              </w:rPr>
            </w:pPr>
            <w:r w:rsidRPr="005F1E93">
              <w:rPr>
                <w:rFonts w:cstheme="minorHAnsi"/>
                <w:b/>
                <w:bCs/>
                <w:sz w:val="16"/>
                <w:szCs w:val="16"/>
                <w:lang w:eastAsia="en-AU"/>
              </w:rPr>
              <w:lastRenderedPageBreak/>
              <w:t>Measurement of depth of invasion</w:t>
            </w:r>
          </w:p>
          <w:p w14:paraId="57F8B05D"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r w:rsidRPr="005F1E93">
              <w:rPr>
                <w:rFonts w:cstheme="minorHAnsi"/>
                <w:sz w:val="16"/>
                <w:szCs w:val="16"/>
                <w:lang w:eastAsia="en-AU"/>
              </w:rPr>
              <w:t>The maximum depth of invasion must be measured in all cases (Figure 2). This measurement is taken from the base of the epithelium (surface or crypt) from which the carcinoma arises to the deepest point of invasion, as specified in the FIGO Staging System.</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w:t>
            </w:r>
            <w:r w:rsidRPr="005F1E93">
              <w:rPr>
                <w:rFonts w:cstheme="minorHAnsi"/>
                <w:sz w:val="16"/>
                <w:szCs w:val="16"/>
              </w:rPr>
              <w:t xml:space="preserve">If the deepest point of invasion involves the deep margin of the specimen, comment should be made regarding the possibility of underestimation of the depth of invasion; this is particularly applicable to loop/cone specimens. </w:t>
            </w:r>
            <w:r w:rsidRPr="005F1E93">
              <w:rPr>
                <w:rFonts w:cstheme="minorHAnsi"/>
                <w:sz w:val="16"/>
                <w:szCs w:val="16"/>
                <w:lang w:eastAsia="en-AU"/>
              </w:rPr>
              <w:t xml:space="preserve">When the invasive focus is </w:t>
            </w:r>
            <w:proofErr w:type="gramStart"/>
            <w:r w:rsidRPr="005F1E93">
              <w:rPr>
                <w:rFonts w:cstheme="minorHAnsi"/>
                <w:sz w:val="16"/>
                <w:szCs w:val="16"/>
                <w:lang w:eastAsia="en-AU"/>
              </w:rPr>
              <w:t>in</w:t>
            </w:r>
            <w:proofErr w:type="gramEnd"/>
            <w:r w:rsidRPr="005F1E93">
              <w:rPr>
                <w:rFonts w:cstheme="minorHAnsi"/>
                <w:sz w:val="16"/>
                <w:szCs w:val="16"/>
                <w:lang w:eastAsia="en-AU"/>
              </w:rPr>
              <w:t xml:space="preserve"> continuity with the dysplastic epithelium from which it originates, this measurement is straightforward. If the invasive focus or foci are not </w:t>
            </w:r>
            <w:proofErr w:type="gramStart"/>
            <w:r w:rsidRPr="005F1E93">
              <w:rPr>
                <w:rFonts w:cstheme="minorHAnsi"/>
                <w:sz w:val="16"/>
                <w:szCs w:val="16"/>
                <w:lang w:eastAsia="en-AU"/>
              </w:rPr>
              <w:t>in</w:t>
            </w:r>
            <w:proofErr w:type="gramEnd"/>
            <w:r w:rsidRPr="005F1E93">
              <w:rPr>
                <w:rFonts w:cstheme="minorHAnsi"/>
                <w:sz w:val="16"/>
                <w:szCs w:val="16"/>
                <w:lang w:eastAsia="en-AU"/>
              </w:rPr>
              <w:t xml:space="preserve"> continuity with the dysplastic epithelium, the depth of invasion should be measured from the tumour base (deepest focus of tumour invasion) to the base of the nearest dysplastic crypt or surface epithelium (Figure 2, measurements ‘a’ and ‘c’). If there is no obvious epithelial origin despite multiple levels of the tissue block, the depth is measured from the tumour base (deepest focus of tumour invasion) to the base of the nearest surface epithelium, regardless of whether it is dysplastic or not (Figure 2, measurement ‘d’).</w:t>
            </w:r>
          </w:p>
          <w:p w14:paraId="7A92BC9E"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p>
          <w:p w14:paraId="6A5AFB9F" w14:textId="77777777" w:rsidR="005F1E93" w:rsidRPr="005F1E93" w:rsidRDefault="005F1E93" w:rsidP="005F1E93">
            <w:pPr>
              <w:spacing w:after="0" w:line="240" w:lineRule="auto"/>
              <w:rPr>
                <w:rFonts w:cstheme="minorHAnsi"/>
                <w:sz w:val="16"/>
                <w:szCs w:val="16"/>
                <w:lang w:eastAsia="en-AU"/>
              </w:rPr>
            </w:pPr>
            <w:r w:rsidRPr="005F1E93">
              <w:rPr>
                <w:rFonts w:cstheme="minorHAnsi"/>
                <w:sz w:val="16"/>
                <w:szCs w:val="16"/>
                <w:lang w:eastAsia="en-AU"/>
              </w:rPr>
              <w:t>There are some situations where it is impossible to measure the depth of invasion. In such cases, the tumour thickness may be measured, and this should be clearly stated on the pathology report along with the reasons for providing the thickness rather than the depth of invasion. In such cases, the pathologist and clinician should equate the tumour thickness with depth of invasion for staging and management purposes.</w:t>
            </w:r>
          </w:p>
          <w:p w14:paraId="3F73F747" w14:textId="77777777" w:rsidR="005F1E93" w:rsidRPr="005F1E93" w:rsidRDefault="005F1E93" w:rsidP="005F1E93">
            <w:pPr>
              <w:spacing w:after="0" w:line="240" w:lineRule="auto"/>
              <w:rPr>
                <w:rFonts w:cstheme="minorHAnsi"/>
                <w:sz w:val="16"/>
                <w:szCs w:val="16"/>
              </w:rPr>
            </w:pPr>
          </w:p>
          <w:p w14:paraId="5EE22393" w14:textId="77777777" w:rsidR="005F1E93" w:rsidRPr="005F1E93" w:rsidRDefault="005F1E93" w:rsidP="005F1E93">
            <w:pPr>
              <w:autoSpaceDE w:val="0"/>
              <w:autoSpaceDN w:val="0"/>
              <w:adjustRightInd w:val="0"/>
              <w:spacing w:after="120" w:line="240" w:lineRule="auto"/>
              <w:rPr>
                <w:rFonts w:cstheme="minorHAnsi"/>
                <w:sz w:val="16"/>
                <w:szCs w:val="16"/>
                <w:lang w:eastAsia="en-AU"/>
              </w:rPr>
            </w:pPr>
            <w:r w:rsidRPr="005F1E93">
              <w:rPr>
                <w:rFonts w:cstheme="minorHAnsi"/>
                <w:sz w:val="16"/>
                <w:szCs w:val="16"/>
                <w:lang w:eastAsia="en-AU"/>
              </w:rPr>
              <w:t>Situations where it may be necessary to measure the tumour thickness rather than the depth of invasion include:</w:t>
            </w:r>
          </w:p>
          <w:p w14:paraId="247BB4DE" w14:textId="77777777" w:rsidR="005F1E93" w:rsidRPr="005F1E93" w:rsidRDefault="005F1E93" w:rsidP="00CC19E9">
            <w:pPr>
              <w:numPr>
                <w:ilvl w:val="0"/>
                <w:numId w:val="20"/>
              </w:numPr>
              <w:autoSpaceDE w:val="0"/>
              <w:autoSpaceDN w:val="0"/>
              <w:adjustRightInd w:val="0"/>
              <w:spacing w:after="0" w:line="240" w:lineRule="auto"/>
              <w:ind w:left="782" w:hanging="357"/>
              <w:rPr>
                <w:rFonts w:cstheme="minorHAnsi"/>
                <w:sz w:val="16"/>
                <w:szCs w:val="16"/>
                <w:lang w:eastAsia="en-AU"/>
              </w:rPr>
            </w:pPr>
            <w:r w:rsidRPr="005F1E93">
              <w:rPr>
                <w:rFonts w:cstheme="minorHAnsi"/>
                <w:sz w:val="16"/>
                <w:szCs w:val="16"/>
                <w:lang w:eastAsia="en-AU"/>
              </w:rPr>
              <w:t xml:space="preserve">In some glandular lesions, it may be impossible to accurately assess where </w:t>
            </w:r>
            <w:bookmarkStart w:id="9" w:name="_Hlk80204316"/>
            <w:r w:rsidRPr="005F1E93">
              <w:rPr>
                <w:rFonts w:cstheme="minorHAnsi"/>
                <w:sz w:val="16"/>
                <w:szCs w:val="16"/>
                <w:lang w:eastAsia="en-AU"/>
              </w:rPr>
              <w:t>a</w:t>
            </w:r>
            <w:bookmarkStart w:id="10" w:name="_Hlk80205097"/>
            <w:r w:rsidRPr="005F1E93">
              <w:rPr>
                <w:rFonts w:cstheme="minorHAnsi"/>
                <w:sz w:val="16"/>
                <w:szCs w:val="16"/>
                <w:lang w:eastAsia="en-AU"/>
              </w:rPr>
              <w:t>denocarcinoma in situ</w:t>
            </w:r>
            <w:bookmarkEnd w:id="10"/>
            <w:r w:rsidRPr="005F1E93">
              <w:rPr>
                <w:rFonts w:cstheme="minorHAnsi"/>
                <w:sz w:val="16"/>
                <w:szCs w:val="16"/>
                <w:lang w:eastAsia="en-AU"/>
              </w:rPr>
              <w:t xml:space="preserve"> </w:t>
            </w:r>
            <w:bookmarkEnd w:id="9"/>
            <w:r w:rsidRPr="005F1E93">
              <w:rPr>
                <w:rFonts w:cstheme="minorHAnsi"/>
                <w:sz w:val="16"/>
                <w:szCs w:val="16"/>
                <w:lang w:eastAsia="en-AU"/>
              </w:rPr>
              <w:t xml:space="preserve">(AIS) ends and where invasive adenocarcinoma (ACA) begins. This is because, in general, identification of invasion in a glandular lesion is more difficult than in a squamous lesion and this is an area where a specialist opinion may be of value. In some cases where the thickness is measured (from the epithelial surface to the deepest point of the tumour) because the point of origin is impossible to establish, this may result in overestimation of the depth of invasion. </w:t>
            </w:r>
          </w:p>
          <w:p w14:paraId="38D662CB" w14:textId="77777777" w:rsidR="005F1E93" w:rsidRPr="005F1E93" w:rsidRDefault="005F1E93" w:rsidP="00CC19E9">
            <w:pPr>
              <w:numPr>
                <w:ilvl w:val="0"/>
                <w:numId w:val="20"/>
              </w:numPr>
              <w:autoSpaceDE w:val="0"/>
              <w:autoSpaceDN w:val="0"/>
              <w:adjustRightInd w:val="0"/>
              <w:spacing w:after="0" w:line="240" w:lineRule="auto"/>
              <w:ind w:left="782" w:hanging="357"/>
              <w:rPr>
                <w:rFonts w:cstheme="minorHAnsi"/>
                <w:sz w:val="16"/>
                <w:szCs w:val="16"/>
                <w:lang w:eastAsia="en-AU"/>
              </w:rPr>
            </w:pPr>
            <w:r w:rsidRPr="005F1E93">
              <w:rPr>
                <w:rFonts w:cstheme="minorHAnsi"/>
                <w:sz w:val="16"/>
                <w:szCs w:val="16"/>
                <w:lang w:eastAsia="en-AU"/>
              </w:rPr>
              <w:t>In ulcerated tumours with no obvious origin from overlying epithelium, the thickness may need to be measured. In this situation, measurement of tumour thickness may result in an underestimate of the depth of invasion.</w:t>
            </w:r>
          </w:p>
          <w:p w14:paraId="1398DDCA" w14:textId="77777777" w:rsidR="005F1E93" w:rsidRPr="005F1E93" w:rsidRDefault="005F1E93" w:rsidP="00CC19E9">
            <w:pPr>
              <w:numPr>
                <w:ilvl w:val="0"/>
                <w:numId w:val="20"/>
              </w:numPr>
              <w:autoSpaceDE w:val="0"/>
              <w:autoSpaceDN w:val="0"/>
              <w:adjustRightInd w:val="0"/>
              <w:spacing w:after="0" w:line="240" w:lineRule="auto"/>
              <w:ind w:left="782" w:hanging="357"/>
              <w:rPr>
                <w:rFonts w:cstheme="minorHAnsi"/>
                <w:sz w:val="16"/>
                <w:szCs w:val="16"/>
                <w:lang w:eastAsia="en-AU"/>
              </w:rPr>
            </w:pPr>
            <w:r w:rsidRPr="005F1E93">
              <w:rPr>
                <w:rFonts w:cstheme="minorHAnsi"/>
                <w:sz w:val="16"/>
                <w:szCs w:val="16"/>
                <w:lang w:eastAsia="en-AU"/>
              </w:rPr>
              <w:t xml:space="preserve">Uncommonly, squamous cell carcinomas (SCCs), ACAs and other morphological subtypes are polypoid with an exclusive or predominant exophytic growth pattern. In such cases, the carcinoma may be grossly visible and project above the surface with little or even no invasion of the underlying stroma. These should </w:t>
            </w:r>
            <w:r w:rsidRPr="005F1E93">
              <w:rPr>
                <w:rFonts w:cstheme="minorHAnsi"/>
                <w:i/>
                <w:iCs/>
                <w:sz w:val="16"/>
                <w:szCs w:val="16"/>
                <w:lang w:eastAsia="en-AU"/>
              </w:rPr>
              <w:t>not</w:t>
            </w:r>
            <w:r w:rsidRPr="005F1E93">
              <w:rPr>
                <w:rFonts w:cstheme="minorHAnsi"/>
                <w:sz w:val="16"/>
                <w:szCs w:val="16"/>
                <w:lang w:eastAsia="en-AU"/>
              </w:rPr>
              <w:t xml:space="preserve"> be regarded as in situ lesions and the tumour thickness may need to be measured in such cases (from the surface of the tumour to the deepest point of invasion). Depth of invasion i.e., the extent of infiltration below the level of the epithelial origin, should also be provided in these cases with a clear description of how each measurement was derived (see examples below). Exophytic tumours should be staged based on largest dimension, even if superficially invasive (≤5 mm). If the depth of invasion is </w:t>
            </w:r>
          </w:p>
          <w:p w14:paraId="6A815244" w14:textId="77777777" w:rsidR="005F1E93" w:rsidRPr="005F1E93" w:rsidRDefault="005F1E93" w:rsidP="005F1E93">
            <w:pPr>
              <w:autoSpaceDE w:val="0"/>
              <w:autoSpaceDN w:val="0"/>
              <w:adjustRightInd w:val="0"/>
              <w:spacing w:after="0" w:line="240" w:lineRule="auto"/>
              <w:ind w:left="782"/>
              <w:rPr>
                <w:rFonts w:cstheme="minorHAnsi"/>
                <w:sz w:val="16"/>
                <w:szCs w:val="16"/>
                <w:lang w:eastAsia="en-AU"/>
              </w:rPr>
            </w:pPr>
            <w:r w:rsidRPr="005F1E93">
              <w:rPr>
                <w:rFonts w:cstheme="minorHAnsi"/>
                <w:sz w:val="16"/>
                <w:szCs w:val="16"/>
                <w:lang w:eastAsia="en-AU"/>
              </w:rPr>
              <w:t>&gt;5 mm, it is staged as IB. The FIGO Staging System explicitly states that the depth of invasion measurements for staging in IA1 and IA2 apply to tumours that can be diagnosed only on microscopy, i.e., does not apply to grossly visible tumours.</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It remains to be seen, however, whether staging in this manner truly reflects tumour behaviour and future studies may help to elucidate this controversial issue.</w:t>
            </w:r>
          </w:p>
          <w:p w14:paraId="7E3DEA45" w14:textId="77777777" w:rsidR="005F1E93" w:rsidRPr="005F1E93" w:rsidRDefault="005F1E93" w:rsidP="005F1E93">
            <w:pPr>
              <w:autoSpaceDE w:val="0"/>
              <w:autoSpaceDN w:val="0"/>
              <w:adjustRightInd w:val="0"/>
              <w:spacing w:after="0" w:line="240" w:lineRule="auto"/>
              <w:ind w:left="1080"/>
              <w:rPr>
                <w:rFonts w:cstheme="minorHAnsi"/>
                <w:sz w:val="16"/>
                <w:szCs w:val="16"/>
                <w:lang w:eastAsia="en-AU"/>
              </w:rPr>
            </w:pPr>
          </w:p>
          <w:p w14:paraId="285144AA" w14:textId="77777777" w:rsidR="005F1E93" w:rsidRPr="005F1E93" w:rsidRDefault="005F1E93" w:rsidP="005F1E93">
            <w:pPr>
              <w:autoSpaceDE w:val="0"/>
              <w:autoSpaceDN w:val="0"/>
              <w:adjustRightInd w:val="0"/>
              <w:spacing w:after="120" w:line="240" w:lineRule="auto"/>
              <w:ind w:left="720"/>
              <w:rPr>
                <w:rFonts w:cstheme="minorHAnsi"/>
                <w:sz w:val="16"/>
                <w:szCs w:val="16"/>
                <w:lang w:eastAsia="en-AU"/>
              </w:rPr>
            </w:pPr>
            <w:r w:rsidRPr="005F1E93">
              <w:rPr>
                <w:rFonts w:cstheme="minorHAnsi"/>
                <w:sz w:val="16"/>
                <w:szCs w:val="16"/>
                <w:lang w:eastAsia="en-AU"/>
              </w:rPr>
              <w:t xml:space="preserve">Some examples include: </w:t>
            </w:r>
          </w:p>
          <w:p w14:paraId="50C4014D" w14:textId="77777777" w:rsidR="005F1E93" w:rsidRPr="005F1E93" w:rsidRDefault="005F1E93" w:rsidP="005F1E93">
            <w:pPr>
              <w:autoSpaceDE w:val="0"/>
              <w:autoSpaceDN w:val="0"/>
              <w:adjustRightInd w:val="0"/>
              <w:spacing w:after="120" w:line="240" w:lineRule="auto"/>
              <w:ind w:left="720"/>
              <w:rPr>
                <w:rFonts w:cstheme="minorHAnsi"/>
                <w:sz w:val="16"/>
                <w:szCs w:val="16"/>
                <w:lang w:eastAsia="en-AU"/>
              </w:rPr>
            </w:pPr>
            <w:r w:rsidRPr="005F1E93">
              <w:rPr>
                <w:rFonts w:cstheme="minorHAnsi"/>
                <w:sz w:val="16"/>
                <w:szCs w:val="16"/>
                <w:lang w:eastAsia="en-AU"/>
              </w:rPr>
              <w:t>Polypoid/exophytic tumour, ≤20 mm in largest dimension:</w:t>
            </w:r>
          </w:p>
          <w:p w14:paraId="0A72D51F" w14:textId="77777777" w:rsidR="005F1E93" w:rsidRPr="005F1E93" w:rsidRDefault="005F1E93" w:rsidP="00CC19E9">
            <w:pPr>
              <w:numPr>
                <w:ilvl w:val="0"/>
                <w:numId w:val="19"/>
              </w:numPr>
              <w:autoSpaceDE w:val="0"/>
              <w:autoSpaceDN w:val="0"/>
              <w:adjustRightInd w:val="0"/>
              <w:spacing w:after="0" w:line="240" w:lineRule="auto"/>
              <w:ind w:left="1077" w:hanging="357"/>
              <w:rPr>
                <w:rFonts w:eastAsia="DengXian" w:cstheme="minorHAnsi"/>
                <w:sz w:val="16"/>
                <w:szCs w:val="16"/>
                <w:lang w:eastAsia="en-AU"/>
              </w:rPr>
            </w:pPr>
            <w:r w:rsidRPr="005F1E93">
              <w:rPr>
                <w:rFonts w:eastAsia="DengXian" w:cstheme="minorHAnsi"/>
                <w:sz w:val="16"/>
                <w:szCs w:val="16"/>
                <w:lang w:eastAsia="en-AU"/>
              </w:rPr>
              <w:t xml:space="preserve">with a total thickness of 15 mm (top of tumour to deepest invasion). The portion of the tumour with true </w:t>
            </w:r>
            <w:r w:rsidRPr="005F1E93">
              <w:rPr>
                <w:rFonts w:eastAsia="DengXian" w:cstheme="minorHAnsi"/>
                <w:sz w:val="16"/>
                <w:szCs w:val="16"/>
                <w:lang w:eastAsia="en-AU"/>
              </w:rPr>
              <w:lastRenderedPageBreak/>
              <w:t>destructive stromal invasion into the cervical wall (non-exophytic component) measures 4 mm in depth – Stage IB1.</w:t>
            </w:r>
          </w:p>
          <w:p w14:paraId="7266BA2F" w14:textId="77777777" w:rsidR="005F1E93" w:rsidRPr="005F1E93" w:rsidRDefault="005F1E93" w:rsidP="00CC19E9">
            <w:pPr>
              <w:numPr>
                <w:ilvl w:val="0"/>
                <w:numId w:val="19"/>
              </w:numPr>
              <w:autoSpaceDE w:val="0"/>
              <w:autoSpaceDN w:val="0"/>
              <w:adjustRightInd w:val="0"/>
              <w:spacing w:after="0" w:line="240" w:lineRule="auto"/>
              <w:ind w:left="1077" w:hanging="357"/>
              <w:rPr>
                <w:rFonts w:eastAsia="DengXian" w:cstheme="minorHAnsi"/>
                <w:sz w:val="16"/>
                <w:szCs w:val="16"/>
                <w:lang w:eastAsia="en-AU"/>
              </w:rPr>
            </w:pPr>
            <w:r w:rsidRPr="005F1E93">
              <w:rPr>
                <w:rFonts w:eastAsia="DengXian" w:cstheme="minorHAnsi"/>
                <w:sz w:val="16"/>
                <w:szCs w:val="16"/>
                <w:lang w:eastAsia="en-AU"/>
              </w:rPr>
              <w:t>with total thickness of 15 mm (top of tumour to deepest invasion). The portion of the tumour with true destructive stromal invasion into cervical wall (non-exophytic component) measures 8 mm in depth – Stage IB1.</w:t>
            </w:r>
          </w:p>
          <w:p w14:paraId="6A01988E" w14:textId="77777777" w:rsidR="005F1E93" w:rsidRPr="005F1E93" w:rsidRDefault="005F1E93" w:rsidP="00CC19E9">
            <w:pPr>
              <w:numPr>
                <w:ilvl w:val="0"/>
                <w:numId w:val="19"/>
              </w:numPr>
              <w:autoSpaceDE w:val="0"/>
              <w:autoSpaceDN w:val="0"/>
              <w:adjustRightInd w:val="0"/>
              <w:spacing w:after="0" w:line="240" w:lineRule="auto"/>
              <w:ind w:left="1077" w:hanging="357"/>
              <w:rPr>
                <w:rFonts w:eastAsia="DengXian" w:cstheme="minorHAnsi"/>
                <w:sz w:val="16"/>
                <w:szCs w:val="16"/>
                <w:lang w:eastAsia="en-AU"/>
              </w:rPr>
            </w:pPr>
            <w:r w:rsidRPr="005F1E93">
              <w:rPr>
                <w:rFonts w:eastAsia="DengXian" w:cstheme="minorHAnsi"/>
                <w:sz w:val="16"/>
                <w:szCs w:val="16"/>
                <w:lang w:eastAsia="en-AU"/>
              </w:rPr>
              <w:t>with total thickness of 4 mm (top of tumour to deepest invasion) (shallow wide tumour). The portion of the tumour with true destructive stromal invasion into cervical wall (non-exophytic component) measures 1 mm in depth – Stage IA2.</w:t>
            </w:r>
          </w:p>
          <w:p w14:paraId="5A46669C" w14:textId="77777777" w:rsidR="005F1E93" w:rsidRPr="005F1E93" w:rsidRDefault="005F1E93" w:rsidP="00CC19E9">
            <w:pPr>
              <w:numPr>
                <w:ilvl w:val="0"/>
                <w:numId w:val="19"/>
              </w:numPr>
              <w:autoSpaceDE w:val="0"/>
              <w:autoSpaceDN w:val="0"/>
              <w:adjustRightInd w:val="0"/>
              <w:spacing w:after="0" w:line="240" w:lineRule="auto"/>
              <w:ind w:left="1077" w:hanging="357"/>
              <w:rPr>
                <w:rFonts w:eastAsia="DengXian" w:cstheme="minorHAnsi"/>
                <w:sz w:val="16"/>
                <w:szCs w:val="16"/>
                <w:lang w:eastAsia="en-AU"/>
              </w:rPr>
            </w:pPr>
            <w:r w:rsidRPr="005F1E93">
              <w:rPr>
                <w:rFonts w:eastAsia="DengXian" w:cstheme="minorHAnsi"/>
                <w:sz w:val="16"/>
                <w:szCs w:val="16"/>
                <w:lang w:eastAsia="en-AU"/>
              </w:rPr>
              <w:t>with total thickness of 2.5 mm (top of tumour to deepest invasion) (shallow wide tumour). The portion of the tumour with true destructive stromal invasion into cervical wall (non-exophytic component) measures 1 mm in depth – Stage IA1.</w:t>
            </w:r>
          </w:p>
          <w:p w14:paraId="59DB6582" w14:textId="77777777" w:rsidR="005F1E93" w:rsidRPr="005F1E93" w:rsidRDefault="005F1E93" w:rsidP="005F1E93">
            <w:pPr>
              <w:autoSpaceDE w:val="0"/>
              <w:autoSpaceDN w:val="0"/>
              <w:adjustRightInd w:val="0"/>
              <w:spacing w:after="0" w:line="240" w:lineRule="auto"/>
              <w:ind w:left="1077"/>
              <w:rPr>
                <w:rFonts w:eastAsia="DengXian" w:cstheme="minorHAnsi"/>
                <w:sz w:val="16"/>
                <w:szCs w:val="16"/>
                <w:lang w:eastAsia="en-AU"/>
              </w:rPr>
            </w:pPr>
          </w:p>
          <w:p w14:paraId="50D20936" w14:textId="77777777" w:rsidR="005F1E93" w:rsidRPr="005F1E93" w:rsidRDefault="005F1E93" w:rsidP="005F1E93">
            <w:pPr>
              <w:autoSpaceDE w:val="0"/>
              <w:autoSpaceDN w:val="0"/>
              <w:adjustRightInd w:val="0"/>
              <w:spacing w:after="0" w:line="240" w:lineRule="auto"/>
              <w:ind w:left="720"/>
              <w:rPr>
                <w:rFonts w:cstheme="minorHAnsi"/>
                <w:sz w:val="16"/>
                <w:szCs w:val="16"/>
                <w:lang w:eastAsia="en-AU"/>
              </w:rPr>
            </w:pPr>
            <w:r w:rsidRPr="005F1E93">
              <w:rPr>
                <w:rFonts w:cstheme="minorHAnsi"/>
                <w:sz w:val="16"/>
                <w:szCs w:val="16"/>
                <w:lang w:eastAsia="en-AU"/>
              </w:rPr>
              <w:t>Polypoid/exophytic tumour, &gt;20 mm, ≤40 mm in largest dimension – Stage IB2 regardless of thickness or depth of invasion.</w:t>
            </w:r>
          </w:p>
          <w:p w14:paraId="24B8466B" w14:textId="77777777" w:rsidR="005F1E93" w:rsidRPr="005F1E93" w:rsidRDefault="005F1E93" w:rsidP="005F1E93">
            <w:pPr>
              <w:autoSpaceDE w:val="0"/>
              <w:autoSpaceDN w:val="0"/>
              <w:adjustRightInd w:val="0"/>
              <w:spacing w:after="0" w:line="240" w:lineRule="auto"/>
              <w:ind w:left="720"/>
              <w:rPr>
                <w:rFonts w:cstheme="minorHAnsi"/>
                <w:sz w:val="16"/>
                <w:szCs w:val="16"/>
                <w:lang w:eastAsia="en-AU"/>
              </w:rPr>
            </w:pPr>
          </w:p>
          <w:p w14:paraId="4C723CA1" w14:textId="77777777" w:rsidR="005F1E93" w:rsidRPr="005F1E93" w:rsidRDefault="005F1E93" w:rsidP="005F1E93">
            <w:pPr>
              <w:autoSpaceDE w:val="0"/>
              <w:autoSpaceDN w:val="0"/>
              <w:adjustRightInd w:val="0"/>
              <w:spacing w:after="0" w:line="240" w:lineRule="auto"/>
              <w:ind w:left="720"/>
              <w:rPr>
                <w:rFonts w:cstheme="minorHAnsi"/>
                <w:sz w:val="16"/>
                <w:szCs w:val="16"/>
                <w:lang w:eastAsia="en-AU"/>
              </w:rPr>
            </w:pPr>
            <w:r w:rsidRPr="005F1E93">
              <w:rPr>
                <w:rFonts w:cstheme="minorHAnsi"/>
                <w:sz w:val="16"/>
                <w:szCs w:val="16"/>
                <w:lang w:eastAsia="en-AU"/>
              </w:rPr>
              <w:t>Polypoid/exophytic tumour &gt;40 mm in largest dimension – Stage IB3 regardless of thickness or depth of invasion.</w:t>
            </w:r>
          </w:p>
          <w:p w14:paraId="558CCA73" w14:textId="77777777" w:rsidR="005F1E93" w:rsidRPr="005F1E93" w:rsidRDefault="005F1E93" w:rsidP="005F1E93">
            <w:pPr>
              <w:autoSpaceDE w:val="0"/>
              <w:autoSpaceDN w:val="0"/>
              <w:adjustRightInd w:val="0"/>
              <w:spacing w:after="0" w:line="240" w:lineRule="auto"/>
              <w:rPr>
                <w:rFonts w:cstheme="minorHAnsi"/>
                <w:sz w:val="16"/>
                <w:szCs w:val="16"/>
                <w:u w:val="single"/>
                <w:lang w:eastAsia="en-AU"/>
              </w:rPr>
            </w:pPr>
          </w:p>
          <w:p w14:paraId="153F6F14" w14:textId="77777777" w:rsidR="005F1E93" w:rsidRPr="005F1E93" w:rsidRDefault="005F1E93" w:rsidP="005F1E93">
            <w:pPr>
              <w:autoSpaceDE w:val="0"/>
              <w:autoSpaceDN w:val="0"/>
              <w:adjustRightInd w:val="0"/>
              <w:spacing w:after="120" w:line="240" w:lineRule="auto"/>
              <w:rPr>
                <w:rFonts w:cstheme="minorHAnsi"/>
                <w:b/>
                <w:bCs/>
                <w:sz w:val="16"/>
                <w:szCs w:val="16"/>
                <w:lang w:eastAsia="en-AU"/>
              </w:rPr>
            </w:pPr>
            <w:r w:rsidRPr="005F1E93">
              <w:rPr>
                <w:rFonts w:cstheme="minorHAnsi"/>
                <w:b/>
                <w:bCs/>
                <w:sz w:val="16"/>
                <w:szCs w:val="16"/>
                <w:lang w:eastAsia="en-AU"/>
              </w:rPr>
              <w:t xml:space="preserve">Avoid the term ‘microinvasive carcinoma’ </w:t>
            </w:r>
          </w:p>
          <w:p w14:paraId="3D9508D0"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r w:rsidRPr="005F1E93">
              <w:rPr>
                <w:rFonts w:cstheme="minorHAnsi"/>
                <w:sz w:val="16"/>
                <w:szCs w:val="16"/>
                <w:lang w:eastAsia="en-AU"/>
              </w:rPr>
              <w:t>The term ‘microinvasive carcinoma’ appears in the 2018 FIGO Staging System for cervical cancer where it is equated with Stage IA disease.</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However, use of the term ‘microinvasive carcinoma’ has different connotations in different geographical areas. For example, in the United Kingdom and in several other European countries, ‘microinvasive carcinoma’ was considered to be synonymous with FIGO Stage IA1 and IA2 disease in most, but not all, institutions (some used the term ‘microinvasive carcinoma’ to denote only FIGO Stage IA1 tumours).</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In the United States and Canada where the Lower Anogenital Squamous Terminology (LAST)</w:t>
            </w:r>
            <w:hyperlink w:anchor="_ENREF_12" w:tooltip="Darragh TM, 2012 #1423" w:history="1">
              <w:r w:rsidRPr="005F1E93">
                <w:rPr>
                  <w:rFonts w:cstheme="minorHAnsi"/>
                  <w:sz w:val="16"/>
                  <w:szCs w:val="16"/>
                  <w:lang w:eastAsia="en-AU"/>
                </w:rPr>
                <w:fldChar w:fldCharType="begin"/>
              </w:r>
              <w:r w:rsidRPr="005F1E93">
                <w:rPr>
                  <w:rFonts w:cstheme="minorHAnsi"/>
                  <w:sz w:val="16"/>
                  <w:szCs w:val="16"/>
                  <w:lang w:eastAsia="en-AU"/>
                </w:rPr>
                <w:instrText xml:space="preserve"> ADDIN EN.CITE &lt;EndNote&gt;&lt;Cite&gt;&lt;Author&gt;Darragh TM&lt;/Author&gt;&lt;Year&gt;2012&lt;/Year&gt;&lt;RecNum&gt;1423&lt;/RecNum&gt;&lt;DisplayText&gt;&lt;style face="superscript"&gt;12&lt;/style&gt;&lt;/DisplayText&gt;&lt;record&gt;&lt;rec-number&gt;1423&lt;/rec-number&gt;&lt;foreign-keys&gt;&lt;key app="EN" db-id="w592zazsqtfvdxe2w9sxtpt2exzt5t0wa2fx" timestamp="0"&gt;1423&lt;/key&gt;&lt;/foreign-keys&gt;&lt;ref-type name="Journal Article"&gt;17&lt;/ref-type&gt;&lt;contributors&gt;&lt;authors&gt;&lt;author&gt;Darragh TM, &lt;/author&gt;&lt;author&gt;Colgan TJ, &lt;/author&gt;&lt;author&gt;Cox JT, &lt;/author&gt;&lt;author&gt;Heller DS, &lt;/author&gt;&lt;author&gt;Henry MR, &lt;/author&gt;&lt;author&gt;Luff RD, &lt;/author&gt;&lt;author&gt;McCalmont T, &lt;/author&gt;&lt;author&gt;Nayar R, &lt;/author&gt;&lt;author&gt;Palefsky JM, &lt;/author&gt;&lt;author&gt;Stoler MH, &lt;/author&gt;&lt;author&gt;Wilkinson EJ, &lt;/author&gt;&lt;author&gt;Zaino RJ, &lt;/author&gt;&lt;author&gt;Wilbur DC, &lt;/author&gt;&lt;author&gt;Members of LAST Project Work Groups,&lt;/author&gt;&lt;/authors&gt;&lt;/contributors&gt;&lt;titles&gt;&lt;title&gt;The Lower Anogenital Squamous Terminology Standardization Project for HPV-Associated Lesions: background and consensus recommendations from the College of American Pathologists and the American Society for Colposcopy and Cervical Pathology.&lt;/title&gt;&lt;secondary-title&gt;Int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Pathologists&lt;/abbr-1&gt;&lt;/periodical&gt;&lt;pages&gt;76-115&lt;/pages&gt;&lt;volume&gt;32&lt;/volume&gt;&lt;dates&gt;&lt;year&gt;2012&lt;/year&gt;&lt;/dates&gt;&lt;urls&gt;&lt;/urls&gt;&lt;/record&gt;&lt;/Cite&gt;&lt;/EndNote&gt;</w:instrText>
              </w:r>
              <w:r w:rsidRPr="005F1E93">
                <w:rPr>
                  <w:rFonts w:cstheme="minorHAnsi"/>
                  <w:sz w:val="16"/>
                  <w:szCs w:val="16"/>
                  <w:lang w:eastAsia="en-AU"/>
                </w:rPr>
                <w:fldChar w:fldCharType="separate"/>
              </w:r>
              <w:r w:rsidRPr="005F1E93">
                <w:rPr>
                  <w:rFonts w:cstheme="minorHAnsi"/>
                  <w:noProof/>
                  <w:sz w:val="16"/>
                  <w:szCs w:val="16"/>
                  <w:vertAlign w:val="superscript"/>
                  <w:lang w:eastAsia="en-AU"/>
                </w:rPr>
                <w:t>12</w:t>
              </w:r>
              <w:r w:rsidRPr="005F1E93">
                <w:rPr>
                  <w:rFonts w:cstheme="minorHAnsi"/>
                  <w:sz w:val="16"/>
                  <w:szCs w:val="16"/>
                  <w:lang w:eastAsia="en-AU"/>
                </w:rPr>
                <w:fldChar w:fldCharType="end"/>
              </w:r>
            </w:hyperlink>
            <w:r w:rsidRPr="005F1E93">
              <w:rPr>
                <w:rFonts w:cstheme="minorHAnsi"/>
                <w:sz w:val="16"/>
                <w:szCs w:val="16"/>
                <w:lang w:eastAsia="en-AU"/>
              </w:rPr>
              <w:t xml:space="preserve"> recommendations have been adopted, the term </w:t>
            </w:r>
            <w:bookmarkStart w:id="11" w:name="_Hlk80203742"/>
            <w:r w:rsidRPr="005F1E93">
              <w:rPr>
                <w:rFonts w:cstheme="minorHAnsi"/>
                <w:sz w:val="16"/>
                <w:szCs w:val="16"/>
                <w:lang w:eastAsia="en-AU"/>
              </w:rPr>
              <w:t xml:space="preserve">superficially invasive squamous cell carcinoma </w:t>
            </w:r>
            <w:bookmarkEnd w:id="11"/>
            <w:r w:rsidRPr="005F1E93">
              <w:rPr>
                <w:rFonts w:cstheme="minorHAnsi"/>
                <w:sz w:val="16"/>
                <w:szCs w:val="16"/>
                <w:lang w:eastAsia="en-AU"/>
              </w:rPr>
              <w:t xml:space="preserve">(SISCCA) is used to describe FIGO Stage 1A1 tumours with negative margins, and the term ‘microinvasive squamous cell carcinoma’ is no longer in routine use. Thus, to avoid confusion, it is recommended to avoid using the term ‘microinvasive carcinoma’ for all morphological subtypes and to use the specific FIGO stage. </w:t>
            </w:r>
          </w:p>
          <w:p w14:paraId="197FF665" w14:textId="77777777" w:rsidR="005F1E93" w:rsidRPr="005F1E93" w:rsidRDefault="005F1E93" w:rsidP="005F1E93">
            <w:pPr>
              <w:autoSpaceDE w:val="0"/>
              <w:autoSpaceDN w:val="0"/>
              <w:adjustRightInd w:val="0"/>
              <w:spacing w:after="0" w:line="240" w:lineRule="auto"/>
              <w:rPr>
                <w:rFonts w:cstheme="minorHAnsi"/>
                <w:sz w:val="16"/>
                <w:szCs w:val="16"/>
                <w:u w:val="single"/>
                <w:lang w:eastAsia="en-AU"/>
              </w:rPr>
            </w:pPr>
          </w:p>
          <w:p w14:paraId="5D1C4A92" w14:textId="77777777" w:rsidR="005F1E93" w:rsidRPr="005F1E93" w:rsidRDefault="005F1E93" w:rsidP="005F1E93">
            <w:pPr>
              <w:autoSpaceDE w:val="0"/>
              <w:autoSpaceDN w:val="0"/>
              <w:adjustRightInd w:val="0"/>
              <w:spacing w:after="120" w:line="240" w:lineRule="auto"/>
              <w:rPr>
                <w:rFonts w:cstheme="minorHAnsi"/>
                <w:b/>
                <w:bCs/>
                <w:sz w:val="16"/>
                <w:szCs w:val="16"/>
                <w:lang w:eastAsia="en-AU"/>
              </w:rPr>
            </w:pPr>
            <w:r w:rsidRPr="005F1E93">
              <w:rPr>
                <w:rFonts w:cstheme="minorHAnsi"/>
                <w:b/>
                <w:bCs/>
                <w:sz w:val="16"/>
                <w:szCs w:val="16"/>
                <w:lang w:eastAsia="en-AU"/>
              </w:rPr>
              <w:t>Measurement of multifocal carcinomas</w:t>
            </w:r>
          </w:p>
          <w:p w14:paraId="2165A0A0" w14:textId="77777777" w:rsidR="005F1E93" w:rsidRPr="005F1E93" w:rsidRDefault="005F1E93" w:rsidP="005F1E93">
            <w:pPr>
              <w:autoSpaceDE w:val="0"/>
              <w:autoSpaceDN w:val="0"/>
              <w:adjustRightInd w:val="0"/>
              <w:spacing w:after="0" w:line="240" w:lineRule="auto"/>
              <w:rPr>
                <w:rFonts w:cstheme="minorHAnsi"/>
                <w:sz w:val="16"/>
                <w:szCs w:val="16"/>
              </w:rPr>
            </w:pPr>
            <w:r w:rsidRPr="005F1E93">
              <w:rPr>
                <w:rFonts w:cstheme="minorHAnsi"/>
                <w:sz w:val="16"/>
                <w:szCs w:val="16"/>
                <w:lang w:eastAsia="en-AU"/>
              </w:rPr>
              <w:t xml:space="preserve">Early invasive carcinomas of the cervix, especially squamous, are sometimes multifocal comprising tumours that show multiple foci of invasion arising from separate sites in the cervix and separated by uninvolved cervical tissue. </w:t>
            </w:r>
            <w:r w:rsidRPr="005F1E93">
              <w:rPr>
                <w:rFonts w:cstheme="minorHAnsi"/>
                <w:sz w:val="16"/>
                <w:szCs w:val="16"/>
              </w:rPr>
              <w:t>In those rare cases where more than one primary tumour is present, separate datasets should be completed for each neoplasm. These should include all the elements in this dataset, except for lymph node status which does not need to be documented separately for each tumour.</w:t>
            </w:r>
          </w:p>
          <w:p w14:paraId="0E0E8512" w14:textId="77777777" w:rsidR="005F1E93" w:rsidRPr="005F1E93" w:rsidRDefault="005F1E93" w:rsidP="005F1E93">
            <w:pPr>
              <w:spacing w:after="0" w:line="240" w:lineRule="auto"/>
              <w:rPr>
                <w:rFonts w:cstheme="minorHAnsi"/>
                <w:sz w:val="16"/>
                <w:szCs w:val="16"/>
                <w:lang w:eastAsia="en-AU"/>
              </w:rPr>
            </w:pPr>
            <w:r w:rsidRPr="005F1E93">
              <w:rPr>
                <w:rFonts w:cstheme="minorHAnsi"/>
                <w:sz w:val="16"/>
                <w:szCs w:val="16"/>
                <w:lang w:eastAsia="en-AU"/>
              </w:rPr>
              <w:br w:type="page"/>
            </w:r>
          </w:p>
          <w:p w14:paraId="5E13BE22" w14:textId="77777777" w:rsidR="005F1E93" w:rsidRPr="005F1E93" w:rsidRDefault="005F1E93" w:rsidP="005F1E93">
            <w:pPr>
              <w:autoSpaceDE w:val="0"/>
              <w:autoSpaceDN w:val="0"/>
              <w:adjustRightInd w:val="0"/>
              <w:spacing w:after="120" w:line="240" w:lineRule="auto"/>
              <w:rPr>
                <w:rFonts w:cstheme="minorHAnsi"/>
                <w:sz w:val="16"/>
                <w:szCs w:val="16"/>
                <w:lang w:eastAsia="en-AU"/>
              </w:rPr>
            </w:pPr>
            <w:r w:rsidRPr="005F1E93">
              <w:rPr>
                <w:rFonts w:cstheme="minorHAnsi"/>
                <w:sz w:val="16"/>
                <w:szCs w:val="16"/>
                <w:lang w:eastAsia="en-AU"/>
              </w:rPr>
              <w:t xml:space="preserve">Specifically, multifocal tumours should be diagnosed if foci of invasion are: </w:t>
            </w:r>
          </w:p>
          <w:p w14:paraId="3671F9D7" w14:textId="77777777" w:rsidR="005F1E93" w:rsidRPr="005F1E93" w:rsidRDefault="005F1E93" w:rsidP="00CC19E9">
            <w:pPr>
              <w:numPr>
                <w:ilvl w:val="0"/>
                <w:numId w:val="22"/>
              </w:numPr>
              <w:autoSpaceDE w:val="0"/>
              <w:autoSpaceDN w:val="0"/>
              <w:adjustRightInd w:val="0"/>
              <w:spacing w:after="0" w:line="240" w:lineRule="auto"/>
              <w:ind w:left="782"/>
              <w:rPr>
                <w:rFonts w:cstheme="minorHAnsi"/>
                <w:sz w:val="16"/>
                <w:szCs w:val="16"/>
                <w:lang w:eastAsia="en-AU"/>
              </w:rPr>
            </w:pPr>
            <w:r w:rsidRPr="005F1E93">
              <w:rPr>
                <w:rFonts w:cstheme="minorHAnsi"/>
                <w:sz w:val="16"/>
                <w:szCs w:val="16"/>
                <w:lang w:eastAsia="en-AU"/>
              </w:rPr>
              <w:t>separated by blocks of uninvolved cervical tissue (levels must be cut to confirm this)</w:t>
            </w:r>
          </w:p>
          <w:p w14:paraId="4D8A7EA0" w14:textId="77777777" w:rsidR="005F1E93" w:rsidRPr="005F1E93" w:rsidRDefault="005F1E93" w:rsidP="00CC19E9">
            <w:pPr>
              <w:numPr>
                <w:ilvl w:val="0"/>
                <w:numId w:val="22"/>
              </w:numPr>
              <w:autoSpaceDE w:val="0"/>
              <w:autoSpaceDN w:val="0"/>
              <w:adjustRightInd w:val="0"/>
              <w:spacing w:after="0" w:line="240" w:lineRule="auto"/>
              <w:ind w:left="782"/>
              <w:rPr>
                <w:rFonts w:cstheme="minorHAnsi"/>
                <w:sz w:val="16"/>
                <w:szCs w:val="16"/>
                <w:lang w:eastAsia="en-AU"/>
              </w:rPr>
            </w:pPr>
            <w:r w:rsidRPr="005F1E93">
              <w:rPr>
                <w:rFonts w:cstheme="minorHAnsi"/>
                <w:sz w:val="16"/>
                <w:szCs w:val="16"/>
                <w:lang w:eastAsia="en-AU"/>
              </w:rPr>
              <w:t xml:space="preserve">located on separate cervical lips with discontinuous tumour, not involving the curvature of the canal </w:t>
            </w:r>
          </w:p>
          <w:p w14:paraId="5528B1F1" w14:textId="77777777" w:rsidR="005F1E93" w:rsidRPr="005F1E93" w:rsidRDefault="005F1E93" w:rsidP="00CC19E9">
            <w:pPr>
              <w:numPr>
                <w:ilvl w:val="0"/>
                <w:numId w:val="22"/>
              </w:numPr>
              <w:autoSpaceDE w:val="0"/>
              <w:autoSpaceDN w:val="0"/>
              <w:adjustRightInd w:val="0"/>
              <w:spacing w:after="0" w:line="240" w:lineRule="auto"/>
              <w:ind w:left="782"/>
              <w:rPr>
                <w:rFonts w:cstheme="minorHAnsi"/>
                <w:sz w:val="16"/>
                <w:szCs w:val="16"/>
                <w:lang w:eastAsia="en-AU"/>
              </w:rPr>
            </w:pPr>
            <w:r w:rsidRPr="005F1E93">
              <w:rPr>
                <w:rFonts w:cstheme="minorHAnsi"/>
                <w:sz w:val="16"/>
                <w:szCs w:val="16"/>
                <w:lang w:eastAsia="en-AU"/>
              </w:rPr>
              <w:t xml:space="preserve">situated far apart from each other in the same section (see below). </w:t>
            </w:r>
          </w:p>
          <w:p w14:paraId="153F4105" w14:textId="77777777" w:rsidR="005F1E93" w:rsidRPr="005F1E93" w:rsidRDefault="005F1E93" w:rsidP="005F1E93">
            <w:pPr>
              <w:spacing w:after="0" w:line="240" w:lineRule="auto"/>
              <w:rPr>
                <w:rFonts w:cstheme="minorHAnsi"/>
                <w:sz w:val="16"/>
                <w:szCs w:val="16"/>
                <w:lang w:eastAsia="en-AU"/>
              </w:rPr>
            </w:pPr>
          </w:p>
          <w:p w14:paraId="36AE27D2" w14:textId="77777777" w:rsidR="005F1E93" w:rsidRPr="005F1E93" w:rsidRDefault="005F1E93" w:rsidP="005F1E93">
            <w:pPr>
              <w:spacing w:after="0" w:line="240" w:lineRule="auto"/>
              <w:rPr>
                <w:rFonts w:cstheme="minorHAnsi"/>
                <w:sz w:val="16"/>
                <w:szCs w:val="16"/>
                <w:lang w:eastAsia="en-AU"/>
              </w:rPr>
            </w:pPr>
            <w:r w:rsidRPr="005F1E93">
              <w:rPr>
                <w:rFonts w:cstheme="minorHAnsi"/>
                <w:sz w:val="16"/>
                <w:szCs w:val="16"/>
                <w:lang w:eastAsia="en-AU"/>
              </w:rPr>
              <w:t>Again, because FIGO 2018 no longer requires horizontal extent to be measured for staging of early carcinoma, the measuring of multifocal tumours is less of an issue in determining stage, especially since most multifocal tumours tend to be superficially invasive.</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sz w:val="16"/>
                <w:szCs w:val="16"/>
                <w:lang w:eastAsia="en-AU"/>
              </w:rPr>
              <w:fldChar w:fldCharType="end"/>
            </w:r>
            <w:r w:rsidRPr="005F1E93">
              <w:rPr>
                <w:rFonts w:cstheme="minorHAnsi"/>
                <w:sz w:val="16"/>
                <w:szCs w:val="16"/>
                <w:lang w:eastAsia="en-AU"/>
              </w:rPr>
              <w:t xml:space="preserve"> The individual foci of stromal invasion may be attached to, or discontinuous from, the </w:t>
            </w:r>
            <w:r w:rsidRPr="005F1E93">
              <w:rPr>
                <w:rFonts w:cstheme="minorHAnsi"/>
                <w:sz w:val="16"/>
                <w:szCs w:val="16"/>
                <w:lang w:eastAsia="en-AU"/>
              </w:rPr>
              <w:lastRenderedPageBreak/>
              <w:t>epithelium from which they arise. Multifocal carcinomas should not be confused with the scenario in which tongues or buds of invasion originate from more than one place in a single zone of transformed epithelium and will, over time, coalesce to form a single invasive tumour which represents unifocal disease (and should be measured, as indicated above, in three dimensions).</w:t>
            </w:r>
          </w:p>
          <w:p w14:paraId="523A764F"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p>
          <w:p w14:paraId="27D9986E" w14:textId="77777777" w:rsidR="005F1E93" w:rsidRPr="005F1E93" w:rsidRDefault="005F1E93" w:rsidP="005F1E93">
            <w:pPr>
              <w:autoSpaceDE w:val="0"/>
              <w:autoSpaceDN w:val="0"/>
              <w:adjustRightInd w:val="0"/>
              <w:spacing w:after="0" w:line="240" w:lineRule="auto"/>
              <w:rPr>
                <w:rFonts w:cstheme="minorHAnsi"/>
                <w:sz w:val="16"/>
                <w:szCs w:val="16"/>
                <w:lang w:eastAsia="en-AU"/>
              </w:rPr>
            </w:pPr>
            <w:r w:rsidRPr="005F1E93">
              <w:rPr>
                <w:rFonts w:cstheme="minorHAnsi"/>
                <w:sz w:val="16"/>
                <w:szCs w:val="16"/>
                <w:lang w:eastAsia="en-AU"/>
              </w:rPr>
              <w:t>The frequency of multifocality in FIGO Stage IA1 cervical squamous carcinomas has been reported to be between 12% and 25%</w:t>
            </w:r>
            <w:hyperlink w:anchor="_ENREF_13" w:tooltip="McIlwaine, 2014 #2208" w:history="1">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cHQiPjEzLTE1PC9zdHlsZT48L0Rpc3BsYXlUZXh0PjxyZWNvcmQ+PHJlYy1udW1iZXI+MjIwODwv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ZWNvbG9naWNhbCBQYXRob2xvZ2lzdHM8L2FiYnItMT48L2FsdC1wZXJpb2RpY2FsPjxwYWdlcz4y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MT48L2FsdC1wZXJpb2RpY2FsPjxwYWdlcz40NjctNDc0PC9wYWdlcz48dm9sdW1lPjM1PC92b2x1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cHQiPjEzLTE1PC9zdHlsZT48L0Rpc3BsYXlUZXh0PjxyZWNvcmQ+PHJlYy1udW1iZXI+MjIwODwv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ZWNvbG9naWNhbCBQYXRob2xvZ2lzdHM8L2FiYnItMT48L2FsdC1wZXJpb2RpY2FsPjxwYWdlcz4y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MT48L2FsdC1wZXJpb2RpY2FsPjxwYWdlcz40NjctNDc0PC9wYWdlcz48dm9sdW1lPjM1PC92b2x1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r w:rsidRPr="005F1E93">
                <w:rPr>
                  <w:rFonts w:cstheme="minorHAnsi"/>
                  <w:noProof/>
                  <w:sz w:val="16"/>
                  <w:szCs w:val="16"/>
                  <w:vertAlign w:val="superscript"/>
                  <w:lang w:eastAsia="en-AU"/>
                </w:rPr>
                <w:t>13-15</w:t>
              </w:r>
              <w:r w:rsidRPr="005F1E93">
                <w:rPr>
                  <w:rFonts w:cstheme="minorHAnsi"/>
                  <w:sz w:val="16"/>
                  <w:szCs w:val="16"/>
                  <w:lang w:eastAsia="en-AU"/>
                </w:rPr>
                <w:fldChar w:fldCharType="end"/>
              </w:r>
            </w:hyperlink>
            <w:r w:rsidRPr="005F1E93" w:rsidDel="00807D7C">
              <w:rPr>
                <w:rFonts w:cstheme="minorHAnsi"/>
                <w:sz w:val="16"/>
                <w:szCs w:val="16"/>
                <w:lang w:eastAsia="en-AU"/>
              </w:rPr>
              <w:t xml:space="preserve"> </w:t>
            </w:r>
            <w:r w:rsidRPr="005F1E93">
              <w:rPr>
                <w:rFonts w:cstheme="minorHAnsi"/>
                <w:sz w:val="16"/>
                <w:szCs w:val="16"/>
                <w:lang w:eastAsia="en-AU"/>
              </w:rPr>
              <w:t>although multifocality in larger, advanced tumours is uncommon. There are few (and some rather dated) guidelines regarding measurement of multifocal carcinomas.</w: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cHQiPjEzLDE1LDE2PC9zdHlsZT48L0Rpc3BsYXlUZXh0PjxyZWNvcmQ+PHJlYy1udW1iZXI+MjIw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UGF0aG9sb2dpc3RzPC9hYmJyLTE+PC9wZXJpb2RpY2FsPjxwYWdlcz40MTYtNDE3PC9wYWdlcz48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cHQiPjEzLDE1LDE2PC9zdHlsZT48L0Rpc3BsYXlUZXh0PjxyZWNvcmQ+PHJlYy1udW1iZXI+MjIw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UGF0aG9sb2dpc3RzPC9hYmJyLTE+PC9wZXJpb2RpY2FsPjxwYWdlcz40MTYtNDE3PC9wYWdlcz48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13" w:tooltip="McIlwaine, 2014 #2208" w:history="1">
              <w:r w:rsidRPr="005F1E93">
                <w:rPr>
                  <w:rFonts w:cstheme="minorHAnsi"/>
                  <w:noProof/>
                  <w:sz w:val="16"/>
                  <w:szCs w:val="16"/>
                  <w:vertAlign w:val="superscript"/>
                  <w:lang w:eastAsia="en-AU"/>
                </w:rPr>
                <w:t>13</w:t>
              </w:r>
            </w:hyperlink>
            <w:r w:rsidRPr="005F1E93">
              <w:rPr>
                <w:rFonts w:cstheme="minorHAnsi"/>
                <w:noProof/>
                <w:sz w:val="16"/>
                <w:szCs w:val="16"/>
                <w:vertAlign w:val="superscript"/>
                <w:lang w:eastAsia="en-AU"/>
              </w:rPr>
              <w:t>,</w:t>
            </w:r>
            <w:hyperlink w:anchor="_ENREF_15" w:tooltip="Reich, 2001 #2210" w:history="1">
              <w:r w:rsidRPr="005F1E93">
                <w:rPr>
                  <w:rFonts w:cstheme="minorHAnsi"/>
                  <w:noProof/>
                  <w:sz w:val="16"/>
                  <w:szCs w:val="16"/>
                  <w:vertAlign w:val="superscript"/>
                  <w:lang w:eastAsia="en-AU"/>
                </w:rPr>
                <w:t>15</w:t>
              </w:r>
            </w:hyperlink>
            <w:r w:rsidRPr="005F1E93">
              <w:rPr>
                <w:rFonts w:cstheme="minorHAnsi"/>
                <w:noProof/>
                <w:sz w:val="16"/>
                <w:szCs w:val="16"/>
                <w:vertAlign w:val="superscript"/>
                <w:lang w:eastAsia="en-AU"/>
              </w:rPr>
              <w:t>,</w:t>
            </w:r>
            <w:hyperlink w:anchor="_ENREF_16" w:tooltip="Reich O, 2002 #1072" w:history="1">
              <w:r w:rsidRPr="005F1E93">
                <w:rPr>
                  <w:rFonts w:cstheme="minorHAnsi"/>
                  <w:noProof/>
                  <w:sz w:val="16"/>
                  <w:szCs w:val="16"/>
                  <w:vertAlign w:val="superscript"/>
                  <w:lang w:eastAsia="en-AU"/>
                </w:rPr>
                <w:t>16</w:t>
              </w:r>
            </w:hyperlink>
            <w:r w:rsidRPr="005F1E93">
              <w:rPr>
                <w:rFonts w:cstheme="minorHAnsi"/>
                <w:sz w:val="16"/>
                <w:szCs w:val="16"/>
                <w:lang w:eastAsia="en-AU"/>
              </w:rPr>
              <w:fldChar w:fldCharType="end"/>
            </w:r>
            <w:r w:rsidRPr="005F1E93">
              <w:rPr>
                <w:rFonts w:cstheme="minorHAnsi"/>
                <w:sz w:val="16"/>
                <w:szCs w:val="16"/>
                <w:lang w:eastAsia="en-AU"/>
              </w:rPr>
              <w:t xml:space="preserve"> Although pre-invasive disease may be present, when foci of stromal invasion arise from separate sites or are separated by cervical tissue without invasion (after levels/deeper sections have been cut to confirm this), the foci of invasion should be measured separately, in three dimensions, as described above, and staged according to the dimensions of the larger/largest tumour with a clear statement that the tumour is multifocal. However, in the last of the scenarios mentioned above (foci of stromal invasion situated far apart from each other in the same section) measurement of the multifocal disease is problematical. Options include measuring from the edge of one invasive focus to the edge of the furthest invasive focus according to 2018 FIGO guidelines (irrespective of the distance between foci of invasion), adding the maximum horizontal </w:t>
            </w:r>
            <w:r w:rsidRPr="005F1E93">
              <w:rPr>
                <w:rFonts w:cstheme="minorHAnsi"/>
                <w:sz w:val="16"/>
                <w:szCs w:val="16"/>
              </w:rPr>
              <w:t>extent</w:t>
            </w:r>
            <w:r w:rsidRPr="005F1E93">
              <w:rPr>
                <w:rFonts w:cstheme="minorHAnsi"/>
                <w:sz w:val="16"/>
                <w:szCs w:val="16"/>
                <w:lang w:eastAsia="en-AU"/>
              </w:rPr>
              <w:t xml:space="preserve"> of each invasive focus together (which clearly does not reflect the biological potential of the individual invasive foci) or regarding widely separated foci as representing small independent areas of invasion.</w: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cHQiPjMsNCwxMy0xNzwvc3R5bGU+PC9EaXNwbGF5VGV4dD48cmVjb3JkPjxyZWMtbnVtYmVyPjIy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YWw+PGFsdC1wZXJpb2RpY2FsPjxmdWxsLXRpdGxlPkludCBKIEd5bmVjb2wgUGF0aG9sPC9mdWxs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b2xvZ2lzdHM8L2FiYnItMT48L3BlcmlvZGljYWw+PGFsdC1wZXJpb2RpY2FsPjxmdWxsLXRpdGxl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cGFnZXM+NDE2LTQxNzwvcGFnZXM+PHZvbHVtZT4yMTwvdm9sdW1lPjxkYXRlcz48eWVhcj4yMDAy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ZXJpb2RpY2FsPjxwYWdlcz4yMi0zNjwvcGFnZXM+PHZvbHVtZT4xNDMgU3VwcGwgMjwvdm9sdW1l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IE9ic3RldHJpY3M8L2FiYnItMT48L3BlcmlvZGljYWw+PGFsdC1wZXJpb2RpY2FsPjxmdWxsLXRp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c3RldHJpY3M8L2FiYnItMT48L2FsdC1wZXJpb2RpY2FsPjxwYWdlcz4xMjktMTM1PC9wYWdlcz48
dm9sdW1lPjE0NTwvdm9sdW1lPjxudW1iZXI+MTwvbnVtYmVyPjxlZGl0aW9uPjIwMTkvMDEvMTk8
L2VkaXRpb24+PGRhdGVzPjx5ZWFyPjIwMTk8L3llYXI+PHB1Yi1kYXRlcz48ZGF0ZT5KYW4gMTc8
L2RhdGU+PC9wdWItZGF0ZXM+PC9kYXRlcz48aXNibj4wMDIwLTcyOTI8L2lzYm4+PGFjY2Vzc2lv
bi1udW0+MzA2NTY2NDU8L2FjY2Vzc2lvbi1udW0+PHVybHM+PC91cmxzPjxlbGVjdHJvbmljLXJl
c291cmNlLW51bT4xMC4xMDAyL2lqZ28uMTI3NDk8L2VsZWN0cm9uaWMtcmVzb3VyY2UtbnVtPjxy
ZW1vdGUtZGF0YWJhc2UtcHJvdmlkZXI+TmxtPC9yZW1vdGUtZGF0YWJhc2UtcHJvdmlkZXI+PGxh
bmd1YWdlPmVuZzwvbGFuZ3VhZ2U+PC9yZWNvcmQ+PC9DaXRlPjwvRW5kTm90ZT4A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cHQiPjMsNCwxMy0xNzwvc3R5bGU+PC9EaXNwbGF5VGV4dD48cmVjb3JkPjxyZWMtbnVtYmVyPjIy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YWw+PGFsdC1wZXJpb2RpY2FsPjxmdWxsLXRpdGxlPkludCBKIEd5bmVjb2wgUGF0aG9sPC9mdWxs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b2xvZ2lzdHM8L2FiYnItMT48L3BlcmlvZGljYWw+PGFsdC1wZXJpb2RpY2FsPjxmdWxsLXRpdGxl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cGFnZXM+NDE2LTQxNzwvcGFnZXM+PHZvbHVtZT4yMTwvdm9sdW1lPjxkYXRlcz48eWVhcj4yMDAy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IE9ic3RldHJpY3M8L2FiYnItMT48L3BlcmlvZGljYWw+PGFsdC1wZXJpb2RpY2FsPjxmdWxsLXRp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noProof/>
                <w:sz w:val="16"/>
                <w:szCs w:val="16"/>
                <w:vertAlign w:val="superscript"/>
                <w:lang w:eastAsia="en-AU"/>
              </w:rPr>
              <w:t>,</w:t>
            </w:r>
            <w:hyperlink w:anchor="_ENREF_13" w:tooltip="McIlwaine, 2014 #2208" w:history="1">
              <w:r w:rsidRPr="005F1E93">
                <w:rPr>
                  <w:rFonts w:cstheme="minorHAnsi"/>
                  <w:noProof/>
                  <w:sz w:val="16"/>
                  <w:szCs w:val="16"/>
                  <w:vertAlign w:val="superscript"/>
                  <w:lang w:eastAsia="en-AU"/>
                </w:rPr>
                <w:t>13-17</w:t>
              </w:r>
            </w:hyperlink>
            <w:r w:rsidRPr="005F1E93">
              <w:rPr>
                <w:rFonts w:cstheme="minorHAnsi"/>
                <w:sz w:val="16"/>
                <w:szCs w:val="16"/>
                <w:lang w:eastAsia="en-AU"/>
              </w:rPr>
              <w:fldChar w:fldCharType="end"/>
            </w:r>
            <w:r w:rsidRPr="005F1E93">
              <w:rPr>
                <w:rFonts w:cstheme="minorHAnsi"/>
                <w:sz w:val="16"/>
                <w:szCs w:val="16"/>
                <w:lang w:eastAsia="en-AU"/>
              </w:rPr>
              <w:t xml:space="preserve"> Two studies have regarded such lesions as representing multiple foci of invasion (multifocal FIGO IA1 carcinomas) if the foci of invasion are clearly separated.</w: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cHQiPjEzLDE0PC9zdHlsZT48L0Rpc3BsYXlUZXh0PjxyZWNvcmQ+PHJlYy1udW1iZXI+MjIwODwv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ZWNvbG9naWNhbCBQYXRob2xvZ2lzdHM8L2FiYnItMT48L2FsdC1wZXJpb2RpY2FsPjxwYWdlcz4y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MT48L2FsdC1wZXJpb2RpY2FsPjxwYWdlcz40NjctNDc0PC9wYWdlcz48dm9sdW1lPjM1PC92b2x1
bWU+PG51bWJlcj41PC9udW1iZXI+PGVkaXRpb24+MjAxNi8wMi8xMTwvZWRpdGlvbj48ZGF0ZXM+
PHllYXI+MjAxNjwveWVhcj48cHViLWRhdGVzPjxkYXRlPkZlYiA5PC9kYXRlPjwvcHViLWRhdGVz
PjwvZGF0ZXM+PGlzYm4+MDI3Ny0xNjkxPC9pc2JuPjxhY2Nlc3Npb24tbnVtPjI2ODYzNDc4PC9h
Y2Nlc3Npb24tbnVtPjx1cmxzPjwvdXJscz48ZWxlY3Ryb25pYy1yZXNvdXJjZS1udW0+MTAuMTA5
Ny9wZ3AuMDAwMDAwMDAwMDAwMDI2OTwvZWxlY3Ryb25pYy1yZXNvdXJjZS1udW0+PHJlbW90ZS1k
YXRhYmFzZS1wcm92aWRlcj5ObG08L3JlbW90ZS1kYXRhYmFzZS1wcm92aWRlcj48bGFuZ3VhZ2U+
RW5nPC9sYW5ndWFnZT48L3JlY29yZD48L0NpdGU+PC9FbmROb3RlPgB=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PEVuZE5vdGU+PENpdGU+PEF1dGhvcj5NY0lsd2FpbmU8L0F1dGhvcj48WWVhcj4yMDE0PC9ZZWFy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ZWNvbG9naWNhbCBQYXRob2xvZ2lzdHM8L2FiYnItMT48L2FsdC1wZXJpb2RpY2FsPjxwYWdlcz4y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MT48L2FsdC1wZXJpb2RpY2FsPjxwYWdlcz40NjctNDc0PC9wYWdlcz48dm9sdW1lPjM1PC92b2x1
bWU+PG51bWJlcj41PC9udW1iZXI+PGVkaXRpb24+MjAxNi8wMi8xMTwvZWRpdGlvbj48ZGF0ZXM+
PHllYXI+MjAxNjwveWVhcj48cHViLWRhdGVzPjxkYXRlPkZlYiA5PC9kYXRlPjwvcHViLWRhdGVz
PjwvZGF0ZXM+PGlzYm4+MDI3Ny0xNjkxPC9pc2JuPjxhY2Nlc3Npb24tbnVtPjI2ODYzNDc4PC9h
Y2Nlc3Npb24tbnVtPjx1cmxzPjwvdXJscz48ZWxlY3Ryb25pYy1yZXNvdXJjZS1udW0+MTAuMTA5
Ny9wZ3AuMDAwMDAwMDAwMDAwMDI2OTwvZWxlY3Ryb25pYy1yZXNvdXJjZS1udW0+PHJlbW90ZS1k
YXRhYmFzZS1wcm92aWRlcj5ObG08L3JlbW90ZS1kYXRhYmFzZS1wcm92aWRlcj48bGFuZ3VhZ2U+
RW5nPC9sYW5ndWFnZT48L3JlY29yZD48L0NpdGU+PC9FbmROb3RlPgB=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13" w:tooltip="McIlwaine, 2014 #2208" w:history="1">
              <w:r w:rsidRPr="005F1E93">
                <w:rPr>
                  <w:rFonts w:cstheme="minorHAnsi"/>
                  <w:noProof/>
                  <w:sz w:val="16"/>
                  <w:szCs w:val="16"/>
                  <w:vertAlign w:val="superscript"/>
                  <w:lang w:eastAsia="en-AU"/>
                </w:rPr>
                <w:t>13</w:t>
              </w:r>
            </w:hyperlink>
            <w:r w:rsidRPr="005F1E93">
              <w:rPr>
                <w:rFonts w:cstheme="minorHAnsi"/>
                <w:noProof/>
                <w:sz w:val="16"/>
                <w:szCs w:val="16"/>
                <w:vertAlign w:val="superscript"/>
                <w:lang w:eastAsia="en-AU"/>
              </w:rPr>
              <w:t>,</w:t>
            </w:r>
            <w:hyperlink w:anchor="_ENREF_14" w:tooltip="Day, 2016 #2209" w:history="1">
              <w:r w:rsidRPr="005F1E93">
                <w:rPr>
                  <w:rFonts w:cstheme="minorHAnsi"/>
                  <w:noProof/>
                  <w:sz w:val="16"/>
                  <w:szCs w:val="16"/>
                  <w:vertAlign w:val="superscript"/>
                  <w:lang w:eastAsia="en-AU"/>
                </w:rPr>
                <w:t>14</w:t>
              </w:r>
            </w:hyperlink>
            <w:r w:rsidRPr="005F1E93">
              <w:rPr>
                <w:rFonts w:cstheme="minorHAnsi"/>
                <w:sz w:val="16"/>
                <w:szCs w:val="16"/>
                <w:lang w:eastAsia="en-AU"/>
              </w:rPr>
              <w:fldChar w:fldCharType="end"/>
            </w:r>
            <w:r w:rsidRPr="005F1E93">
              <w:rPr>
                <w:rFonts w:cstheme="minorHAnsi"/>
                <w:sz w:val="16"/>
                <w:szCs w:val="16"/>
                <w:lang w:eastAsia="en-AU"/>
              </w:rPr>
              <w:t xml:space="preserve"> An arbitrary minimum distance of 2 mm between each separate focus of invasion was applied in these studies.</w:t>
            </w:r>
            <w:r w:rsidRPr="005F1E93">
              <w:rPr>
                <w:rFonts w:cstheme="minorHAnsi"/>
                <w:sz w:val="16"/>
                <w:szCs w:val="16"/>
                <w:lang w:eastAsia="en-AU"/>
              </w:rPr>
              <w:fldChar w:fldCharType="begin">
                <w:fldData xml:space="preserve">PEVuZE5vdGU+PENpdGU+PEF1dGhvcj5EYXk8L0F1dGhvcj48WWVhcj4yMDE2PC9ZZWFyPjxSZWNO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ZWNvbG9naWNhbCBQYXRob2xvZ2lzdHM8L2FiYnItMT48L2FsdC1wZXJpb2RpY2FsPjxwYWdlcz40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b2dpY2FsIFBhdGhvbG9naXN0czwvYWJici0xPjwvcGVyaW9kaWNhbD48YWx0LXBlcmlvZGljYWw+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PEVuZE5vdGU+PENpdGU+PEF1dGhvcj5EYXk8L0F1dGhvcj48WWVhcj4yMDE2PC9ZZWFyPjxSZWNO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ZWNvbG9naWNhbCBQYXRob2xvZ2lzdHM8L2FiYnItMT48L2FsdC1wZXJpb2RpY2FsPjxwYWdlcz40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b2dpY2FsIFBhdGhvbG9naXN0czwvYWJici0xPjwvcGVyaW9kaWNhbD48YWx0LXBlcmlvZGljYWw+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13" w:tooltip="McIlwaine, 2014 #2208" w:history="1">
              <w:r w:rsidRPr="005F1E93">
                <w:rPr>
                  <w:rFonts w:cstheme="minorHAnsi"/>
                  <w:noProof/>
                  <w:sz w:val="16"/>
                  <w:szCs w:val="16"/>
                  <w:vertAlign w:val="superscript"/>
                  <w:lang w:eastAsia="en-AU"/>
                </w:rPr>
                <w:t>13</w:t>
              </w:r>
            </w:hyperlink>
            <w:r w:rsidRPr="005F1E93">
              <w:rPr>
                <w:rFonts w:cstheme="minorHAnsi"/>
                <w:noProof/>
                <w:sz w:val="16"/>
                <w:szCs w:val="16"/>
                <w:vertAlign w:val="superscript"/>
                <w:lang w:eastAsia="en-AU"/>
              </w:rPr>
              <w:t>,</w:t>
            </w:r>
            <w:hyperlink w:anchor="_ENREF_14" w:tooltip="Day, 2016 #2209" w:history="1">
              <w:r w:rsidRPr="005F1E93">
                <w:rPr>
                  <w:rFonts w:cstheme="minorHAnsi"/>
                  <w:noProof/>
                  <w:sz w:val="16"/>
                  <w:szCs w:val="16"/>
                  <w:vertAlign w:val="superscript"/>
                  <w:lang w:eastAsia="en-AU"/>
                </w:rPr>
                <w:t>14</w:t>
              </w:r>
            </w:hyperlink>
            <w:r w:rsidRPr="005F1E93">
              <w:rPr>
                <w:rFonts w:cstheme="minorHAnsi"/>
                <w:sz w:val="16"/>
                <w:szCs w:val="16"/>
                <w:lang w:eastAsia="en-AU"/>
              </w:rPr>
              <w:fldChar w:fldCharType="end"/>
            </w:r>
            <w:r w:rsidRPr="005F1E93">
              <w:rPr>
                <w:rFonts w:cstheme="minorHAnsi"/>
                <w:sz w:val="16"/>
                <w:szCs w:val="16"/>
                <w:lang w:eastAsia="en-AU"/>
              </w:rPr>
              <w:t xml:space="preserve"> Follow-up of patients in these studies, which include a combined total of 46 cases of ‘multifocal IA1 cervical squamous carcinomas’ treated by local excisional methods (loop/cone excision) with margins clear of premalignant and malignant disease, showed no evidence of recurrent premalignant or malignant disease with median follow-up periods of 45 months and 7 years respectively.</w:t>
            </w:r>
            <w:r w:rsidRPr="005F1E93">
              <w:rPr>
                <w:rFonts w:cstheme="minorHAnsi"/>
                <w:sz w:val="16"/>
                <w:szCs w:val="16"/>
                <w:lang w:eastAsia="en-AU"/>
              </w:rPr>
              <w:fldChar w:fldCharType="begin">
                <w:fldData xml:space="preserve">PEVuZE5vdGU+PENpdGU+PEF1dGhvcj5EYXk8L0F1dGhvcj48WWVhcj4yMDE2PC9ZZWFyPjxSZWNO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ZWNvbG9naWNhbCBQYXRob2xvZ2lzdHM8L2FiYnItMT48L2FsdC1wZXJpb2RpY2FsPjxwYWdlcz40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b2dpY2FsIFBhdGhvbG9naXN0czwvYWJici0xPjwvcGVyaW9kaWNhbD48YWx0LXBlcmlvZGljYWw+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PEVuZE5vdGU+PENpdGU+PEF1dGhvcj5EYXk8L0F1dGhvcj48WWVhcj4yMDE2PC9ZZWFyPjxSZWNO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ZWNvbG9naWNhbCBQYXRob2xvZ2lzdHM8L2FiYnItMT48L2FsdC1wZXJpb2RpY2FsPjxwYWdlcz40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b2dpY2FsIFBhdGhvbG9naXN0czwvYWJici0xPjwvcGVyaW9kaWNhbD48YWx0LXBlcmlvZGljYWw+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13" w:tooltip="McIlwaine, 2014 #2208" w:history="1">
              <w:r w:rsidRPr="005F1E93">
                <w:rPr>
                  <w:rFonts w:cstheme="minorHAnsi"/>
                  <w:noProof/>
                  <w:sz w:val="16"/>
                  <w:szCs w:val="16"/>
                  <w:vertAlign w:val="superscript"/>
                  <w:lang w:eastAsia="en-AU"/>
                </w:rPr>
                <w:t>13</w:t>
              </w:r>
            </w:hyperlink>
            <w:r w:rsidRPr="005F1E93">
              <w:rPr>
                <w:rFonts w:cstheme="minorHAnsi"/>
                <w:noProof/>
                <w:sz w:val="16"/>
                <w:szCs w:val="16"/>
                <w:vertAlign w:val="superscript"/>
                <w:lang w:eastAsia="en-AU"/>
              </w:rPr>
              <w:t>,</w:t>
            </w:r>
            <w:hyperlink w:anchor="_ENREF_14" w:tooltip="Day, 2016 #2209" w:history="1">
              <w:r w:rsidRPr="005F1E93">
                <w:rPr>
                  <w:rFonts w:cstheme="minorHAnsi"/>
                  <w:noProof/>
                  <w:sz w:val="16"/>
                  <w:szCs w:val="16"/>
                  <w:vertAlign w:val="superscript"/>
                  <w:lang w:eastAsia="en-AU"/>
                </w:rPr>
                <w:t>14</w:t>
              </w:r>
            </w:hyperlink>
            <w:r w:rsidRPr="005F1E93">
              <w:rPr>
                <w:rFonts w:cstheme="minorHAnsi"/>
                <w:sz w:val="16"/>
                <w:szCs w:val="16"/>
                <w:lang w:eastAsia="en-AU"/>
              </w:rPr>
              <w:fldChar w:fldCharType="end"/>
            </w:r>
            <w:r w:rsidRPr="005F1E93">
              <w:rPr>
                <w:rFonts w:cstheme="minorHAnsi"/>
                <w:sz w:val="16"/>
                <w:szCs w:val="16"/>
                <w:lang w:eastAsia="en-AU"/>
              </w:rPr>
              <w:t xml:space="preserve"> Moreover, one of the studies </w:t>
            </w:r>
            <w:r w:rsidRPr="005F1E93">
              <w:rPr>
                <w:rFonts w:eastAsia="AdvTimes" w:cstheme="minorHAnsi"/>
                <w:sz w:val="16"/>
                <w:szCs w:val="16"/>
              </w:rPr>
              <w:t>showed that the prevalence of residual pre-invasive (20%) and invasive disease (5%) on repeat excision were comparable to data available for unifocal FIGO Stage IA1 cases.</w:t>
            </w:r>
            <w:hyperlink w:anchor="_ENREF_14" w:tooltip="Day, 2016 #2209" w:history="1">
              <w:r w:rsidRPr="005F1E93">
                <w:rPr>
                  <w:rFonts w:eastAsia="AdvTimes" w:cstheme="minorHAnsi"/>
                  <w:sz w:val="16"/>
                  <w:szCs w:val="16"/>
                </w:rPr>
                <w:fldChar w:fldCharType="begin">
                  <w:fldData xml:space="preserve">PEVuZE5vdGU+PENpdGU+PEF1dGhvcj5EYXk8L0F1dGhvcj48WWVhcj4yMDE2PC9ZZWFyPjxSZWNO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eSBvZiBHeW5lY29sb2dpY2FsIFBhdGhvbG9naXN0czwvYWJici0xPjwvcGVyaW9kaWNhbD48YWx0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</w:fldData>
                </w:fldChar>
              </w:r>
              <w:r w:rsidRPr="005F1E93">
                <w:rPr>
                  <w:rFonts w:eastAsia="AdvTimes" w:cstheme="minorHAnsi"/>
                  <w:sz w:val="16"/>
                  <w:szCs w:val="16"/>
                </w:rPr>
                <w:instrText xml:space="preserve"> ADDIN EN.CITE </w:instrText>
              </w:r>
              <w:r w:rsidRPr="005F1E93">
                <w:rPr>
                  <w:rFonts w:eastAsia="AdvTimes" w:cstheme="minorHAnsi"/>
                  <w:sz w:val="16"/>
                  <w:szCs w:val="16"/>
                </w:rPr>
                <w:fldChar w:fldCharType="begin">
                  <w:fldData xml:space="preserve">PEVuZE5vdGU+PENpdGU+PEF1dGhvcj5EYXk8L0F1dGhvcj48WWVhcj4yMDE2PC9ZZWFyPjxSZWNO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</w:fldData>
                </w:fldChar>
              </w:r>
              <w:r w:rsidRPr="005F1E93">
                <w:rPr>
                  <w:rFonts w:eastAsia="AdvTimes" w:cstheme="minorHAnsi"/>
                  <w:sz w:val="16"/>
                  <w:szCs w:val="16"/>
                </w:rPr>
                <w:instrText xml:space="preserve"> ADDIN EN.CITE.DATA </w:instrText>
              </w:r>
              <w:r w:rsidRPr="005F1E93">
                <w:rPr>
                  <w:rFonts w:eastAsia="AdvTimes" w:cstheme="minorHAnsi"/>
                  <w:sz w:val="16"/>
                  <w:szCs w:val="16"/>
                </w:rPr>
              </w:r>
              <w:r w:rsidRPr="005F1E93">
                <w:rPr>
                  <w:rFonts w:eastAsia="AdvTimes" w:cstheme="minorHAnsi"/>
                  <w:sz w:val="16"/>
                  <w:szCs w:val="16"/>
                </w:rPr>
                <w:fldChar w:fldCharType="end"/>
              </w:r>
              <w:r w:rsidRPr="005F1E93">
                <w:rPr>
                  <w:rFonts w:eastAsia="AdvTimes" w:cstheme="minorHAnsi"/>
                  <w:sz w:val="16"/>
                  <w:szCs w:val="16"/>
                </w:rPr>
              </w:r>
              <w:r w:rsidRPr="005F1E93">
                <w:rPr>
                  <w:rFonts w:eastAsia="AdvTimes" w:cstheme="minorHAnsi"/>
                  <w:sz w:val="16"/>
                  <w:szCs w:val="16"/>
                </w:rPr>
                <w:fldChar w:fldCharType="separate"/>
              </w:r>
              <w:r w:rsidRPr="005F1E93">
                <w:rPr>
                  <w:rFonts w:eastAsia="AdvTimes" w:cstheme="minorHAnsi"/>
                  <w:noProof/>
                  <w:sz w:val="16"/>
                  <w:szCs w:val="16"/>
                  <w:vertAlign w:val="superscript"/>
                </w:rPr>
                <w:t>14</w:t>
              </w:r>
              <w:r w:rsidRPr="005F1E93">
                <w:rPr>
                  <w:rFonts w:eastAsia="AdvTimes" w:cstheme="minorHAnsi"/>
                  <w:sz w:val="16"/>
                  <w:szCs w:val="16"/>
                </w:rPr>
                <w:fldChar w:fldCharType="end"/>
              </w:r>
            </w:hyperlink>
            <w:r w:rsidRPr="005F1E93">
              <w:rPr>
                <w:rFonts w:eastAsia="AdvTimes" w:cstheme="minorHAnsi"/>
                <w:sz w:val="16"/>
                <w:szCs w:val="16"/>
              </w:rPr>
              <w:t xml:space="preserve"> </w:t>
            </w:r>
            <w:r w:rsidRPr="005F1E93">
              <w:rPr>
                <w:rFonts w:cstheme="minorHAnsi"/>
                <w:sz w:val="16"/>
                <w:szCs w:val="16"/>
                <w:lang w:eastAsia="en-AU"/>
              </w:rPr>
              <w:t xml:space="preserve">These studies included cases which would have been regarded as FIGO Stage IB1 in the 2009 Staging System (but IA in the 2018 Staging System) had the horizontal </w:t>
            </w:r>
            <w:r w:rsidRPr="005F1E93">
              <w:rPr>
                <w:rFonts w:cstheme="minorHAnsi"/>
                <w:sz w:val="16"/>
                <w:szCs w:val="16"/>
              </w:rPr>
              <w:t>extent</w:t>
            </w:r>
            <w:r w:rsidRPr="005F1E93">
              <w:rPr>
                <w:rFonts w:cstheme="minorHAnsi"/>
                <w:sz w:val="16"/>
                <w:szCs w:val="16"/>
                <w:lang w:eastAsia="en-AU"/>
              </w:rPr>
              <w:t xml:space="preserve"> been measured from the edge of one invasive focus to the edge of the furthest invasive focus, as per FIGO guidelines.</w: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PjMsNCwxODwvc3R5bGU+PC9EaXNwbGF5VGV4dD48cmVjb3JkPjxyZWMtbnVtYmVyPjU5MzQ8L3Jl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LTE+PC9wZXJpb2RpY2FsPjxwYWdlcz4yMi0zNjwvcGFnZXM+PHZvbHVtZT4xNDMgU3VwcGwgMjwv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YW5kIE9ic3RldHJpY3M8L2FiYnItMT48L2FsdC1wZXJpb2RpY2FsPjxwYWdlcz4xMjktMTM1PC9w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==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PEVuZE5vdGU+PENpdGU+PEF1dGhvcj5CaGF0bGE8L0F1dGhvcj48WWVhcj4yMDE4PC9ZZWFyPjxS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LTE+PC9wZXJpb2RpY2FsPjxwYWdlcz4yMi0zNjwvcGFnZXM+PHZvbHVtZT4xNDMgU3VwcGwgMjwv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YW5kIE9ic3RldHJpY3M8L2FiYnItMT48L2FsdC1wZXJpb2RpY2FsPjxwYWdlcz4xMjktMTM1PC9w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==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hyperlink w:anchor="_ENREF_3" w:tooltip="Bhatla, 2018 #5934" w:history="1">
              <w:r w:rsidRPr="005F1E93">
                <w:rPr>
                  <w:rFonts w:cstheme="minorHAnsi"/>
                  <w:noProof/>
                  <w:sz w:val="16"/>
                  <w:szCs w:val="16"/>
                  <w:vertAlign w:val="superscript"/>
                  <w:lang w:eastAsia="en-AU"/>
                </w:rPr>
                <w:t>3</w:t>
              </w:r>
            </w:hyperlink>
            <w:r w:rsidRPr="005F1E93">
              <w:rPr>
                <w:rFonts w:cstheme="minorHAnsi"/>
                <w:noProof/>
                <w:sz w:val="16"/>
                <w:szCs w:val="16"/>
                <w:vertAlign w:val="superscript"/>
                <w:lang w:eastAsia="en-AU"/>
              </w:rPr>
              <w:t>,</w:t>
            </w:r>
            <w:hyperlink w:anchor="_ENREF_4" w:tooltip="Bhatla, 2019 #5265" w:history="1">
              <w:r w:rsidRPr="005F1E93">
                <w:rPr>
                  <w:rFonts w:cstheme="minorHAnsi"/>
                  <w:noProof/>
                  <w:sz w:val="16"/>
                  <w:szCs w:val="16"/>
                  <w:vertAlign w:val="superscript"/>
                  <w:lang w:eastAsia="en-AU"/>
                </w:rPr>
                <w:t>4</w:t>
              </w:r>
            </w:hyperlink>
            <w:r w:rsidRPr="005F1E93">
              <w:rPr>
                <w:rFonts w:cstheme="minorHAnsi"/>
                <w:noProof/>
                <w:sz w:val="16"/>
                <w:szCs w:val="16"/>
                <w:vertAlign w:val="superscript"/>
                <w:lang w:eastAsia="en-AU"/>
              </w:rPr>
              <w:t>,</w:t>
            </w:r>
            <w:hyperlink w:anchor="_ENREF_18" w:tooltip="Pecorelli S, 2009 #1071" w:history="1">
              <w:r w:rsidRPr="005F1E93">
                <w:rPr>
                  <w:rFonts w:cstheme="minorHAnsi"/>
                  <w:noProof/>
                  <w:sz w:val="16"/>
                  <w:szCs w:val="16"/>
                  <w:vertAlign w:val="superscript"/>
                  <w:lang w:eastAsia="en-AU"/>
                </w:rPr>
                <w:t>18</w:t>
              </w:r>
            </w:hyperlink>
            <w:r w:rsidRPr="005F1E93">
              <w:rPr>
                <w:rFonts w:cstheme="minorHAnsi"/>
                <w:sz w:val="16"/>
                <w:szCs w:val="16"/>
                <w:lang w:eastAsia="en-AU"/>
              </w:rPr>
              <w:fldChar w:fldCharType="end"/>
            </w:r>
            <w:r w:rsidRPr="005F1E93">
              <w:rPr>
                <w:rFonts w:cstheme="minorHAnsi"/>
                <w:sz w:val="16"/>
                <w:szCs w:val="16"/>
                <w:lang w:eastAsia="en-AU"/>
              </w:rPr>
              <w:t xml:space="preserve"> Although limited by a relatively small number of cases and the selection of an arbitrary distance of separation of 2 mm, the findings support the hypothesis that with regard to tumour staging and management, it may be appropriate to consider superficial, widely separated foci of invasion as representing multifocal lesions. In addition, it may be appropriate to measure each focus separately, and to determine the FIGO stage </w:t>
            </w:r>
            <w:proofErr w:type="gramStart"/>
            <w:r w:rsidRPr="005F1E93">
              <w:rPr>
                <w:rFonts w:cstheme="minorHAnsi"/>
                <w:sz w:val="16"/>
                <w:szCs w:val="16"/>
                <w:lang w:eastAsia="en-AU"/>
              </w:rPr>
              <w:t>on the basis of</w:t>
            </w:r>
            <w:proofErr w:type="gramEnd"/>
            <w:r w:rsidRPr="005F1E93">
              <w:rPr>
                <w:rFonts w:cstheme="minorHAnsi"/>
                <w:sz w:val="16"/>
                <w:szCs w:val="16"/>
                <w:lang w:eastAsia="en-AU"/>
              </w:rPr>
              <w:t xml:space="preserve"> the invasive focus with the higher/highest FIGO stage. Although the ICCR Carcinoma of the Cervix Dataset Authoring Committee (DAC) cannot justify implementation of an approach based only on two studies involving 46 patients in total, the DAC recommends that this approach be considered and discussed at multidisciplinary tumour board meetings to avoid unnecessary surgery in young patients who wish to preserve their fertility in this specific clinical situation. This approach needs to be verified by additional larger collaborative studies and trials. It is also stressed that in such cases, the tissue blocks containing the invasive foci and those in between should be levelled to confirm that the invasive foci are truly separate and ensure that there is no occult stromal invasion in the intervening areas. If this approach is adopted, the pathology report should clearly indicate how the measurements have been obtained to arrive at a diagnosis of multifocal invasion, provide the dimensions of the separate foci of invasion and indicate how the FIGO stage has been ascertained. Such cases may need to be referred to cancer centres for review and, as indicated above, should be discussed individually at the multidisciplinary tumour board meeting. There have been no similar studies for multifocal ACAs but anecdotally these are less common than multifocal squamous carcinomas and until further evidence becomes available, a similar approach is recommended.</w:t>
            </w:r>
          </w:p>
          <w:p w14:paraId="61B984BB" w14:textId="77777777" w:rsidR="005F1E93" w:rsidRPr="005F1E93" w:rsidRDefault="005F1E93" w:rsidP="005F1E93">
            <w:pPr>
              <w:autoSpaceDE w:val="0"/>
              <w:autoSpaceDN w:val="0"/>
              <w:adjustRightInd w:val="0"/>
              <w:spacing w:after="0" w:line="240" w:lineRule="auto"/>
              <w:rPr>
                <w:rFonts w:cstheme="minorHAnsi"/>
                <w:sz w:val="16"/>
                <w:szCs w:val="16"/>
                <w:u w:val="single"/>
                <w:lang w:eastAsia="en-AU"/>
              </w:rPr>
            </w:pPr>
          </w:p>
          <w:p w14:paraId="644ABF56" w14:textId="77777777" w:rsidR="00A9345E" w:rsidRDefault="00A9345E" w:rsidP="005F1E93">
            <w:pPr>
              <w:autoSpaceDE w:val="0"/>
              <w:autoSpaceDN w:val="0"/>
              <w:adjustRightInd w:val="0"/>
              <w:spacing w:after="120" w:line="240" w:lineRule="auto"/>
              <w:rPr>
                <w:rFonts w:cstheme="minorHAnsi"/>
                <w:b/>
                <w:bCs/>
                <w:sz w:val="16"/>
                <w:szCs w:val="16"/>
                <w:lang w:eastAsia="en-AU"/>
              </w:rPr>
            </w:pPr>
          </w:p>
          <w:p w14:paraId="2525F2CB" w14:textId="7840AD71" w:rsidR="005F1E93" w:rsidRPr="005F1E93" w:rsidRDefault="005F1E93" w:rsidP="005F1E93">
            <w:pPr>
              <w:autoSpaceDE w:val="0"/>
              <w:autoSpaceDN w:val="0"/>
              <w:adjustRightInd w:val="0"/>
              <w:spacing w:after="120" w:line="240" w:lineRule="auto"/>
              <w:rPr>
                <w:rFonts w:cstheme="minorHAnsi"/>
                <w:b/>
                <w:bCs/>
                <w:sz w:val="16"/>
                <w:szCs w:val="16"/>
                <w:lang w:eastAsia="en-AU"/>
              </w:rPr>
            </w:pPr>
            <w:r w:rsidRPr="005F1E93">
              <w:rPr>
                <w:rFonts w:cstheme="minorHAnsi"/>
                <w:b/>
                <w:bCs/>
                <w:sz w:val="16"/>
                <w:szCs w:val="16"/>
                <w:lang w:eastAsia="en-AU"/>
              </w:rPr>
              <w:lastRenderedPageBreak/>
              <w:t xml:space="preserve">Measurement of tumour volume </w:t>
            </w:r>
          </w:p>
          <w:p w14:paraId="3BE02F10" w14:textId="5394E4E3" w:rsidR="005F1E93" w:rsidRDefault="005F1E93" w:rsidP="005F1E93">
            <w:pPr>
              <w:autoSpaceDE w:val="0"/>
              <w:autoSpaceDN w:val="0"/>
              <w:adjustRightInd w:val="0"/>
              <w:spacing w:after="0" w:line="240" w:lineRule="auto"/>
              <w:rPr>
                <w:rFonts w:cstheme="minorHAnsi"/>
                <w:sz w:val="16"/>
                <w:szCs w:val="16"/>
                <w:lang w:eastAsia="en-AU"/>
              </w:rPr>
            </w:pPr>
            <w:r w:rsidRPr="005F1E93">
              <w:rPr>
                <w:rFonts w:cstheme="minorHAnsi"/>
                <w:sz w:val="16"/>
                <w:szCs w:val="16"/>
                <w:lang w:eastAsia="en-AU"/>
              </w:rPr>
              <w:t>In most studies, tumour size is based on measurement of two dimensions but in a few studies, tumour volume (based on the three measured tumour dimensions) has been shown to predict prognosis more reliably than measurements in only one or two dimensions.</w:t>
            </w:r>
            <w:hyperlink w:anchor="_ENREF_19" w:tooltip="Burghardt E, 1992 #1080" w:history="1">
              <w:r w:rsidRPr="005F1E93">
                <w:rPr>
                  <w:rFonts w:cstheme="minorHAnsi"/>
                  <w:sz w:val="16"/>
                  <w:szCs w:val="16"/>
                  <w:lang w:eastAsia="en-AU"/>
                </w:rPr>
                <w:fldChar w:fldCharType="begin">
                  <w:fldData xml:space="preserve">PEVuZE5vdGU+PENpdGU+PEF1dGhvcj5CdXJnaGFyZHQgRTwvQXV0aG9yPjxZZWFyPjE5OTI8L1ll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ZXM+MTEtNjwvcGFnZXM+PHZvbHVtZT44Mjwvdm9sdW1lPjxudW1iZXI+MTwvbnVtYmVyPjxlZGl0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PEVuZE5vdGU+PENpdGU+PEF1dGhvcj5CdXJnaGFyZHQgRTwvQXV0aG9yPjxZZWFyPjE5OTI8L1ll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ZXM+MTEtNjwvcGFnZXM+PHZvbHVtZT44Mjwvdm9sdW1lPjxudW1iZXI+MTwvbnVtYmVyPjxlZGl0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r w:rsidRPr="005F1E93">
                <w:rPr>
                  <w:rFonts w:cstheme="minorHAnsi"/>
                  <w:noProof/>
                  <w:sz w:val="16"/>
                  <w:szCs w:val="16"/>
                  <w:vertAlign w:val="superscript"/>
                  <w:lang w:eastAsia="en-AU"/>
                </w:rPr>
                <w:t>19-21</w:t>
              </w:r>
              <w:r w:rsidRPr="005F1E93">
                <w:rPr>
                  <w:rFonts w:cstheme="minorHAnsi"/>
                  <w:sz w:val="16"/>
                  <w:szCs w:val="16"/>
                  <w:lang w:eastAsia="en-AU"/>
                </w:rPr>
                <w:fldChar w:fldCharType="end"/>
              </w:r>
            </w:hyperlink>
            <w:r w:rsidRPr="005F1E93">
              <w:rPr>
                <w:rFonts w:cstheme="minorHAnsi"/>
                <w:sz w:val="16"/>
                <w:szCs w:val="16"/>
                <w:lang w:eastAsia="en-AU"/>
              </w:rPr>
              <w:t xml:space="preserve"> Some older studies have suggested tumour volume as a reliable prognostic factor for early stage tumours: a volume of less than 420 mm</w:t>
            </w:r>
            <w:r w:rsidRPr="005F1E93">
              <w:rPr>
                <w:rFonts w:cstheme="minorHAnsi"/>
                <w:sz w:val="16"/>
                <w:szCs w:val="16"/>
                <w:vertAlign w:val="superscript"/>
                <w:lang w:eastAsia="en-AU"/>
              </w:rPr>
              <w:t>3</w:t>
            </w:r>
            <w:r w:rsidRPr="005F1E93">
              <w:rPr>
                <w:rFonts w:cstheme="minorHAnsi"/>
                <w:sz w:val="16"/>
                <w:szCs w:val="16"/>
                <w:lang w:eastAsia="en-AU"/>
              </w:rPr>
              <w:t xml:space="preserve"> has been suggested to be associated with no lymph node metastasis.</w:t>
            </w:r>
            <w:hyperlink w:anchor="_ENREF_19" w:tooltip="Burghardt E, 1992 #1080" w:history="1">
              <w:r w:rsidRPr="005F1E93">
                <w:rPr>
                  <w:rFonts w:cstheme="minorHAnsi"/>
                  <w:sz w:val="16"/>
                  <w:szCs w:val="16"/>
                  <w:lang w:eastAsia="en-AU"/>
                </w:rPr>
                <w:fldChar w:fldCharType="begin">
                  <w:fldData xml:space="preserve">PEVuZE5vdGU+PENpdGU+PEF1dGhvcj5CdXJnaGFyZHQgRTwvQXV0aG9yPjxZZWFyPjE5OTI8L1ll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</w:fldData>
                </w:fldChar>
              </w:r>
              <w:r w:rsidRPr="005F1E93">
                <w:rPr>
                  <w:rFonts w:cstheme="minorHAnsi"/>
                  <w:sz w:val="16"/>
                  <w:szCs w:val="16"/>
                  <w:lang w:eastAsia="en-AU"/>
                </w:rPr>
                <w:instrText xml:space="preserve"> ADDIN EN.CITE </w:instrText>
              </w:r>
              <w:r w:rsidRPr="005F1E93">
                <w:rPr>
                  <w:rFonts w:cstheme="minorHAnsi"/>
                  <w:sz w:val="16"/>
                  <w:szCs w:val="16"/>
                  <w:lang w:eastAsia="en-AU"/>
                </w:rPr>
                <w:fldChar w:fldCharType="begin">
                  <w:fldData xml:space="preserve">PEVuZE5vdGU+PENpdGU+PEF1dGhvcj5CdXJnaGFyZHQgRTwvQXV0aG9yPjxZZWFyPjE5OTI8L1ll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</w:fldData>
                </w:fldChar>
              </w:r>
              <w:r w:rsidRPr="005F1E93">
                <w:rPr>
                  <w:rFonts w:cstheme="minorHAnsi"/>
                  <w:sz w:val="16"/>
                  <w:szCs w:val="16"/>
                  <w:lang w:eastAsia="en-AU"/>
                </w:rPr>
                <w:instrText xml:space="preserve"> ADDIN EN.CITE.DATA </w:instrText>
              </w:r>
              <w:r w:rsidRPr="005F1E93">
                <w:rPr>
                  <w:rFonts w:cstheme="minorHAnsi"/>
                  <w:sz w:val="16"/>
                  <w:szCs w:val="16"/>
                  <w:lang w:eastAsia="en-AU"/>
                </w:rPr>
              </w:r>
              <w:r w:rsidRPr="005F1E93">
                <w:rPr>
                  <w:rFonts w:cstheme="minorHAnsi"/>
                  <w:sz w:val="16"/>
                  <w:szCs w:val="16"/>
                  <w:lang w:eastAsia="en-AU"/>
                </w:rPr>
                <w:fldChar w:fldCharType="end"/>
              </w:r>
              <w:r w:rsidRPr="005F1E93">
                <w:rPr>
                  <w:rFonts w:cstheme="minorHAnsi"/>
                  <w:sz w:val="16"/>
                  <w:szCs w:val="16"/>
                  <w:lang w:eastAsia="en-AU"/>
                </w:rPr>
              </w:r>
              <w:r w:rsidRPr="005F1E93">
                <w:rPr>
                  <w:rFonts w:cstheme="minorHAnsi"/>
                  <w:sz w:val="16"/>
                  <w:szCs w:val="16"/>
                  <w:lang w:eastAsia="en-AU"/>
                </w:rPr>
                <w:fldChar w:fldCharType="separate"/>
              </w:r>
              <w:r w:rsidRPr="005F1E93">
                <w:rPr>
                  <w:rFonts w:cstheme="minorHAnsi"/>
                  <w:noProof/>
                  <w:sz w:val="16"/>
                  <w:szCs w:val="16"/>
                  <w:vertAlign w:val="superscript"/>
                  <w:lang w:eastAsia="en-AU"/>
                </w:rPr>
                <w:t>19-21</w:t>
              </w:r>
              <w:r w:rsidRPr="005F1E93">
                <w:rPr>
                  <w:rFonts w:cstheme="minorHAnsi"/>
                  <w:sz w:val="16"/>
                  <w:szCs w:val="16"/>
                  <w:lang w:eastAsia="en-AU"/>
                </w:rPr>
                <w:fldChar w:fldCharType="end"/>
              </w:r>
            </w:hyperlink>
            <w:r w:rsidRPr="005F1E93">
              <w:rPr>
                <w:rFonts w:cstheme="minorHAnsi"/>
                <w:sz w:val="16"/>
                <w:szCs w:val="16"/>
                <w:lang w:eastAsia="en-AU"/>
              </w:rPr>
              <w:t xml:space="preserve"> This is one of the main reasons for recommending that three tumour dimensions (two of horizontal extent and one of depth of invasion or tumour thickness) are provided. However, only a few centres continue to routinely factor </w:t>
            </w:r>
            <w:r w:rsidRPr="005F1E93">
              <w:rPr>
                <w:rFonts w:cstheme="minorHAnsi"/>
                <w:sz w:val="16"/>
                <w:szCs w:val="16"/>
              </w:rPr>
              <w:t>tumour volume into patient management.</w:t>
            </w:r>
            <w:r w:rsidRPr="005F1E93">
              <w:rPr>
                <w:rFonts w:cstheme="minorHAnsi"/>
                <w:sz w:val="16"/>
                <w:szCs w:val="16"/>
                <w:lang w:eastAsia="en-AU"/>
              </w:rPr>
              <w:t xml:space="preserve"> </w:t>
            </w:r>
          </w:p>
          <w:p w14:paraId="121DC8A3" w14:textId="77777777" w:rsidR="00511072" w:rsidRDefault="00511072" w:rsidP="005F1E93">
            <w:pPr>
              <w:autoSpaceDE w:val="0"/>
              <w:autoSpaceDN w:val="0"/>
              <w:adjustRightInd w:val="0"/>
              <w:spacing w:after="0" w:line="240" w:lineRule="auto"/>
              <w:rPr>
                <w:rFonts w:cstheme="minorHAnsi"/>
                <w:sz w:val="16"/>
                <w:szCs w:val="16"/>
                <w:lang w:eastAsia="en-AU"/>
              </w:rPr>
            </w:pPr>
          </w:p>
          <w:p w14:paraId="1E686DDB" w14:textId="4E7A1C68" w:rsidR="0040546F" w:rsidRDefault="0040546F" w:rsidP="005F1E93">
            <w:pPr>
              <w:autoSpaceDE w:val="0"/>
              <w:autoSpaceDN w:val="0"/>
              <w:adjustRightInd w:val="0"/>
              <w:spacing w:after="0" w:line="240" w:lineRule="auto"/>
              <w:rPr>
                <w:rFonts w:cstheme="minorHAnsi"/>
                <w:sz w:val="16"/>
                <w:szCs w:val="16"/>
                <w:lang w:eastAsia="en-AU"/>
              </w:rPr>
            </w:pPr>
            <w:r w:rsidRPr="00A71BE5">
              <w:rPr>
                <w:rFonts w:cstheme="minorHAnsi"/>
                <w:b/>
                <w:bCs/>
                <w:sz w:val="16"/>
                <w:szCs w:val="16"/>
                <w:u w:val="single"/>
                <w:lang w:eastAsia="en-AU"/>
              </w:rPr>
              <w:t>Figure</w:t>
            </w:r>
            <w:r w:rsidR="00511072" w:rsidRPr="00A71BE5">
              <w:rPr>
                <w:rFonts w:cstheme="minorHAnsi"/>
                <w:b/>
                <w:bCs/>
                <w:sz w:val="16"/>
                <w:szCs w:val="16"/>
                <w:u w:val="single"/>
                <w:lang w:eastAsia="en-AU"/>
              </w:rPr>
              <w:t>s</w:t>
            </w:r>
            <w:r w:rsidRPr="00A71BE5">
              <w:rPr>
                <w:rFonts w:cstheme="minorHAnsi"/>
                <w:b/>
                <w:bCs/>
                <w:sz w:val="16"/>
                <w:szCs w:val="16"/>
                <w:u w:val="single"/>
                <w:lang w:eastAsia="en-AU"/>
              </w:rPr>
              <w:t xml:space="preserve"> 1</w:t>
            </w:r>
            <w:r w:rsidR="00A71BE5" w:rsidRPr="00A71BE5">
              <w:rPr>
                <w:rFonts w:cstheme="minorHAnsi"/>
                <w:b/>
                <w:bCs/>
                <w:sz w:val="16"/>
                <w:szCs w:val="16"/>
                <w:u w:val="single"/>
                <w:lang w:eastAsia="en-AU"/>
              </w:rPr>
              <w:t xml:space="preserve"> and </w:t>
            </w:r>
            <w:r w:rsidRPr="00A71BE5">
              <w:rPr>
                <w:rFonts w:cstheme="minorHAnsi"/>
                <w:b/>
                <w:bCs/>
                <w:sz w:val="16"/>
                <w:szCs w:val="16"/>
                <w:u w:val="single"/>
                <w:lang w:eastAsia="en-AU"/>
              </w:rPr>
              <w:t>2</w:t>
            </w:r>
            <w:r w:rsidR="00C13330">
              <w:rPr>
                <w:rFonts w:cstheme="minorHAnsi"/>
                <w:sz w:val="16"/>
                <w:szCs w:val="16"/>
                <w:lang w:eastAsia="en-AU"/>
              </w:rPr>
              <w:t xml:space="preserve"> </w:t>
            </w:r>
            <w:r w:rsidR="00511072">
              <w:rPr>
                <w:rFonts w:cstheme="minorHAnsi"/>
                <w:sz w:val="16"/>
                <w:szCs w:val="16"/>
                <w:lang w:eastAsia="en-AU"/>
              </w:rPr>
              <w:t>(</w:t>
            </w:r>
            <w:r w:rsidR="00C907B2" w:rsidRPr="00511072">
              <w:rPr>
                <w:rFonts w:cstheme="minorHAnsi"/>
                <w:sz w:val="16"/>
                <w:szCs w:val="16"/>
                <w:lang w:eastAsia="en-AU"/>
              </w:rPr>
              <w:t>See</w:t>
            </w:r>
            <w:r w:rsidR="00C907B2">
              <w:rPr>
                <w:rFonts w:cstheme="minorHAnsi"/>
                <w:sz w:val="16"/>
                <w:szCs w:val="16"/>
                <w:lang w:eastAsia="en-AU"/>
              </w:rPr>
              <w:t xml:space="preserve"> </w:t>
            </w:r>
            <w:r w:rsidR="00511072">
              <w:rPr>
                <w:rFonts w:cstheme="minorHAnsi"/>
                <w:sz w:val="16"/>
                <w:szCs w:val="16"/>
                <w:lang w:eastAsia="en-AU"/>
              </w:rPr>
              <w:t xml:space="preserve">the </w:t>
            </w:r>
            <w:r w:rsidR="00C907B2">
              <w:rPr>
                <w:rFonts w:cstheme="minorHAnsi"/>
                <w:sz w:val="16"/>
                <w:szCs w:val="16"/>
                <w:lang w:eastAsia="en-AU"/>
              </w:rPr>
              <w:t>end of the docum</w:t>
            </w:r>
            <w:r w:rsidR="00511072">
              <w:rPr>
                <w:rFonts w:cstheme="minorHAnsi"/>
                <w:sz w:val="16"/>
                <w:szCs w:val="16"/>
                <w:lang w:eastAsia="en-AU"/>
              </w:rPr>
              <w:t>ent</w:t>
            </w:r>
            <w:r w:rsidR="00C907B2">
              <w:rPr>
                <w:rFonts w:cstheme="minorHAnsi"/>
                <w:sz w:val="16"/>
                <w:szCs w:val="16"/>
                <w:lang w:eastAsia="en-AU"/>
              </w:rPr>
              <w:t xml:space="preserve"> for </w:t>
            </w:r>
            <w:r w:rsidR="00C13330">
              <w:rPr>
                <w:rFonts w:cstheme="minorHAnsi"/>
                <w:sz w:val="16"/>
                <w:szCs w:val="16"/>
                <w:lang w:eastAsia="en-AU"/>
              </w:rPr>
              <w:t>Fi</w:t>
            </w:r>
            <w:r w:rsidR="00C907B2">
              <w:rPr>
                <w:rFonts w:cstheme="minorHAnsi"/>
                <w:sz w:val="16"/>
                <w:szCs w:val="16"/>
                <w:lang w:eastAsia="en-AU"/>
              </w:rPr>
              <w:t>gures</w:t>
            </w:r>
            <w:r w:rsidR="00C13330">
              <w:rPr>
                <w:rFonts w:cstheme="minorHAnsi"/>
                <w:sz w:val="16"/>
                <w:szCs w:val="16"/>
                <w:lang w:eastAsia="en-AU"/>
              </w:rPr>
              <w:t>)</w:t>
            </w:r>
          </w:p>
          <w:p w14:paraId="0FB7DD3E" w14:textId="77777777" w:rsidR="0040546F" w:rsidRPr="005F1E93" w:rsidRDefault="0040546F" w:rsidP="005F1E93">
            <w:pPr>
              <w:autoSpaceDE w:val="0"/>
              <w:autoSpaceDN w:val="0"/>
              <w:adjustRightInd w:val="0"/>
              <w:spacing w:after="0" w:line="240" w:lineRule="auto"/>
              <w:rPr>
                <w:rFonts w:cstheme="minorHAnsi"/>
                <w:sz w:val="16"/>
                <w:szCs w:val="16"/>
                <w:lang w:eastAsia="en-AU"/>
              </w:rPr>
            </w:pPr>
          </w:p>
          <w:p w14:paraId="6666CADF" w14:textId="74F8E3F5" w:rsidR="0040546F" w:rsidRPr="0040546F" w:rsidRDefault="001D1222" w:rsidP="0040546F">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5B</w:t>
            </w:r>
            <w:r w:rsidR="0040546F" w:rsidRPr="0040546F">
              <w:rPr>
                <w:rFonts w:asciiTheme="minorHAnsi" w:hAnsiTheme="minorHAnsi" w:cstheme="minorHAnsi"/>
                <w:color w:val="auto"/>
                <w:sz w:val="16"/>
                <w:szCs w:val="16"/>
              </w:rPr>
              <w:t>References</w:t>
            </w:r>
          </w:p>
          <w:p w14:paraId="5EA7A8C8"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fldChar w:fldCharType="begin"/>
            </w:r>
            <w:r w:rsidRPr="0040546F">
              <w:rPr>
                <w:rFonts w:asciiTheme="minorHAnsi" w:hAnsiTheme="minorHAnsi" w:cstheme="minorHAnsi"/>
                <w:sz w:val="16"/>
                <w:szCs w:val="16"/>
              </w:rPr>
              <w:instrText xml:space="preserve"> ADDIN EN.REFLIST </w:instrText>
            </w:r>
            <w:r w:rsidRPr="0040546F">
              <w:rPr>
                <w:rFonts w:asciiTheme="minorHAnsi" w:hAnsiTheme="minorHAnsi" w:cstheme="minorHAnsi"/>
                <w:sz w:val="16"/>
                <w:szCs w:val="16"/>
              </w:rPr>
              <w:fldChar w:fldCharType="separate"/>
            </w:r>
            <w:r w:rsidRPr="0040546F">
              <w:rPr>
                <w:rFonts w:asciiTheme="minorHAnsi" w:hAnsiTheme="minorHAnsi" w:cstheme="minorHAnsi"/>
                <w:sz w:val="16"/>
                <w:szCs w:val="16"/>
              </w:rPr>
              <w:t>1</w:t>
            </w:r>
            <w:r w:rsidRPr="0040546F">
              <w:rPr>
                <w:rFonts w:asciiTheme="minorHAnsi" w:hAnsiTheme="minorHAnsi" w:cstheme="minorHAnsi"/>
                <w:sz w:val="16"/>
                <w:szCs w:val="16"/>
              </w:rPr>
              <w:tab/>
              <w:t xml:space="preserve">Salvo G, Odetto D, Saez Perrotta MC, Noll F, Perrotta M, Pareja R, Wernicke A and Ramirez PT (2020). Measurement of tumor size in early cervical cancer: an ever-evolving paradigm. </w:t>
            </w:r>
            <w:r w:rsidRPr="0040546F">
              <w:rPr>
                <w:rFonts w:asciiTheme="minorHAnsi" w:hAnsiTheme="minorHAnsi" w:cstheme="minorHAnsi"/>
                <w:i/>
                <w:sz w:val="16"/>
                <w:szCs w:val="16"/>
              </w:rPr>
              <w:t>Int J Gynecol Cancer</w:t>
            </w:r>
            <w:r w:rsidRPr="0040546F">
              <w:rPr>
                <w:rFonts w:asciiTheme="minorHAnsi" w:hAnsiTheme="minorHAnsi" w:cstheme="minorHAnsi"/>
                <w:sz w:val="16"/>
                <w:szCs w:val="16"/>
              </w:rPr>
              <w:t xml:space="preserve"> 30(8):1215-1223.</w:t>
            </w:r>
          </w:p>
          <w:p w14:paraId="4611E579"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2</w:t>
            </w:r>
            <w:r w:rsidRPr="0040546F">
              <w:rPr>
                <w:rFonts w:asciiTheme="minorHAnsi" w:hAnsiTheme="minorHAnsi" w:cstheme="minorHAnsi"/>
                <w:sz w:val="16"/>
                <w:szCs w:val="16"/>
              </w:rPr>
              <w:tab/>
              <w:t xml:space="preserve">Zyla RE, Gien LT, Vicus D, Olkhov-Mitsel E, Mirkovic J, Nofech-Mozes S, Djordjevic B and Parra-Herran C (2020). The prognostic role of horizontal and circumferential tumor extent in cervical cancer: Implications for the 2019 FIGO staging system.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158(2):266-272.</w:t>
            </w:r>
          </w:p>
          <w:p w14:paraId="22371205"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3</w:t>
            </w:r>
            <w:r w:rsidRPr="0040546F">
              <w:rPr>
                <w:rFonts w:asciiTheme="minorHAnsi" w:hAnsiTheme="minorHAnsi" w:cstheme="minorHAnsi"/>
                <w:sz w:val="16"/>
                <w:szCs w:val="16"/>
              </w:rPr>
              <w:tab/>
              <w:t xml:space="preserve">Bhatla N, Aoki D, Sharma DN and Sankaranarayanan R (2018). Cancer of the cervix uteri. </w:t>
            </w:r>
            <w:r w:rsidRPr="0040546F">
              <w:rPr>
                <w:rFonts w:asciiTheme="minorHAnsi" w:hAnsiTheme="minorHAnsi" w:cstheme="minorHAnsi"/>
                <w:i/>
                <w:sz w:val="16"/>
                <w:szCs w:val="16"/>
              </w:rPr>
              <w:t>Int J Gynaecol Obstet</w:t>
            </w:r>
            <w:r w:rsidRPr="0040546F">
              <w:rPr>
                <w:rFonts w:asciiTheme="minorHAnsi" w:hAnsiTheme="minorHAnsi" w:cstheme="minorHAnsi"/>
                <w:sz w:val="16"/>
                <w:szCs w:val="16"/>
              </w:rPr>
              <w:t xml:space="preserve"> 143 Suppl 2:22-36.</w:t>
            </w:r>
          </w:p>
          <w:p w14:paraId="625A4EFE"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4</w:t>
            </w:r>
            <w:r w:rsidRPr="0040546F">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40546F">
              <w:rPr>
                <w:rFonts w:asciiTheme="minorHAnsi" w:hAnsiTheme="minorHAnsi" w:cstheme="minorHAnsi"/>
                <w:i/>
                <w:sz w:val="16"/>
                <w:szCs w:val="16"/>
              </w:rPr>
              <w:t>Int J Gynaecol Obstet</w:t>
            </w:r>
            <w:r w:rsidRPr="0040546F">
              <w:rPr>
                <w:rFonts w:asciiTheme="minorHAnsi" w:hAnsiTheme="minorHAnsi" w:cstheme="minorHAnsi"/>
                <w:sz w:val="16"/>
                <w:szCs w:val="16"/>
              </w:rPr>
              <w:t xml:space="preserve"> 145(1):129-135.</w:t>
            </w:r>
          </w:p>
          <w:p w14:paraId="2519640F"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5</w:t>
            </w:r>
            <w:r w:rsidRPr="0040546F">
              <w:rPr>
                <w:rFonts w:asciiTheme="minorHAnsi" w:hAnsiTheme="minorHAnsi" w:cstheme="minorHAnsi"/>
                <w:sz w:val="16"/>
                <w:szCs w:val="16"/>
              </w:rPr>
              <w:tab/>
              <w:t xml:space="preserve">Raspollini MR, Lax SF and McCluggage WG (2018). The central role of the pathologist in the management of patients with cervical cancer: ESGO/ESTRO/ESP guidelines. </w:t>
            </w:r>
            <w:r w:rsidRPr="0040546F">
              <w:rPr>
                <w:rFonts w:asciiTheme="minorHAnsi" w:hAnsiTheme="minorHAnsi" w:cstheme="minorHAnsi"/>
                <w:i/>
                <w:sz w:val="16"/>
                <w:szCs w:val="16"/>
              </w:rPr>
              <w:t>Virchows Arch</w:t>
            </w:r>
            <w:r w:rsidRPr="0040546F">
              <w:rPr>
                <w:rFonts w:asciiTheme="minorHAnsi" w:hAnsiTheme="minorHAnsi" w:cstheme="minorHAnsi"/>
                <w:sz w:val="16"/>
                <w:szCs w:val="16"/>
              </w:rPr>
              <w:t xml:space="preserve"> 473(1):45-54.</w:t>
            </w:r>
          </w:p>
          <w:p w14:paraId="25058FFC"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6</w:t>
            </w:r>
            <w:r w:rsidRPr="0040546F">
              <w:rPr>
                <w:rFonts w:asciiTheme="minorHAnsi" w:hAnsiTheme="minorHAnsi" w:cstheme="minorHAnsi"/>
                <w:sz w:val="16"/>
                <w:szCs w:val="16"/>
              </w:rPr>
              <w:tab/>
              <w:t xml:space="preserve">Sedlis A, Bundy BN, Rotman MZ, Lentz SS, Muderspach LI and Zaino RJ (1999). A randomized trial of pelvic radiation therapy versus no further therapy in selected patients with stage IB carcinoma of the cervix after radical hysterectomy and pelvic lymphadenectomy: A Gynecologic Oncology Group Study.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73(2):177-183.</w:t>
            </w:r>
          </w:p>
          <w:p w14:paraId="5A2AB540"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7</w:t>
            </w:r>
            <w:r w:rsidRPr="0040546F">
              <w:rPr>
                <w:rFonts w:asciiTheme="minorHAnsi" w:hAnsiTheme="minorHAnsi" w:cstheme="minorHAnsi"/>
                <w:sz w:val="16"/>
                <w:szCs w:val="16"/>
              </w:rPr>
              <w:tab/>
              <w:t xml:space="preserve">Plante M, Gregoire J, Renaud MC and Roy M (2011). The vaginal radical trachelectomy: an update of a series of 125 cases and 106 pregnancies.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121(2):290-297.</w:t>
            </w:r>
          </w:p>
          <w:p w14:paraId="2887A71A" w14:textId="77777777"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t>8</w:t>
            </w:r>
            <w:r w:rsidRPr="0040546F">
              <w:rPr>
                <w:rFonts w:asciiTheme="minorHAnsi" w:hAnsiTheme="minorHAnsi" w:cstheme="minorHAnsi"/>
                <w:sz w:val="16"/>
                <w:szCs w:val="16"/>
              </w:rPr>
              <w:tab/>
              <w:t xml:space="preserve">Park JY, Joo WD, Chang SJ, Kim DY, Kim JH, Kim YM, Kim YT and Nam JH (2014). Long-term outcomes after fertility-sparing laparoscopic radical trachelectomy in young women with early-stage cervical cancer: an Asan Gynecologic Cancer Group (AGCG) study. </w:t>
            </w:r>
            <w:r w:rsidRPr="0040546F">
              <w:rPr>
                <w:rFonts w:asciiTheme="minorHAnsi" w:hAnsiTheme="minorHAnsi" w:cstheme="minorHAnsi"/>
                <w:i/>
                <w:sz w:val="16"/>
                <w:szCs w:val="16"/>
              </w:rPr>
              <w:t>J Surg Oncol</w:t>
            </w:r>
            <w:r w:rsidRPr="0040546F">
              <w:rPr>
                <w:rFonts w:asciiTheme="minorHAnsi" w:hAnsiTheme="minorHAnsi" w:cstheme="minorHAnsi"/>
                <w:sz w:val="16"/>
                <w:szCs w:val="16"/>
              </w:rPr>
              <w:t xml:space="preserve"> 110(3):252-257.</w:t>
            </w:r>
          </w:p>
          <w:p w14:paraId="4319AE9E" w14:textId="1820504C" w:rsidR="0040546F" w:rsidRPr="0040546F" w:rsidRDefault="0040546F" w:rsidP="00B00C06">
            <w:pPr>
              <w:pStyle w:val="EndNoteBibliography"/>
              <w:spacing w:after="0"/>
              <w:ind w:left="456" w:hanging="456"/>
              <w:rPr>
                <w:rFonts w:asciiTheme="minorHAnsi" w:hAnsiTheme="minorHAnsi" w:cstheme="minorHAnsi"/>
                <w:sz w:val="16"/>
                <w:szCs w:val="16"/>
              </w:rPr>
            </w:pPr>
            <w:bookmarkStart w:id="12" w:name="_ENREF_9"/>
            <w:r w:rsidRPr="0040546F">
              <w:rPr>
                <w:rFonts w:asciiTheme="minorHAnsi" w:hAnsiTheme="minorHAnsi" w:cstheme="minorHAnsi"/>
                <w:sz w:val="16"/>
                <w:szCs w:val="16"/>
              </w:rPr>
              <w:t>9</w:t>
            </w:r>
            <w:r w:rsidRPr="0040546F">
              <w:rPr>
                <w:rFonts w:asciiTheme="minorHAnsi" w:hAnsiTheme="minorHAnsi" w:cstheme="minorHAnsi"/>
                <w:sz w:val="16"/>
                <w:szCs w:val="16"/>
              </w:rPr>
              <w:tab/>
              <w:t>Turan T, Yildirim BA, Tulunay G, Boran N and Kose MF (2010). Prognostic effect of different cut-off values (20mm, 30mm and 40mm) for clinical tumor size in FIGO stage IB cervical cancer.</w:t>
            </w:r>
            <w:r w:rsidR="00B00C06">
              <w:rPr>
                <w:rFonts w:asciiTheme="minorHAnsi" w:hAnsiTheme="minorHAnsi" w:cstheme="minorHAnsi"/>
                <w:sz w:val="16"/>
                <w:szCs w:val="16"/>
              </w:rPr>
              <w:t xml:space="preserve"> </w:t>
            </w:r>
            <w:r w:rsidRPr="0040546F">
              <w:rPr>
                <w:rFonts w:asciiTheme="minorHAnsi" w:hAnsiTheme="minorHAnsi" w:cstheme="minorHAnsi"/>
                <w:i/>
                <w:sz w:val="16"/>
                <w:szCs w:val="16"/>
              </w:rPr>
              <w:t>J Surg Oncol</w:t>
            </w:r>
            <w:r w:rsidRPr="0040546F">
              <w:rPr>
                <w:rFonts w:asciiTheme="minorHAnsi" w:hAnsiTheme="minorHAnsi" w:cstheme="minorHAnsi"/>
                <w:sz w:val="16"/>
                <w:szCs w:val="16"/>
              </w:rPr>
              <w:t xml:space="preserve"> 19(2):106-113.</w:t>
            </w:r>
          </w:p>
          <w:p w14:paraId="5AE4D4BE"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3" w:name="_ENREF_10"/>
            <w:bookmarkEnd w:id="12"/>
            <w:r w:rsidRPr="0040546F">
              <w:rPr>
                <w:rFonts w:asciiTheme="minorHAnsi" w:hAnsiTheme="minorHAnsi" w:cstheme="minorHAnsi"/>
                <w:sz w:val="16"/>
                <w:szCs w:val="16"/>
              </w:rPr>
              <w:t>10</w:t>
            </w:r>
            <w:r w:rsidRPr="0040546F">
              <w:rPr>
                <w:rFonts w:asciiTheme="minorHAnsi" w:hAnsiTheme="minorHAnsi" w:cstheme="minorHAnsi"/>
                <w:sz w:val="16"/>
                <w:szCs w:val="16"/>
              </w:rPr>
              <w:tab/>
              <w:t xml:space="preserve">Horn LC, Bilek K, Fischer U, Einenkel J and Hentschel B (2014). A cut-off value of 2 cm in tumor size is of prognostic value in surgically treated FIGO stage IB cervical cancer.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134(1):42-46.</w:t>
            </w:r>
          </w:p>
          <w:p w14:paraId="190C059C"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4" w:name="_ENREF_11"/>
            <w:bookmarkEnd w:id="13"/>
            <w:r w:rsidRPr="0040546F">
              <w:rPr>
                <w:rFonts w:asciiTheme="minorHAnsi" w:hAnsiTheme="minorHAnsi" w:cstheme="minorHAnsi"/>
                <w:sz w:val="16"/>
                <w:szCs w:val="16"/>
              </w:rPr>
              <w:t>11</w:t>
            </w:r>
            <w:r w:rsidRPr="0040546F">
              <w:rPr>
                <w:rFonts w:asciiTheme="minorHAnsi" w:hAnsiTheme="minorHAnsi" w:cstheme="minorHAnsi"/>
                <w:sz w:val="16"/>
                <w:szCs w:val="16"/>
              </w:rPr>
              <w:tab/>
              <w:t xml:space="preserve">Horn LC, Fischer U, Raptis G, Bilek K and Hentschel B (2007). Tumor size is of prognostic value in surgically treated FIGO stage II cervical cancer.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107(2):310-315.</w:t>
            </w:r>
          </w:p>
          <w:p w14:paraId="19FE552F"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5" w:name="_ENREF_12"/>
            <w:bookmarkEnd w:id="14"/>
            <w:r w:rsidRPr="0040546F">
              <w:rPr>
                <w:rFonts w:asciiTheme="minorHAnsi" w:hAnsiTheme="minorHAnsi" w:cstheme="minorHAnsi"/>
                <w:sz w:val="16"/>
                <w:szCs w:val="16"/>
              </w:rPr>
              <w:t>12</w:t>
            </w:r>
            <w:r w:rsidRPr="0040546F">
              <w:rPr>
                <w:rFonts w:asciiTheme="minorHAnsi" w:hAnsiTheme="minorHAnsi" w:cstheme="minorHAnsi"/>
                <w:sz w:val="16"/>
                <w:szCs w:val="16"/>
              </w:rPr>
              <w:tab/>
              <w:t xml:space="preserve">Darragh TM, Colgan TJ, Cox JT, Heller DS, Henry MR, Luff RD, McCalmont T, Nayar R, Palefsky JM, Stoler MH, Wilkinson EJ, Zaino RJ, Wilbur DC and Members of LAST Project Work Groups (2012). The Lower Anogenital Squamous Terminology Standardization Project for HPV-Associated Lesions: background and consensus recommendations from the College of American Pathologists and the American Society for Colposcopy and Cervical Pathology. </w:t>
            </w:r>
            <w:r w:rsidRPr="0040546F">
              <w:rPr>
                <w:rFonts w:asciiTheme="minorHAnsi" w:hAnsiTheme="minorHAnsi" w:cstheme="minorHAnsi"/>
                <w:i/>
                <w:sz w:val="16"/>
                <w:szCs w:val="16"/>
              </w:rPr>
              <w:t>Int J Gynecol Pathol</w:t>
            </w:r>
            <w:r w:rsidRPr="0040546F">
              <w:rPr>
                <w:rFonts w:asciiTheme="minorHAnsi" w:hAnsiTheme="minorHAnsi" w:cstheme="minorHAnsi"/>
                <w:sz w:val="16"/>
                <w:szCs w:val="16"/>
              </w:rPr>
              <w:t xml:space="preserve"> 32:76-115.</w:t>
            </w:r>
          </w:p>
          <w:p w14:paraId="3408E72C" w14:textId="77777777" w:rsidR="006C535E" w:rsidRDefault="006C535E" w:rsidP="0040546F">
            <w:pPr>
              <w:pStyle w:val="EndNoteBibliography"/>
              <w:spacing w:after="0"/>
              <w:ind w:left="456" w:hanging="456"/>
              <w:rPr>
                <w:rFonts w:asciiTheme="minorHAnsi" w:hAnsiTheme="minorHAnsi" w:cstheme="minorHAnsi"/>
                <w:sz w:val="16"/>
                <w:szCs w:val="16"/>
              </w:rPr>
            </w:pPr>
            <w:bookmarkStart w:id="16" w:name="_ENREF_13"/>
            <w:bookmarkEnd w:id="15"/>
          </w:p>
          <w:p w14:paraId="77E83669" w14:textId="06B6F606" w:rsidR="0040546F" w:rsidRPr="0040546F" w:rsidRDefault="0040546F" w:rsidP="0040546F">
            <w:pPr>
              <w:pStyle w:val="EndNoteBibliography"/>
              <w:spacing w:after="0"/>
              <w:ind w:left="456" w:hanging="456"/>
              <w:rPr>
                <w:rFonts w:asciiTheme="minorHAnsi" w:hAnsiTheme="minorHAnsi" w:cstheme="minorHAnsi"/>
                <w:sz w:val="16"/>
                <w:szCs w:val="16"/>
              </w:rPr>
            </w:pPr>
            <w:r w:rsidRPr="0040546F">
              <w:rPr>
                <w:rFonts w:asciiTheme="minorHAnsi" w:hAnsiTheme="minorHAnsi" w:cstheme="minorHAnsi"/>
                <w:sz w:val="16"/>
                <w:szCs w:val="16"/>
              </w:rPr>
              <w:lastRenderedPageBreak/>
              <w:t>13</w:t>
            </w:r>
            <w:r w:rsidRPr="0040546F">
              <w:rPr>
                <w:rFonts w:asciiTheme="minorHAnsi" w:hAnsiTheme="minorHAnsi" w:cstheme="minorHAnsi"/>
                <w:sz w:val="16"/>
                <w:szCs w:val="16"/>
              </w:rPr>
              <w:tab/>
              <w:t xml:space="preserve">McIlwaine P, Nagar H and McCluggage WG (2014). Multifocal FIGO stage 1A1 cervical squamous carcinomas have an extremely good prognosis equivalent to unifocal lesions. </w:t>
            </w:r>
            <w:r w:rsidRPr="0040546F">
              <w:rPr>
                <w:rFonts w:asciiTheme="minorHAnsi" w:hAnsiTheme="minorHAnsi" w:cstheme="minorHAnsi"/>
                <w:i/>
                <w:sz w:val="16"/>
                <w:szCs w:val="16"/>
              </w:rPr>
              <w:t>Int J Gynecol Pathol</w:t>
            </w:r>
            <w:r w:rsidRPr="0040546F">
              <w:rPr>
                <w:rFonts w:asciiTheme="minorHAnsi" w:hAnsiTheme="minorHAnsi" w:cstheme="minorHAnsi"/>
                <w:sz w:val="16"/>
                <w:szCs w:val="16"/>
              </w:rPr>
              <w:t xml:space="preserve"> 33(3):213-217.</w:t>
            </w:r>
          </w:p>
          <w:p w14:paraId="144A409F"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7" w:name="_ENREF_14"/>
            <w:bookmarkEnd w:id="16"/>
            <w:r w:rsidRPr="0040546F">
              <w:rPr>
                <w:rFonts w:asciiTheme="minorHAnsi" w:hAnsiTheme="minorHAnsi" w:cstheme="minorHAnsi"/>
                <w:sz w:val="16"/>
                <w:szCs w:val="16"/>
              </w:rPr>
              <w:t>14</w:t>
            </w:r>
            <w:r w:rsidRPr="0040546F">
              <w:rPr>
                <w:rFonts w:asciiTheme="minorHAnsi" w:hAnsiTheme="minorHAnsi" w:cstheme="minorHAnsi"/>
                <w:sz w:val="16"/>
                <w:szCs w:val="16"/>
              </w:rPr>
              <w:tab/>
              <w:t xml:space="preserve">Day E, Duffy S, Bryson G, Syed S, Shanbhag S, Burton K, Lindsay R, Siddiqui N and Millan D (2016). Multifocal FIGO Stage IA1 squamous carcinoma of the cervix: criteria for identification, staging, and its good clinical outcome. </w:t>
            </w:r>
            <w:r w:rsidRPr="0040546F">
              <w:rPr>
                <w:rFonts w:asciiTheme="minorHAnsi" w:hAnsiTheme="minorHAnsi" w:cstheme="minorHAnsi"/>
                <w:i/>
                <w:sz w:val="16"/>
                <w:szCs w:val="16"/>
              </w:rPr>
              <w:t>Int J Gynecol Pathol</w:t>
            </w:r>
            <w:r w:rsidRPr="0040546F">
              <w:rPr>
                <w:rFonts w:asciiTheme="minorHAnsi" w:hAnsiTheme="minorHAnsi" w:cstheme="minorHAnsi"/>
                <w:sz w:val="16"/>
                <w:szCs w:val="16"/>
              </w:rPr>
              <w:t xml:space="preserve"> 35(5):467-474.</w:t>
            </w:r>
          </w:p>
          <w:p w14:paraId="63FC94CE"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8" w:name="_ENREF_15"/>
            <w:bookmarkEnd w:id="17"/>
            <w:r w:rsidRPr="0040546F">
              <w:rPr>
                <w:rFonts w:asciiTheme="minorHAnsi" w:hAnsiTheme="minorHAnsi" w:cstheme="minorHAnsi"/>
                <w:sz w:val="16"/>
                <w:szCs w:val="16"/>
              </w:rPr>
              <w:t>15</w:t>
            </w:r>
            <w:r w:rsidRPr="0040546F">
              <w:rPr>
                <w:rFonts w:asciiTheme="minorHAnsi" w:hAnsiTheme="minorHAnsi" w:cstheme="minorHAnsi"/>
                <w:sz w:val="16"/>
                <w:szCs w:val="16"/>
              </w:rPr>
              <w:tab/>
              <w:t xml:space="preserve">Reich O, Pickel H, Tamussino K and Winter R (2001). Microinvasive carcinoma of the cervix: site of first focus of invasion. </w:t>
            </w:r>
            <w:r w:rsidRPr="0040546F">
              <w:rPr>
                <w:rFonts w:asciiTheme="minorHAnsi" w:hAnsiTheme="minorHAnsi" w:cstheme="minorHAnsi"/>
                <w:i/>
                <w:sz w:val="16"/>
                <w:szCs w:val="16"/>
              </w:rPr>
              <w:t>Obstet Gynecol</w:t>
            </w:r>
            <w:r w:rsidRPr="0040546F">
              <w:rPr>
                <w:rFonts w:asciiTheme="minorHAnsi" w:hAnsiTheme="minorHAnsi" w:cstheme="minorHAnsi"/>
                <w:sz w:val="16"/>
                <w:szCs w:val="16"/>
              </w:rPr>
              <w:t xml:space="preserve"> 97(6):890-892.</w:t>
            </w:r>
          </w:p>
          <w:p w14:paraId="5DECCA85"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19" w:name="_ENREF_16"/>
            <w:bookmarkEnd w:id="18"/>
            <w:r w:rsidRPr="0040546F">
              <w:rPr>
                <w:rFonts w:asciiTheme="minorHAnsi" w:hAnsiTheme="minorHAnsi" w:cstheme="minorHAnsi"/>
                <w:sz w:val="16"/>
                <w:szCs w:val="16"/>
              </w:rPr>
              <w:t>16</w:t>
            </w:r>
            <w:r w:rsidRPr="0040546F">
              <w:rPr>
                <w:rFonts w:asciiTheme="minorHAnsi" w:hAnsiTheme="minorHAnsi" w:cstheme="minorHAnsi"/>
                <w:sz w:val="16"/>
                <w:szCs w:val="16"/>
              </w:rPr>
              <w:tab/>
              <w:t xml:space="preserve">Reich O and Pickel H (2002). Multifocal stromal invasion in microinvasive squamous cell carcinoma of the cervix: how to measure and stage these lesions. </w:t>
            </w:r>
            <w:r w:rsidRPr="0040546F">
              <w:rPr>
                <w:rFonts w:asciiTheme="minorHAnsi" w:hAnsiTheme="minorHAnsi" w:cstheme="minorHAnsi"/>
                <w:i/>
                <w:sz w:val="16"/>
                <w:szCs w:val="16"/>
              </w:rPr>
              <w:t>Int J Gynecol Pathol</w:t>
            </w:r>
            <w:r w:rsidRPr="0040546F">
              <w:rPr>
                <w:rFonts w:asciiTheme="minorHAnsi" w:hAnsiTheme="minorHAnsi" w:cstheme="minorHAnsi"/>
                <w:sz w:val="16"/>
                <w:szCs w:val="16"/>
              </w:rPr>
              <w:t xml:space="preserve"> 21:416-417.</w:t>
            </w:r>
          </w:p>
          <w:p w14:paraId="19AC92B9"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20" w:name="_ENREF_17"/>
            <w:bookmarkEnd w:id="19"/>
            <w:r w:rsidRPr="0040546F">
              <w:rPr>
                <w:rFonts w:asciiTheme="minorHAnsi" w:hAnsiTheme="minorHAnsi" w:cstheme="minorHAnsi"/>
                <w:sz w:val="16"/>
                <w:szCs w:val="16"/>
              </w:rPr>
              <w:t>17</w:t>
            </w:r>
            <w:r w:rsidRPr="0040546F">
              <w:rPr>
                <w:rFonts w:asciiTheme="minorHAnsi" w:hAnsiTheme="minorHAnsi" w:cstheme="minorHAnsi"/>
                <w:sz w:val="16"/>
                <w:szCs w:val="16"/>
              </w:rPr>
              <w:tab/>
              <w:t xml:space="preserve">Hirschowitz L, Nucci M and Zaino RJ (2013). Problematic issues in the staging of endometrial, cervical and vulval carcinomas. </w:t>
            </w:r>
            <w:r w:rsidRPr="0040546F">
              <w:rPr>
                <w:rFonts w:asciiTheme="minorHAnsi" w:hAnsiTheme="minorHAnsi" w:cstheme="minorHAnsi"/>
                <w:i/>
                <w:sz w:val="16"/>
                <w:szCs w:val="16"/>
              </w:rPr>
              <w:t>Histopathology</w:t>
            </w:r>
            <w:r w:rsidRPr="0040546F">
              <w:rPr>
                <w:rFonts w:asciiTheme="minorHAnsi" w:hAnsiTheme="minorHAnsi" w:cstheme="minorHAnsi"/>
                <w:sz w:val="16"/>
                <w:szCs w:val="16"/>
              </w:rPr>
              <w:t xml:space="preserve"> 62(1):176-202.</w:t>
            </w:r>
          </w:p>
          <w:p w14:paraId="798E0D91"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21" w:name="_ENREF_18"/>
            <w:bookmarkEnd w:id="20"/>
            <w:r w:rsidRPr="0040546F">
              <w:rPr>
                <w:rFonts w:asciiTheme="minorHAnsi" w:hAnsiTheme="minorHAnsi" w:cstheme="minorHAnsi"/>
                <w:sz w:val="16"/>
                <w:szCs w:val="16"/>
              </w:rPr>
              <w:t>18</w:t>
            </w:r>
            <w:r w:rsidRPr="0040546F">
              <w:rPr>
                <w:rFonts w:asciiTheme="minorHAnsi" w:hAnsiTheme="minorHAnsi" w:cstheme="minorHAnsi"/>
                <w:sz w:val="16"/>
                <w:szCs w:val="16"/>
              </w:rPr>
              <w:tab/>
              <w:t xml:space="preserve">Pecorelli S, Zigliani L and Odicino F (2009). Revised FIGO staging for carcinoma of the cervix. </w:t>
            </w:r>
            <w:r w:rsidRPr="0040546F">
              <w:rPr>
                <w:rFonts w:asciiTheme="minorHAnsi" w:hAnsiTheme="minorHAnsi" w:cstheme="minorHAnsi"/>
                <w:i/>
                <w:sz w:val="16"/>
                <w:szCs w:val="16"/>
              </w:rPr>
              <w:t>Int J Gynaecol Obstet.</w:t>
            </w:r>
            <w:r w:rsidRPr="0040546F">
              <w:rPr>
                <w:rFonts w:asciiTheme="minorHAnsi" w:hAnsiTheme="minorHAnsi" w:cstheme="minorHAnsi"/>
                <w:sz w:val="16"/>
                <w:szCs w:val="16"/>
              </w:rPr>
              <w:t xml:space="preserve"> 105(2):107-108. Epub 2009 Apr 2001.</w:t>
            </w:r>
          </w:p>
          <w:p w14:paraId="2189507D"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22" w:name="_ENREF_19"/>
            <w:bookmarkEnd w:id="21"/>
            <w:r w:rsidRPr="0040546F">
              <w:rPr>
                <w:rFonts w:asciiTheme="minorHAnsi" w:hAnsiTheme="minorHAnsi" w:cstheme="minorHAnsi"/>
                <w:sz w:val="16"/>
                <w:szCs w:val="16"/>
              </w:rPr>
              <w:t>19</w:t>
            </w:r>
            <w:r w:rsidRPr="0040546F">
              <w:rPr>
                <w:rFonts w:asciiTheme="minorHAnsi" w:hAnsiTheme="minorHAnsi" w:cstheme="minorHAnsi"/>
                <w:sz w:val="16"/>
                <w:szCs w:val="16"/>
              </w:rPr>
              <w:tab/>
              <w:t xml:space="preserve">Burghardt E, Baltzer J, Tulusan AH and Haas J (1992). Results of surgical treatment of 1028 cervical cancers studied with volumetry. </w:t>
            </w:r>
            <w:r w:rsidRPr="0040546F">
              <w:rPr>
                <w:rFonts w:asciiTheme="minorHAnsi" w:hAnsiTheme="minorHAnsi" w:cstheme="minorHAnsi"/>
                <w:i/>
                <w:sz w:val="16"/>
                <w:szCs w:val="16"/>
              </w:rPr>
              <w:t>Cancer</w:t>
            </w:r>
            <w:r w:rsidRPr="0040546F">
              <w:rPr>
                <w:rFonts w:asciiTheme="minorHAnsi" w:hAnsiTheme="minorHAnsi" w:cstheme="minorHAnsi"/>
                <w:sz w:val="16"/>
                <w:szCs w:val="16"/>
              </w:rPr>
              <w:t xml:space="preserve"> 70(3):648-655.</w:t>
            </w:r>
          </w:p>
          <w:p w14:paraId="05C7B0E4" w14:textId="77777777" w:rsidR="0040546F" w:rsidRPr="0040546F" w:rsidRDefault="0040546F" w:rsidP="0040546F">
            <w:pPr>
              <w:pStyle w:val="EndNoteBibliography"/>
              <w:spacing w:after="0"/>
              <w:ind w:left="456" w:hanging="456"/>
              <w:rPr>
                <w:rFonts w:asciiTheme="minorHAnsi" w:hAnsiTheme="minorHAnsi" w:cstheme="minorHAnsi"/>
                <w:sz w:val="16"/>
                <w:szCs w:val="16"/>
              </w:rPr>
            </w:pPr>
            <w:bookmarkStart w:id="23" w:name="_ENREF_20"/>
            <w:bookmarkEnd w:id="22"/>
            <w:r w:rsidRPr="0040546F">
              <w:rPr>
                <w:rFonts w:asciiTheme="minorHAnsi" w:hAnsiTheme="minorHAnsi" w:cstheme="minorHAnsi"/>
                <w:sz w:val="16"/>
                <w:szCs w:val="16"/>
              </w:rPr>
              <w:t>20</w:t>
            </w:r>
            <w:r w:rsidRPr="0040546F">
              <w:rPr>
                <w:rFonts w:asciiTheme="minorHAnsi" w:hAnsiTheme="minorHAnsi" w:cstheme="minorHAnsi"/>
                <w:sz w:val="16"/>
                <w:szCs w:val="16"/>
              </w:rPr>
              <w:tab/>
              <w:t xml:space="preserve">Burghardt E and Holzer E (1977). Diagnosis and treatment of microinvasive carcinoma of the cervix uteri. </w:t>
            </w:r>
            <w:r w:rsidRPr="0040546F">
              <w:rPr>
                <w:rFonts w:asciiTheme="minorHAnsi" w:hAnsiTheme="minorHAnsi" w:cstheme="minorHAnsi"/>
                <w:i/>
                <w:sz w:val="16"/>
                <w:szCs w:val="16"/>
              </w:rPr>
              <w:t>Obstet Gynecol</w:t>
            </w:r>
            <w:r w:rsidRPr="0040546F">
              <w:rPr>
                <w:rFonts w:asciiTheme="minorHAnsi" w:hAnsiTheme="minorHAnsi" w:cstheme="minorHAnsi"/>
                <w:sz w:val="16"/>
                <w:szCs w:val="16"/>
              </w:rPr>
              <w:t xml:space="preserve"> 49(6):641-653.</w:t>
            </w:r>
          </w:p>
          <w:p w14:paraId="3A7997C9" w14:textId="7F78C1BD" w:rsidR="0040546F" w:rsidRPr="005F1E93" w:rsidRDefault="0040546F" w:rsidP="00B74375">
            <w:pPr>
              <w:pStyle w:val="EndNoteBibliography"/>
              <w:spacing w:after="100"/>
              <w:ind w:left="454" w:hanging="454"/>
              <w:rPr>
                <w:rFonts w:asciiTheme="minorHAnsi" w:eastAsia="Times New Roman" w:hAnsiTheme="minorHAnsi" w:cstheme="minorHAnsi"/>
                <w:sz w:val="16"/>
                <w:szCs w:val="16"/>
                <w:lang w:eastAsia="zh-CN"/>
              </w:rPr>
            </w:pPr>
            <w:bookmarkStart w:id="24" w:name="_ENREF_21"/>
            <w:bookmarkEnd w:id="23"/>
            <w:r w:rsidRPr="0040546F">
              <w:rPr>
                <w:rFonts w:asciiTheme="minorHAnsi" w:hAnsiTheme="minorHAnsi" w:cstheme="minorHAnsi"/>
                <w:sz w:val="16"/>
                <w:szCs w:val="16"/>
              </w:rPr>
              <w:t>21</w:t>
            </w:r>
            <w:r w:rsidRPr="0040546F">
              <w:rPr>
                <w:rFonts w:asciiTheme="minorHAnsi" w:hAnsiTheme="minorHAnsi" w:cstheme="minorHAnsi"/>
                <w:sz w:val="16"/>
                <w:szCs w:val="16"/>
              </w:rPr>
              <w:tab/>
              <w:t xml:space="preserve">Trattner M, Graf AH, Lax S, Forstner R, Dandachi N, Haas J, Pickel H, Reich O, Staudach A and Winter R (2001). Prognostic factors in surgically treated stage ib-iib cervical carcinomas with special emphasis on the importance of tumor volume. </w:t>
            </w:r>
            <w:r w:rsidRPr="0040546F">
              <w:rPr>
                <w:rFonts w:asciiTheme="minorHAnsi" w:hAnsiTheme="minorHAnsi" w:cstheme="minorHAnsi"/>
                <w:i/>
                <w:sz w:val="16"/>
                <w:szCs w:val="16"/>
              </w:rPr>
              <w:t>Gynecol Oncol</w:t>
            </w:r>
            <w:r w:rsidRPr="0040546F">
              <w:rPr>
                <w:rFonts w:asciiTheme="minorHAnsi" w:hAnsiTheme="minorHAnsi" w:cstheme="minorHAnsi"/>
                <w:sz w:val="16"/>
                <w:szCs w:val="16"/>
              </w:rPr>
              <w:t xml:space="preserve"> 82(1):11-16.</w:t>
            </w:r>
            <w:bookmarkEnd w:id="24"/>
            <w:r w:rsidRPr="0040546F">
              <w:rPr>
                <w:rFonts w:asciiTheme="minorHAnsi" w:hAnsiTheme="minorHAnsi" w:cstheme="minorHAnsi"/>
                <w:sz w:val="16"/>
                <w:szCs w:val="16"/>
              </w:rPr>
              <w:fldChar w:fldCharType="end"/>
            </w:r>
          </w:p>
        </w:tc>
        <w:tc>
          <w:tcPr>
            <w:tcW w:w="1701" w:type="dxa"/>
            <w:shd w:val="clear" w:color="auto" w:fill="auto"/>
          </w:tcPr>
          <w:p w14:paraId="278504A3" w14:textId="77777777" w:rsidR="00FA5EA0" w:rsidRPr="005132DE" w:rsidRDefault="00652CA3" w:rsidP="005132DE">
            <w:pPr>
              <w:autoSpaceDE w:val="0"/>
              <w:autoSpaceDN w:val="0"/>
              <w:adjustRightInd w:val="0"/>
              <w:spacing w:after="100" w:line="240" w:lineRule="auto"/>
              <w:rPr>
                <w:rFonts w:cstheme="minorHAnsi"/>
                <w:iCs/>
                <w:color w:val="221E1F"/>
                <w:sz w:val="16"/>
                <w:szCs w:val="16"/>
              </w:rPr>
            </w:pPr>
            <w:r w:rsidRPr="005132DE">
              <w:rPr>
                <w:rFonts w:cstheme="minorHAnsi"/>
                <w:iCs/>
                <w:color w:val="221E1F"/>
                <w:sz w:val="16"/>
                <w:szCs w:val="16"/>
              </w:rPr>
              <w:lastRenderedPageBreak/>
              <w:t>If separate tumour foci, specify the dimensions for each.</w:t>
            </w:r>
          </w:p>
          <w:p w14:paraId="3C328ED2" w14:textId="270ADF07" w:rsidR="00652CA3" w:rsidRPr="005132DE" w:rsidRDefault="005132DE" w:rsidP="005132DE">
            <w:pPr>
              <w:autoSpaceDE w:val="0"/>
              <w:autoSpaceDN w:val="0"/>
              <w:adjustRightInd w:val="0"/>
              <w:spacing w:after="0" w:line="240" w:lineRule="auto"/>
              <w:rPr>
                <w:rFonts w:cstheme="minorHAnsi"/>
                <w:sz w:val="16"/>
                <w:szCs w:val="16"/>
              </w:rPr>
            </w:pPr>
            <w:proofErr w:type="spellStart"/>
            <w:r w:rsidRPr="005132DE">
              <w:rPr>
                <w:rFonts w:cstheme="minorHAnsi"/>
                <w:sz w:val="16"/>
                <w:szCs w:val="16"/>
                <w:vertAlign w:val="superscript"/>
              </w:rPr>
              <w:t>e</w:t>
            </w:r>
            <w:r w:rsidR="00652CA3" w:rsidRPr="005132DE">
              <w:rPr>
                <w:rFonts w:cstheme="minorHAnsi"/>
                <w:sz w:val="16"/>
                <w:szCs w:val="16"/>
              </w:rPr>
              <w:t>It</w:t>
            </w:r>
            <w:proofErr w:type="spellEnd"/>
            <w:r w:rsidR="00652CA3" w:rsidRPr="005132DE">
              <w:rPr>
                <w:rFonts w:cstheme="minorHAnsi"/>
                <w:sz w:val="16"/>
                <w:szCs w:val="16"/>
              </w:rPr>
              <w:t xml:space="preserve"> is advisable to include ‘at least’ for the tumour measurements in loop</w:t>
            </w:r>
          </w:p>
          <w:p w14:paraId="7A9DD3BF" w14:textId="77777777" w:rsidR="00652CA3" w:rsidRPr="005132DE" w:rsidRDefault="00652CA3" w:rsidP="005132DE">
            <w:pPr>
              <w:autoSpaceDE w:val="0"/>
              <w:autoSpaceDN w:val="0"/>
              <w:adjustRightInd w:val="0"/>
              <w:spacing w:after="0" w:line="240" w:lineRule="auto"/>
              <w:rPr>
                <w:rFonts w:cstheme="minorHAnsi"/>
                <w:sz w:val="16"/>
                <w:szCs w:val="16"/>
              </w:rPr>
            </w:pPr>
            <w:r w:rsidRPr="005132DE">
              <w:rPr>
                <w:rFonts w:cstheme="minorHAnsi"/>
                <w:sz w:val="16"/>
                <w:szCs w:val="16"/>
              </w:rPr>
              <w:t>or cone excisions when tumour is present at a resection margin(s). If not</w:t>
            </w:r>
          </w:p>
          <w:p w14:paraId="65C0D37B" w14:textId="13D12ED7" w:rsidR="00652CA3" w:rsidRPr="005132DE" w:rsidRDefault="00652CA3" w:rsidP="005132DE">
            <w:pPr>
              <w:autoSpaceDE w:val="0"/>
              <w:autoSpaceDN w:val="0"/>
              <w:adjustRightInd w:val="0"/>
              <w:spacing w:after="0" w:line="240" w:lineRule="auto"/>
              <w:rPr>
                <w:rFonts w:cstheme="minorHAnsi"/>
                <w:iCs/>
                <w:color w:val="221E1F"/>
                <w:sz w:val="16"/>
                <w:szCs w:val="16"/>
              </w:rPr>
            </w:pPr>
            <w:r w:rsidRPr="005132DE">
              <w:rPr>
                <w:rFonts w:cstheme="minorHAnsi"/>
                <w:sz w:val="16"/>
                <w:szCs w:val="16"/>
              </w:rPr>
              <w:t>applicable, delete ‘at least’.</w:t>
            </w:r>
          </w:p>
        </w:tc>
      </w:tr>
      <w:tr w:rsidR="00F94EB8" w:rsidRPr="00CC5E7C" w14:paraId="26478B2C" w14:textId="77777777" w:rsidTr="00B62054">
        <w:trPr>
          <w:trHeight w:val="895"/>
        </w:trPr>
        <w:tc>
          <w:tcPr>
            <w:tcW w:w="866" w:type="dxa"/>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lastRenderedPageBreak/>
              <w:t>Non-c</w:t>
            </w:r>
            <w:r w:rsidR="00F94EB8">
              <w:rPr>
                <w:rFonts w:ascii="Calibri" w:hAnsi="Calibri"/>
                <w:color w:val="000000"/>
                <w:sz w:val="16"/>
                <w:szCs w:val="16"/>
              </w:rPr>
              <w:t>ore</w:t>
            </w:r>
          </w:p>
        </w:tc>
        <w:tc>
          <w:tcPr>
            <w:tcW w:w="1843" w:type="dxa"/>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 xml:space="preserve">List overleaf or separately with an indication of </w:t>
            </w:r>
            <w:proofErr w:type="gramStart"/>
            <w:r w:rsidRPr="008B2B49">
              <w:rPr>
                <w:rFonts w:cs="Verdana"/>
                <w:iCs/>
                <w:color w:val="808080" w:themeColor="background1" w:themeShade="80"/>
                <w:sz w:val="16"/>
                <w:szCs w:val="16"/>
              </w:rPr>
              <w:t>the nature</w:t>
            </w:r>
            <w:proofErr w:type="gramEnd"/>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222" w:type="dxa"/>
            <w:shd w:val="clear" w:color="auto" w:fill="auto"/>
          </w:tcPr>
          <w:p w14:paraId="090A9C75" w14:textId="77777777" w:rsidR="00FD69D2" w:rsidRPr="00FD69D2" w:rsidRDefault="00FD69D2" w:rsidP="00FD69D2">
            <w:pPr>
              <w:spacing w:after="0" w:line="240" w:lineRule="auto"/>
              <w:rPr>
                <w:rFonts w:cstheme="minorHAnsi"/>
                <w:sz w:val="16"/>
                <w:szCs w:val="16"/>
              </w:rPr>
            </w:pPr>
            <w:r w:rsidRPr="00FD69D2">
              <w:rPr>
                <w:rFonts w:cstheme="minorHAnsi"/>
                <w:sz w:val="16"/>
                <w:szCs w:val="16"/>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FD69D2">
              <w:rPr>
                <w:rFonts w:cstheme="minorHAnsi"/>
                <w:sz w:val="16"/>
                <w:szCs w:val="16"/>
              </w:rPr>
              <w:t>in order to</w:t>
            </w:r>
            <w:proofErr w:type="gramEnd"/>
            <w:r w:rsidRPr="00FD69D2">
              <w:rPr>
                <w:rFonts w:cstheme="minorHAnsi"/>
                <w:sz w:val="16"/>
                <w:szCs w:val="16"/>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7720E20F" w14:textId="77777777" w:rsidR="00FD69D2" w:rsidRPr="00FD69D2" w:rsidRDefault="00FD69D2" w:rsidP="00FD69D2">
            <w:pPr>
              <w:spacing w:after="0" w:line="240" w:lineRule="auto"/>
              <w:rPr>
                <w:rFonts w:cstheme="minorHAnsi"/>
                <w:sz w:val="16"/>
                <w:szCs w:val="16"/>
              </w:rPr>
            </w:pPr>
          </w:p>
          <w:p w14:paraId="27D569A2" w14:textId="5D96CBC0" w:rsidR="00F94EB8" w:rsidRPr="00FD69D2" w:rsidRDefault="00FD69D2" w:rsidP="00FD69D2">
            <w:pPr>
              <w:spacing w:after="100" w:line="240" w:lineRule="auto"/>
              <w:rPr>
                <w:rFonts w:cstheme="minorHAnsi"/>
                <w:sz w:val="16"/>
                <w:szCs w:val="16"/>
              </w:rPr>
            </w:pPr>
            <w:bookmarkStart w:id="25" w:name="_Hlk65711849"/>
            <w:r w:rsidRPr="00FD69D2">
              <w:rPr>
                <w:rFonts w:cstheme="minorHAnsi"/>
                <w:sz w:val="16"/>
                <w:szCs w:val="16"/>
              </w:rPr>
              <w:t xml:space="preserve">Recording the origin/designation of tissue blocks also facilitates retrieval of blocks for further immunohistochemical or molecular analysis, research studies or clinical trials.  </w:t>
            </w:r>
            <w:bookmarkEnd w:id="25"/>
          </w:p>
        </w:tc>
        <w:tc>
          <w:tcPr>
            <w:tcW w:w="1701" w:type="dxa"/>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B62054">
        <w:trPr>
          <w:trHeight w:val="895"/>
        </w:trPr>
        <w:tc>
          <w:tcPr>
            <w:tcW w:w="866" w:type="dxa"/>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5A6BD021"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HPV-associated </w:t>
            </w:r>
          </w:p>
          <w:p w14:paraId="751C72FB"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HPV-independent </w:t>
            </w:r>
          </w:p>
          <w:p w14:paraId="5F73EB96"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NOS </w:t>
            </w:r>
          </w:p>
          <w:p w14:paraId="5338920E"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Adenocarcinoma, HPV-associated</w:t>
            </w:r>
          </w:p>
          <w:p w14:paraId="3C480385"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Adenocarcinoma, HPV-independent, gastric type</w:t>
            </w:r>
          </w:p>
          <w:p w14:paraId="31BBD664"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Adenocarcinoma, HPV-independent, clear cell type</w:t>
            </w:r>
          </w:p>
          <w:p w14:paraId="0E1C8256"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Adenocarcinoma, HPV-independent, mesonephric type</w:t>
            </w:r>
          </w:p>
          <w:p w14:paraId="76C0E612"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proofErr w:type="spellStart"/>
            <w:r w:rsidRPr="000306C6">
              <w:rPr>
                <w:rFonts w:cstheme="minorHAnsi"/>
                <w:color w:val="000000"/>
                <w:sz w:val="16"/>
                <w:szCs w:val="16"/>
              </w:rPr>
              <w:t>Adenosquamous</w:t>
            </w:r>
            <w:proofErr w:type="spellEnd"/>
            <w:r w:rsidRPr="000306C6">
              <w:rPr>
                <w:rFonts w:cstheme="minorHAnsi"/>
                <w:color w:val="000000"/>
                <w:sz w:val="16"/>
                <w:szCs w:val="16"/>
              </w:rPr>
              <w:t xml:space="preserve"> carcinoma</w:t>
            </w:r>
          </w:p>
          <w:p w14:paraId="61472FA8"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Small cell neuroendocrine carcinoma</w:t>
            </w:r>
          </w:p>
          <w:p w14:paraId="02FC2843" w14:textId="77777777" w:rsidR="000306C6" w:rsidRPr="000306C6"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lastRenderedPageBreak/>
              <w:t>Carcinoma admixed with neuroendocrine carcinoma</w:t>
            </w:r>
          </w:p>
          <w:p w14:paraId="29646FC7" w14:textId="1EA138DB" w:rsidR="006F373A" w:rsidRPr="00EF2EBF" w:rsidRDefault="000306C6" w:rsidP="000306C6">
            <w:pPr>
              <w:pStyle w:val="ListParagraph"/>
              <w:numPr>
                <w:ilvl w:val="0"/>
                <w:numId w:val="2"/>
              </w:numPr>
              <w:spacing w:after="0" w:line="240" w:lineRule="auto"/>
              <w:ind w:left="203" w:hanging="203"/>
              <w:rPr>
                <w:rFonts w:cstheme="minorHAnsi"/>
                <w:color w:val="000000"/>
                <w:sz w:val="16"/>
                <w:szCs w:val="16"/>
              </w:rPr>
            </w:pPr>
            <w:r w:rsidRPr="000306C6">
              <w:rPr>
                <w:rFonts w:cstheme="minorHAnsi"/>
                <w:color w:val="000000"/>
                <w:sz w:val="16"/>
                <w:szCs w:val="16"/>
              </w:rPr>
              <w:t xml:space="preserve">Other, </w:t>
            </w:r>
            <w:r w:rsidRPr="000306C6">
              <w:rPr>
                <w:rFonts w:cstheme="minorHAnsi"/>
                <w:i/>
                <w:iCs/>
                <w:color w:val="000000"/>
                <w:sz w:val="16"/>
                <w:szCs w:val="16"/>
              </w:rPr>
              <w:t>specify</w:t>
            </w:r>
          </w:p>
        </w:tc>
        <w:tc>
          <w:tcPr>
            <w:tcW w:w="8222" w:type="dxa"/>
            <w:shd w:val="clear" w:color="auto" w:fill="auto"/>
          </w:tcPr>
          <w:p w14:paraId="60336BA2" w14:textId="3ECCD3F2" w:rsidR="00A71901" w:rsidRPr="00A71901" w:rsidRDefault="00A71901" w:rsidP="00A71901">
            <w:pPr>
              <w:tabs>
                <w:tab w:val="left" w:pos="4962"/>
                <w:tab w:val="left" w:pos="7230"/>
              </w:tabs>
              <w:spacing w:after="0" w:line="240" w:lineRule="auto"/>
              <w:rPr>
                <w:rFonts w:cstheme="minorHAnsi"/>
                <w:sz w:val="16"/>
                <w:szCs w:val="16"/>
                <w:lang w:val="it-IT"/>
              </w:rPr>
            </w:pPr>
            <w:r w:rsidRPr="00A71901">
              <w:rPr>
                <w:rFonts w:cstheme="minorHAnsi"/>
                <w:sz w:val="16"/>
                <w:szCs w:val="16"/>
                <w:lang w:val="it-IT"/>
              </w:rPr>
              <w:lastRenderedPageBreak/>
              <w:t>The major subtypes of cervical carcinoma are SCC, ACA (with various subtypes), adenosquamous carcinoma and neuroendocrine tumours (NETs). In the era of molecular characterisation and targeted therapy, correct identification of the tumour subtypes will be even more crucial for understanding tumour biology and discovery of potential therapeutic targets. While it is beyond the remit of this document to detail the morphological appearances of the different tumour types in detail, a few points should be noted.</w:t>
            </w:r>
            <w:r w:rsidRPr="00A71901">
              <w:rPr>
                <w:rFonts w:cstheme="minorHAnsi"/>
                <w:sz w:val="16"/>
                <w:szCs w:val="16"/>
              </w:rPr>
              <w:t xml:space="preserve"> All cervical carcinomas should be typed according to the 2020 WHO Classification of Tumours, Female Genital Tumours, 5</w:t>
            </w:r>
            <w:r w:rsidRPr="00A71901">
              <w:rPr>
                <w:rFonts w:cstheme="minorHAnsi"/>
                <w:sz w:val="16"/>
                <w:szCs w:val="16"/>
                <w:vertAlign w:val="superscript"/>
              </w:rPr>
              <w:t>th</w:t>
            </w:r>
            <w:r w:rsidRPr="00A71901">
              <w:rPr>
                <w:rFonts w:cstheme="minorHAnsi"/>
                <w:sz w:val="16"/>
                <w:szCs w:val="16"/>
              </w:rPr>
              <w:t xml:space="preserve"> edition (Table 1).</w:t>
            </w:r>
            <w:hyperlink w:anchor="_ENREF_1" w:tooltip="WHO Classification of Tumours Editorial Board, 2020 #5461" w:history="1">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hyperlink>
            <w:r w:rsidRPr="00A71901">
              <w:rPr>
                <w:rFonts w:cstheme="minorHAnsi"/>
                <w:sz w:val="16"/>
                <w:szCs w:val="16"/>
              </w:rPr>
              <w:t xml:space="preserve"> The International Collaboration on Cancer Reporting dataset includes 5</w:t>
            </w:r>
            <w:r w:rsidRPr="00A71901">
              <w:rPr>
                <w:rFonts w:cstheme="minorHAnsi"/>
                <w:sz w:val="16"/>
                <w:szCs w:val="16"/>
                <w:vertAlign w:val="superscript"/>
              </w:rPr>
              <w:t>th</w:t>
            </w:r>
            <w:r w:rsidRPr="00A71901">
              <w:rPr>
                <w:rFonts w:cstheme="minorHAnsi"/>
                <w:sz w:val="16"/>
                <w:szCs w:val="16"/>
              </w:rPr>
              <w:t xml:space="preserve"> edition Corrigenda, June 2021.</w:t>
            </w:r>
            <w:hyperlink w:anchor="_ENREF_2" w:tooltip="Board, 2021 #6074" w:history="1">
              <w:r w:rsidRPr="00A71901">
                <w:rPr>
                  <w:rFonts w:cstheme="minorHAnsi"/>
                  <w:sz w:val="16"/>
                  <w:szCs w:val="16"/>
                </w:rPr>
                <w:fldChar w:fldCharType="begin"/>
              </w:r>
              <w:r w:rsidRPr="00A71901">
                <w:rPr>
                  <w:rFonts w:cstheme="minorHAnsi"/>
                  <w:sz w:val="16"/>
                  <w:szCs w:val="16"/>
                </w:rPr>
                <w:instrText xml:space="preserve"> ADDIN EN.CITE &lt;EndNote&gt;&lt;Cite&gt;&lt;Author&gt;Board&lt;/Author&gt;&lt;Year&gt;2021&lt;/Year&gt;&lt;RecNum&gt;6074&lt;/RecNum&gt;&lt;DisplayText&gt;&lt;style face="superscript"&gt;2&lt;/style&gt;&lt;/DisplayText&gt;&lt;record&gt;&lt;rec-number&gt;6074&lt;/rec-number&gt;&lt;foreign-keys&gt;&lt;key app="EN" db-id="w592zazsqtfvdxe2w9sxtpt2exzt5t0wa2fx" timestamp="1623826877"&gt;6074&lt;/key&gt;&lt;/foreign-keys&gt;&lt;ref-type name="Web Page"&gt;12&lt;/ref-type&gt;&lt;contributors&gt;&lt;authors&gt;&lt;author&gt;WHO Classification of Tumours Editorial Board&lt;/author&gt;&lt;/authors&gt;&lt;/contributors&gt;&lt;titles&gt;&lt;title&gt;Female Genital Tumours, WHO Classification of Tumours, 5th Edition, Volume 4 - Corrigenda June 2021&lt;/title&gt;&lt;alt-title&gt;WHO Classification of Tumours Editorial Board&lt;/alt-title&gt;&lt;/titles&gt;&lt;volume&gt;2021&lt;/volume&gt;&lt;number&gt;16th June 2021&lt;/number&gt;&lt;dates&gt;&lt;year&gt;2021&lt;/year&gt;&lt;/dates&gt;&lt;pub-location&gt;Lyon, France.&lt;/pub-location&gt;&lt;publisher&gt;International Agency for Research on Cancer&lt;/publisher&gt;&lt;urls&gt;&lt;related-urls&gt;&lt;url&gt;https://publications.iarc.fr/Book-And-Report-Series/Who-Classification-Of-Tumours/Female-Genital-Tumours-2020&lt;/url&gt;&lt;/related-urls&gt;&lt;/urls&gt;&lt;/record&gt;&lt;/Cite&gt;&lt;/EndNote&gt;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2</w:t>
              </w:r>
              <w:r w:rsidRPr="00A71901">
                <w:rPr>
                  <w:rFonts w:cstheme="minorHAnsi"/>
                  <w:sz w:val="16"/>
                  <w:szCs w:val="16"/>
                </w:rPr>
                <w:fldChar w:fldCharType="end"/>
              </w:r>
            </w:hyperlink>
            <w:r w:rsidRPr="00A71901">
              <w:rPr>
                <w:rFonts w:cstheme="minorHAnsi"/>
                <w:sz w:val="16"/>
                <w:szCs w:val="16"/>
              </w:rPr>
              <w:t xml:space="preserve"> This 2020 edition of the WHO Classification divides epithelial tumours of the cervix on the basis of their association (or lack thereof) with human papillomavirus (HPV) infection, which results in a classification that allows more accurate assessment of the success of HPV testing in cervical screening programmes, as well as the role of HPV vaccination. In addition, as in other anatomical areas, HPV-independent cervical carcinomas have been shown to have worse prognosis compared with HPV-associated neoplasms.</w:t>
            </w:r>
            <w:r w:rsidRPr="00A71901">
              <w:rPr>
                <w:rFonts w:cstheme="minorHAnsi"/>
                <w:sz w:val="16"/>
                <w:szCs w:val="16"/>
              </w:rPr>
              <w:fldChar w:fldCharType="begin">
                <w:fldData xml:space="preserve">PEVuZE5vdGU+PENpdGU+PEF1dGhvcj5TdG9sbmljdTwvQXV0aG9yPjxZZWFyPjIwMTk8L1llYXI+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PC9hYmJyLTE+PC9wZXJpb2RpY2FsPjxwYWdlcz4xMTg5LTExOTY8L3BhZ2VzPjx2b2x1bWU+MzI8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PEVuZE5vdGU+PENpdGU+PEF1dGhvcj5TdG9sbmljdTwvQXV0aG9yPjxZZWFyPjIwMTk8L1llYXI+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PC9hYmJyLTE+PC9wZXJpb2RpY2FsPjxwYWdlcz4xMTg5LTExOTY8L3BhZ2VzPjx2b2x1bWU+MzI8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hyperlink w:anchor="_ENREF_3" w:tooltip="Stolnicu, 2019 #5463" w:history="1">
              <w:r w:rsidRPr="00A71901">
                <w:rPr>
                  <w:rFonts w:cstheme="minorHAnsi"/>
                  <w:noProof/>
                  <w:sz w:val="16"/>
                  <w:szCs w:val="16"/>
                  <w:vertAlign w:val="superscript"/>
                </w:rPr>
                <w:t>3</w:t>
              </w:r>
            </w:hyperlink>
            <w:r w:rsidRPr="00A71901">
              <w:rPr>
                <w:rFonts w:cstheme="minorHAnsi"/>
                <w:noProof/>
                <w:sz w:val="16"/>
                <w:szCs w:val="16"/>
                <w:vertAlign w:val="superscript"/>
              </w:rPr>
              <w:t>,</w:t>
            </w:r>
            <w:hyperlink w:anchor="_ENREF_4" w:tooltip="Nicolás, 2019 #5462" w:history="1">
              <w:r w:rsidRPr="00A71901">
                <w:rPr>
                  <w:rFonts w:cstheme="minorHAnsi"/>
                  <w:noProof/>
                  <w:sz w:val="16"/>
                  <w:szCs w:val="16"/>
                  <w:vertAlign w:val="superscript"/>
                </w:rPr>
                <w:t>4</w:t>
              </w:r>
            </w:hyperlink>
            <w:r w:rsidRPr="00A71901">
              <w:rPr>
                <w:rFonts w:cstheme="minorHAnsi"/>
                <w:sz w:val="16"/>
                <w:szCs w:val="16"/>
              </w:rPr>
              <w:fldChar w:fldCharType="end"/>
            </w:r>
            <w:r w:rsidRPr="00A71901">
              <w:rPr>
                <w:rFonts w:cstheme="minorHAnsi"/>
                <w:sz w:val="16"/>
                <w:szCs w:val="16"/>
              </w:rPr>
              <w:t xml:space="preserve"> </w:t>
            </w:r>
          </w:p>
          <w:p w14:paraId="2FB50B3B" w14:textId="77777777" w:rsidR="00A71901" w:rsidRPr="00A71901" w:rsidRDefault="00A71901" w:rsidP="00A71901">
            <w:pPr>
              <w:tabs>
                <w:tab w:val="left" w:pos="4962"/>
                <w:tab w:val="left" w:pos="7230"/>
              </w:tabs>
              <w:spacing w:after="0" w:line="240" w:lineRule="auto"/>
              <w:rPr>
                <w:rFonts w:cstheme="minorHAnsi"/>
                <w:sz w:val="16"/>
                <w:szCs w:val="16"/>
              </w:rPr>
            </w:pPr>
          </w:p>
          <w:p w14:paraId="4F7CA70E" w14:textId="77777777" w:rsidR="00A71901" w:rsidRPr="00A71901" w:rsidRDefault="00A71901" w:rsidP="00A71901">
            <w:pPr>
              <w:tabs>
                <w:tab w:val="left" w:pos="4962"/>
                <w:tab w:val="left" w:pos="7230"/>
              </w:tabs>
              <w:spacing w:after="0" w:line="240" w:lineRule="auto"/>
              <w:rPr>
                <w:rFonts w:cstheme="minorHAnsi"/>
                <w:sz w:val="16"/>
                <w:szCs w:val="16"/>
              </w:rPr>
            </w:pPr>
            <w:r w:rsidRPr="00A71901">
              <w:rPr>
                <w:rFonts w:cstheme="minorHAnsi"/>
                <w:sz w:val="16"/>
                <w:szCs w:val="16"/>
              </w:rPr>
              <w:t xml:space="preserve">To harmonise the classification across lower genital tract sites and other anatomical sites such as the head and neck region, SCCs are subdivided in the 2020 WHO Classification into HPV-associated and HPV-independent categories. Histological growth patterns, the presence of keratinisation and other morphologic variations (e.g., papillary, basaloid, warty, verrucous, etc.) are no longer the basis for subclassification, as they have no bearing on clinical behaviour. However, </w:t>
            </w:r>
            <w:r w:rsidRPr="00A71901">
              <w:rPr>
                <w:rFonts w:cstheme="minorHAnsi"/>
                <w:sz w:val="16"/>
                <w:szCs w:val="16"/>
              </w:rPr>
              <w:lastRenderedPageBreak/>
              <w:t xml:space="preserve">it may be useful to record unusual subtypes, for example lymphoepithelioma-like carcinoma, since the behaviour is not well established. Unfortunately, the two categories of cervical SCC, HPV-associated and HPV-independent, cannot be reliably distinguished </w:t>
            </w:r>
            <w:proofErr w:type="gramStart"/>
            <w:r w:rsidRPr="00A71901">
              <w:rPr>
                <w:rFonts w:cstheme="minorHAnsi"/>
                <w:sz w:val="16"/>
                <w:szCs w:val="16"/>
              </w:rPr>
              <w:t>on the basis of</w:t>
            </w:r>
            <w:proofErr w:type="gramEnd"/>
            <w:r w:rsidRPr="00A71901">
              <w:rPr>
                <w:rFonts w:cstheme="minorHAnsi"/>
                <w:sz w:val="16"/>
                <w:szCs w:val="16"/>
              </w:rPr>
              <w:t xml:space="preserve"> morphological criteria. Thus, p16 immunostaining and/or HPV testing are considered essential criteria, required to classify SCC of the cervix into the two categories. It is recognised that routinely performing these ancillary techniques on all cervical carcinomas is not feasible in many pathology laboratories. </w:t>
            </w:r>
            <w:r w:rsidRPr="00A71901">
              <w:rPr>
                <w:rFonts w:cstheme="minorHAnsi"/>
                <w:i/>
                <w:iCs/>
                <w:sz w:val="16"/>
                <w:szCs w:val="16"/>
              </w:rPr>
              <w:t>Thus, a diagnosis of SCC not otherwise specified (NOS), without differentiating the two categories, is an acceptable alternative where the facilities necessary to make this distinction are not available.</w:t>
            </w:r>
            <w:r w:rsidRPr="00A71901">
              <w:rPr>
                <w:rFonts w:cstheme="minorHAnsi"/>
                <w:sz w:val="16"/>
                <w:szCs w:val="16"/>
              </w:rPr>
              <w:t xml:space="preserve"> However, the presence of concomitant high grade squamous intraepithelial lesion (HSIL) and/or a recent history of HSIL or high-risk HPV positivity is considered sufficient to classify a tumour as HPV-associated. There is no evidence, </w:t>
            </w:r>
            <w:proofErr w:type="gramStart"/>
            <w:r w:rsidRPr="00A71901">
              <w:rPr>
                <w:rFonts w:cstheme="minorHAnsi"/>
                <w:sz w:val="16"/>
                <w:szCs w:val="16"/>
              </w:rPr>
              <w:t>as yet</w:t>
            </w:r>
            <w:proofErr w:type="gramEnd"/>
            <w:r w:rsidRPr="00A71901">
              <w:rPr>
                <w:rFonts w:cstheme="minorHAnsi"/>
                <w:sz w:val="16"/>
                <w:szCs w:val="16"/>
              </w:rPr>
              <w:t>, that an HPV-independent precursor lesion exists, and squamous intraepithelial lesions are therefore grouped into a single, HPV-associated, category. However, it should be emphasised that although HPV-independent SCCs have been described</w:t>
            </w:r>
            <w:hyperlink w:anchor="_ENREF_5" w:tooltip="Casey, 2015 #5464" w:history="1">
              <w:r w:rsidRPr="00A71901">
                <w:rPr>
                  <w:rFonts w:cstheme="minorHAnsi"/>
                  <w:sz w:val="16"/>
                  <w:szCs w:val="16"/>
                </w:rPr>
                <w:fldChar w:fldCharType="begin"/>
              </w:r>
              <w:r w:rsidRPr="00A71901">
                <w:rPr>
                  <w:rFonts w:cstheme="minorHAnsi"/>
                  <w:sz w:val="16"/>
                  <w:szCs w:val="16"/>
                </w:rPr>
                <w:instrText xml:space="preserve"> ADDIN EN.CITE &lt;EndNote&gt;&lt;Cite&gt;&lt;Author&gt;Casey&lt;/Author&gt;&lt;Year&gt;2015&lt;/Year&gt;&lt;RecNum&gt;5464&lt;/RecNum&gt;&lt;DisplayText&gt;&lt;style face="superscript"&gt;5&lt;/style&gt;&lt;/DisplayText&gt;&lt;record&gt;&lt;rec-number&gt;5464&lt;/rec-number&gt;&lt;foreign-keys&gt;&lt;key app="EN" db-id="w592zazsqtfvdxe2w9sxtpt2exzt5t0wa2fx" timestamp="1600653534"&gt;5464&lt;/key&gt;&lt;/foreign-keys&gt;&lt;ref-type name="Journal Article"&gt;17&lt;/ref-type&gt;&lt;contributors&gt;&lt;authors&gt;&lt;author&gt;Casey, S.&lt;/author&gt;&lt;author&gt;Harley, I.&lt;/author&gt;&lt;author&gt;Jamison, J.&lt;/author&gt;&lt;author&gt;Molijn, A.&lt;/author&gt;&lt;author&gt;van den Munckhof, H.&lt;/author&gt;&lt;author&gt;McCluggage, W. G.&lt;/author&gt;&lt;/authors&gt;&lt;/contributors&gt;&lt;auth-address&gt;Departments of Pathology (S.C., W.G.M.) Gynaecological Oncology (I.H.), Belfast Health and Social Care Trust, Belfast Department of Molecular Pathology (J.J.), Antrim Area Hospital, Northern Ireland DDL Diagnostic Laboratory (A.M., H.V.D.M.), Rijswijk, The Netherlands.&lt;/auth-address&gt;&lt;titles&gt;&lt;title&gt;A rare case of HPV-negative cervical squamous cell carcinoma&lt;/title&gt;&lt;secondary-title&gt;Int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Pathologists&lt;/abbr-1&gt;&lt;/periodical&gt;&lt;pages&gt;208-12&lt;/pages&gt;&lt;volume&gt;34&lt;/volume&gt;&lt;number&gt;2&lt;/number&gt;&lt;edition&gt;2015/02/13&lt;/edition&gt;&lt;keywords&gt;&lt;keyword&gt;Alphapapillomavirus/isolation &amp;amp; purification&lt;/keyword&gt;&lt;keyword&gt;Carcinoma, Squamous Cell/*pathology&lt;/keyword&gt;&lt;keyword&gt;Female&lt;/keyword&gt;&lt;keyword&gt;Humans&lt;/keyword&gt;&lt;keyword&gt;Middle Aged&lt;/keyword&gt;&lt;keyword&gt;Uterine Cervical Neoplasms/*pathology&lt;/keyword&gt;&lt;/keywords&gt;&lt;dates&gt;&lt;year&gt;2015&lt;/year&gt;&lt;pub-dates&gt;&lt;date&gt;Mar&lt;/date&gt;&lt;/pub-dates&gt;&lt;/dates&gt;&lt;isbn&gt;0277-1691&lt;/isbn&gt;&lt;accession-num&gt;25675193&lt;/accession-num&gt;&lt;urls&gt;&lt;/urls&gt;&lt;electronic-resource-num&gt;10.1097/pgp.0000000000000132&lt;/electronic-resource-num&gt;&lt;remote-database-provider&gt;NLM&lt;/remote-database-provider&gt;&lt;language&gt;eng&lt;/language&gt;&lt;/record&gt;&lt;/Cite&gt;&lt;/EndNote&gt;</w:instrText>
              </w:r>
              <w:r w:rsidRPr="00A71901">
                <w:rPr>
                  <w:rFonts w:cstheme="minorHAnsi"/>
                  <w:sz w:val="16"/>
                  <w:szCs w:val="16"/>
                </w:rPr>
                <w:fldChar w:fldCharType="separate"/>
              </w:r>
              <w:r w:rsidRPr="00A71901">
                <w:rPr>
                  <w:rFonts w:cstheme="minorHAnsi"/>
                  <w:noProof/>
                  <w:sz w:val="16"/>
                  <w:szCs w:val="16"/>
                  <w:vertAlign w:val="superscript"/>
                </w:rPr>
                <w:t>5</w:t>
              </w:r>
              <w:r w:rsidRPr="00A71901">
                <w:rPr>
                  <w:rFonts w:cstheme="minorHAnsi"/>
                  <w:sz w:val="16"/>
                  <w:szCs w:val="16"/>
                </w:rPr>
                <w:fldChar w:fldCharType="end"/>
              </w:r>
            </w:hyperlink>
            <w:r w:rsidRPr="00A71901">
              <w:rPr>
                <w:rFonts w:cstheme="minorHAnsi"/>
                <w:sz w:val="16"/>
                <w:szCs w:val="16"/>
              </w:rPr>
              <w:t>, the vast majority of cervical SCC are HPV-associated. HPV-independent tumours represent a small percentage of all SCC, even in countries with active cervical cancer screening programs, where HPV-independent tumours are probably over-represented.</w:t>
            </w:r>
          </w:p>
          <w:p w14:paraId="7C21AF01" w14:textId="77777777" w:rsidR="00A71901" w:rsidRPr="00A71901" w:rsidRDefault="00A71901" w:rsidP="00A71901">
            <w:pPr>
              <w:tabs>
                <w:tab w:val="left" w:pos="4962"/>
                <w:tab w:val="left" w:pos="7230"/>
              </w:tabs>
              <w:spacing w:after="0" w:line="240" w:lineRule="auto"/>
              <w:rPr>
                <w:rFonts w:cstheme="minorHAnsi"/>
                <w:sz w:val="16"/>
                <w:szCs w:val="16"/>
              </w:rPr>
            </w:pPr>
          </w:p>
          <w:p w14:paraId="3343C149" w14:textId="77777777" w:rsidR="00A71901" w:rsidRPr="00A71901" w:rsidRDefault="00A71901" w:rsidP="00A71901">
            <w:pPr>
              <w:tabs>
                <w:tab w:val="left" w:pos="4962"/>
                <w:tab w:val="left" w:pos="7230"/>
              </w:tabs>
              <w:spacing w:after="0" w:line="240" w:lineRule="auto"/>
              <w:rPr>
                <w:rFonts w:cstheme="minorHAnsi"/>
                <w:sz w:val="16"/>
                <w:szCs w:val="16"/>
              </w:rPr>
            </w:pPr>
            <w:r w:rsidRPr="00A71901">
              <w:rPr>
                <w:rFonts w:cstheme="minorHAnsi"/>
                <w:sz w:val="16"/>
                <w:szCs w:val="16"/>
              </w:rPr>
              <w:t>Recent comprehensive studies have shown that although the majority (85%) of endocervical ACAs are associated with HPV infection, about 15% are not and there are clinically significant outcomes based on association with HPV infection.</w:t>
            </w:r>
            <w:r w:rsidRPr="00A71901">
              <w:rPr>
                <w:rFonts w:cstheme="minorHAnsi"/>
                <w:sz w:val="16"/>
                <w:szCs w:val="16"/>
              </w:rPr>
              <w:fldChar w:fldCharType="begin">
                <w:fldData xml:space="preserve">PEVuZE5vdGU+PENpdGU+PEF1dGhvcj5Ib2Rnc29uPC9BdXRob3I+PFllYXI+MjAxOTwvWWVhcj48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PEVuZE5vdGU+PENpdGU+PEF1dGhvcj5Ib2Rnc29uPC9BdXRob3I+PFllYXI+MjAxOTwvWWVhcj48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hyperlink w:anchor="_ENREF_6" w:tooltip="Hodgson, 2019 #5466" w:history="1">
              <w:r w:rsidRPr="00A71901">
                <w:rPr>
                  <w:rFonts w:cstheme="minorHAnsi"/>
                  <w:noProof/>
                  <w:sz w:val="16"/>
                  <w:szCs w:val="16"/>
                  <w:vertAlign w:val="superscript"/>
                </w:rPr>
                <w:t>6</w:t>
              </w:r>
            </w:hyperlink>
            <w:r w:rsidRPr="00A71901">
              <w:rPr>
                <w:rFonts w:cstheme="minorHAnsi"/>
                <w:noProof/>
                <w:sz w:val="16"/>
                <w:szCs w:val="16"/>
                <w:vertAlign w:val="superscript"/>
              </w:rPr>
              <w:t>,</w:t>
            </w:r>
            <w:hyperlink w:anchor="_ENREF_7" w:tooltip="Stolnicu, 2018 #5465" w:history="1">
              <w:r w:rsidRPr="00A71901">
                <w:rPr>
                  <w:rFonts w:cstheme="minorHAnsi"/>
                  <w:noProof/>
                  <w:sz w:val="16"/>
                  <w:szCs w:val="16"/>
                  <w:vertAlign w:val="superscript"/>
                </w:rPr>
                <w:t>7</w:t>
              </w:r>
            </w:hyperlink>
            <w:r w:rsidRPr="00A71901">
              <w:rPr>
                <w:rFonts w:cstheme="minorHAnsi"/>
                <w:sz w:val="16"/>
                <w:szCs w:val="16"/>
              </w:rPr>
              <w:fldChar w:fldCharType="end"/>
            </w:r>
            <w:r w:rsidRPr="00A71901">
              <w:rPr>
                <w:rFonts w:cstheme="minorHAnsi"/>
                <w:sz w:val="16"/>
                <w:szCs w:val="16"/>
              </w:rPr>
              <w:t xml:space="preserve"> The 2020 WHO Classification recognises this by separating HPV-associated and HPV-independent ACAs.</w:t>
            </w:r>
            <w:hyperlink w:anchor="_ENREF_1" w:tooltip="WHO Classification of Tumours Editorial Board, 2020 #5461" w:history="1">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hyperlink>
            <w:r w:rsidRPr="00A71901">
              <w:rPr>
                <w:rFonts w:cstheme="minorHAnsi"/>
                <w:sz w:val="16"/>
                <w:szCs w:val="16"/>
              </w:rPr>
              <w:t xml:space="preserve"> Contrary to SCC, HPV-associated and HPV-independent ACAs of the cervix can be distinguished based on morphology alone with easily identifiable luminal mitoses and apoptotic bodies typically being identified at scanning magnification in HPV-associated ACAs. The HPV-independent ACAs can be further subcategorised by traditional nuclear, </w:t>
            </w:r>
            <w:proofErr w:type="gramStart"/>
            <w:r w:rsidRPr="00A71901">
              <w:rPr>
                <w:rFonts w:cstheme="minorHAnsi"/>
                <w:sz w:val="16"/>
                <w:szCs w:val="16"/>
              </w:rPr>
              <w:t>cytoplasmic</w:t>
            </w:r>
            <w:proofErr w:type="gramEnd"/>
            <w:r w:rsidRPr="00A71901">
              <w:rPr>
                <w:rFonts w:cstheme="minorHAnsi"/>
                <w:sz w:val="16"/>
                <w:szCs w:val="16"/>
              </w:rPr>
              <w:t xml:space="preserve"> and architectural features, and comprise gastric, clear cell, mesonephric, and endometrioid types. It should be emphasised that most ACAs with an ‘endometrioid’ appearance represent HPV-associated ACAs with mucin depletion and should be classified as usual type, HPV-associated. In addition, most true endometrioid neoplasms involving the cervix are likely due to direct extension from an endometrioid carcinoma in the corpus or, rarely, arises from cervical endometriosis. Thus, true endometrioid carcinoma should be diagnosed only when HPV-associated ACA and other mimics (e.g., extension from an endometrial carcinoma) have been rigorously excluded. Of note, mismatch repair deficiency is not thought to be a feature of endocervical carcinoma and the loss of mismatch repair protein expression should raise considerable suspicion for an endometrial primary, particularly given the predilection of MLH1/PMS2-deficient, </w:t>
            </w:r>
            <w:r w:rsidRPr="00A71901">
              <w:rPr>
                <w:rFonts w:cstheme="minorHAnsi"/>
                <w:i/>
                <w:iCs/>
                <w:sz w:val="16"/>
                <w:szCs w:val="16"/>
              </w:rPr>
              <w:t xml:space="preserve">MLH1 </w:t>
            </w:r>
            <w:r w:rsidRPr="00A71901">
              <w:rPr>
                <w:rFonts w:cstheme="minorHAnsi"/>
                <w:sz w:val="16"/>
                <w:szCs w:val="16"/>
              </w:rPr>
              <w:t>hypermethylated tumours to involve the lower uterine segment.</w:t>
            </w:r>
            <w:hyperlink w:anchor="_ENREF_8" w:tooltip="Mills, 2012 #5964" w:history="1">
              <w:r w:rsidRPr="00A71901">
                <w:rPr>
                  <w:rFonts w:cstheme="minorHAnsi"/>
                  <w:sz w:val="16"/>
                  <w:szCs w:val="16"/>
                </w:rPr>
                <w:fldChar w:fldCharType="begin"/>
              </w:r>
              <w:r w:rsidRPr="00A71901">
                <w:rPr>
                  <w:rFonts w:cstheme="minorHAnsi"/>
                  <w:sz w:val="16"/>
                  <w:szCs w:val="16"/>
                </w:rPr>
                <w:instrText xml:space="preserve"> ADDIN EN.CITE &lt;EndNote&gt;&lt;Cite&gt;&lt;Author&gt;Mills&lt;/Author&gt;&lt;Year&gt;2012&lt;/Year&gt;&lt;RecNum&gt;5964&lt;/RecNum&gt;&lt;DisplayText&gt;&lt;style face="superscript"&gt;8&lt;/style&gt;&lt;/DisplayText&gt;&lt;record&gt;&lt;rec-number&gt;5964&lt;/rec-number&gt;&lt;foreign-keys&gt;&lt;key app="EN" db-id="w592zazsqtfvdxe2w9sxtpt2exzt5t0wa2fx" timestamp="1614156857"&gt;5964&lt;/key&gt;&lt;/foreign-keys&gt;&lt;ref-type name="Journal Article"&gt;17&lt;/ref-type&gt;&lt;contributors&gt;&lt;authors&gt;&lt;author&gt;Mills, A. M.&lt;/author&gt;&lt;author&gt;Liou, S.&lt;/author&gt;&lt;author&gt;Kong, C. S.&lt;/author&gt;&lt;author&gt;Longacre, T. A.&lt;/author&gt;&lt;/authors&gt;&lt;/contributors&gt;&lt;auth-address&gt;Department of Pathology, Stanford University School of Medicine, Stanford, CA 94305, USA. amills@stanford.edu&lt;/auth-address&gt;&lt;titles&gt;&lt;title&gt;Are women with endocervical adenocarcinoma at risk for lynch syndrome? Evaluation of 101 cases including unusual subtypes and lower uterine segment tumors&lt;/title&gt;&lt;secondary-title&gt;Int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463-9&lt;/pages&gt;&lt;volume&gt;31&lt;/volume&gt;&lt;number&gt;5&lt;/number&gt;&lt;edition&gt;2012/07/27&lt;/edition&gt;&lt;keywords&gt;&lt;keyword&gt;Adenocarcinoma/*complications/genetics&lt;/keyword&gt;&lt;keyword&gt;Colorectal Neoplasms, Hereditary Nonpolyposis/*etiology&lt;/keyword&gt;&lt;keyword&gt;DNA Mismatch Repair&lt;/keyword&gt;&lt;keyword&gt;Female&lt;/keyword&gt;&lt;keyword&gt;Humans&lt;/keyword&gt;&lt;keyword&gt;Risk&lt;/keyword&gt;&lt;keyword&gt;Uterine Cervical Neoplasms/*complications/genetics&lt;/keyword&gt;&lt;keyword&gt;Uterine Neoplasms/*complications/genetics&lt;/keyword&gt;&lt;/keywords&gt;&lt;dates&gt;&lt;year&gt;2012&lt;/year&gt;&lt;pub-dates&gt;&lt;date&gt;Sep&lt;/date&gt;&lt;/pub-dates&gt;&lt;/dates&gt;&lt;isbn&gt;0277-1691&lt;/isbn&gt;&lt;accession-num&gt;22833088&lt;/accession-num&gt;&lt;urls&gt;&lt;/urls&gt;&lt;electronic-resource-num&gt;10.1097/PGP.0b013e31824a1dad&lt;/electronic-resource-num&gt;&lt;remote-database-provider&gt;NLM&lt;/remote-database-provider&gt;&lt;language&gt;eng&lt;/language&gt;&lt;/record&gt;&lt;/Cite&gt;&lt;/EndNote&gt;</w:instrText>
              </w:r>
              <w:r w:rsidRPr="00A71901">
                <w:rPr>
                  <w:rFonts w:cstheme="minorHAnsi"/>
                  <w:sz w:val="16"/>
                  <w:szCs w:val="16"/>
                </w:rPr>
                <w:fldChar w:fldCharType="separate"/>
              </w:r>
              <w:r w:rsidRPr="00A71901">
                <w:rPr>
                  <w:rFonts w:cstheme="minorHAnsi"/>
                  <w:noProof/>
                  <w:sz w:val="16"/>
                  <w:szCs w:val="16"/>
                  <w:vertAlign w:val="superscript"/>
                </w:rPr>
                <w:t>8</w:t>
              </w:r>
              <w:r w:rsidRPr="00A71901">
                <w:rPr>
                  <w:rFonts w:cstheme="minorHAnsi"/>
                  <w:sz w:val="16"/>
                  <w:szCs w:val="16"/>
                </w:rPr>
                <w:fldChar w:fldCharType="end"/>
              </w:r>
            </w:hyperlink>
            <w:r w:rsidRPr="00A71901">
              <w:rPr>
                <w:rFonts w:cstheme="minorHAnsi"/>
                <w:sz w:val="16"/>
                <w:szCs w:val="16"/>
              </w:rPr>
              <w:t xml:space="preserve"> p16 and/or HPV testing are considered desirable (not essential) criteria, as the morphological features usually allow accurate differentiation. The ubiquitous use of and reliance on p16 immunohistochemistry to diagnose cervical ACA may cause diagnostic problems for HPV-independent tumours, since these typically do not exhibit the diffuse strong immunoreactivity characteristic of HPV-associated tumours (see</w:t>
            </w:r>
            <w:r w:rsidRPr="00A71901">
              <w:rPr>
                <w:rFonts w:cstheme="minorHAnsi"/>
                <w:b/>
                <w:sz w:val="16"/>
                <w:szCs w:val="16"/>
              </w:rPr>
              <w:t xml:space="preserve"> </w:t>
            </w:r>
            <w:r w:rsidRPr="00A71901">
              <w:rPr>
                <w:rFonts w:cstheme="minorHAnsi"/>
                <w:b/>
                <w:caps/>
                <w:sz w:val="16"/>
                <w:szCs w:val="16"/>
              </w:rPr>
              <w:t>Ancillary studies</w:t>
            </w:r>
            <w:r w:rsidRPr="00A71901">
              <w:rPr>
                <w:rFonts w:cstheme="minorHAnsi"/>
                <w:sz w:val="16"/>
                <w:szCs w:val="16"/>
              </w:rPr>
              <w:t>).</w:t>
            </w:r>
            <w:r w:rsidRPr="00A71901">
              <w:rPr>
                <w:rFonts w:cstheme="minorHAnsi"/>
                <w:sz w:val="16"/>
                <w:szCs w:val="16"/>
              </w:rPr>
              <w:fldChar w:fldCharType="begin">
                <w:fldData xml:space="preserve">PEVuZE5vdGU+PENpdGU+PEF1dGhvcj5Ib3dpdHQ8L0F1dGhvcj48WWVhcj4yMDEzPC9ZZWFyPjxS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L2FiYnItMT48L2FsdC1wZXJpb2RpY2FsPjxwYWdlcz42MjUtMzM8L3BhZ2VzPjx2b2x1bWU+Mzc8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YWdlcz42NTMtNjM8L3BhZ2VzPjx2b2x1bWU+MzE8L3ZvbHVtZT48bnVtYmVyPjU8L251bWJlcj48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PEVuZE5vdGU+PENpdGU+PEF1dGhvcj5Ib3dpdHQ8L0F1dGhvcj48WWVhcj4yMDEzPC9ZZWFyPjxS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L2FiYnItMT48L2FsdC1wZXJpb2RpY2FsPjxwYWdlcz42MjUtMzM8L3BhZ2VzPjx2b2x1bWU+Mzc8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YWdlcz42NTMtNjM8L3BhZ2VzPjx2b2x1bWU+MzE8L3ZvbHVtZT48bnVtYmVyPjU8L251bWJlcj48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hyperlink w:anchor="_ENREF_9" w:tooltip="Howitt, 2013 #2258" w:history="1">
              <w:r w:rsidRPr="00A71901">
                <w:rPr>
                  <w:rFonts w:cstheme="minorHAnsi"/>
                  <w:noProof/>
                  <w:sz w:val="16"/>
                  <w:szCs w:val="16"/>
                  <w:vertAlign w:val="superscript"/>
                </w:rPr>
                <w:t>9</w:t>
              </w:r>
            </w:hyperlink>
            <w:r w:rsidRPr="00A71901">
              <w:rPr>
                <w:rFonts w:cstheme="minorHAnsi"/>
                <w:noProof/>
                <w:sz w:val="16"/>
                <w:szCs w:val="16"/>
                <w:vertAlign w:val="superscript"/>
              </w:rPr>
              <w:t>,</w:t>
            </w:r>
            <w:hyperlink w:anchor="_ENREF_10" w:tooltip="Vang, 2007 #2259" w:history="1">
              <w:r w:rsidRPr="00A71901">
                <w:rPr>
                  <w:rFonts w:cstheme="minorHAnsi"/>
                  <w:noProof/>
                  <w:sz w:val="16"/>
                  <w:szCs w:val="16"/>
                  <w:vertAlign w:val="superscript"/>
                </w:rPr>
                <w:t>10</w:t>
              </w:r>
            </w:hyperlink>
            <w:r w:rsidRPr="00A71901">
              <w:rPr>
                <w:rFonts w:cstheme="minorHAnsi"/>
                <w:sz w:val="16"/>
                <w:szCs w:val="16"/>
              </w:rPr>
              <w:fldChar w:fldCharType="end"/>
            </w:r>
            <w:r w:rsidRPr="00A71901">
              <w:rPr>
                <w:rFonts w:cstheme="minorHAnsi"/>
                <w:sz w:val="16"/>
                <w:szCs w:val="16"/>
              </w:rPr>
              <w:t xml:space="preserve"> </w:t>
            </w:r>
            <w:bookmarkStart w:id="26" w:name="_Hlk62114263"/>
            <w:r w:rsidRPr="00A71901">
              <w:rPr>
                <w:rFonts w:cstheme="minorHAnsi"/>
                <w:sz w:val="16"/>
                <w:szCs w:val="16"/>
              </w:rPr>
              <w:t>Invasive stratified mucin-producing carcinoma (</w:t>
            </w:r>
            <w:proofErr w:type="spellStart"/>
            <w:r w:rsidRPr="00A71901">
              <w:rPr>
                <w:rFonts w:cstheme="minorHAnsi"/>
                <w:sz w:val="16"/>
                <w:szCs w:val="16"/>
              </w:rPr>
              <w:t>iSMC</w:t>
            </w:r>
            <w:proofErr w:type="spellEnd"/>
            <w:r w:rsidRPr="00A71901">
              <w:rPr>
                <w:rFonts w:cstheme="minorHAnsi"/>
                <w:sz w:val="16"/>
                <w:szCs w:val="16"/>
              </w:rPr>
              <w:t xml:space="preserve">) is the invasive counterpart of stratified mucin-producing intraepithelial lesion (SMILE) and a variant of HPV-associated ACA characterised by solid nests of tumour cells with </w:t>
            </w:r>
            <w:bookmarkEnd w:id="26"/>
            <w:r w:rsidRPr="00A71901">
              <w:rPr>
                <w:rFonts w:cstheme="minorHAnsi"/>
                <w:sz w:val="16"/>
                <w:szCs w:val="16"/>
              </w:rPr>
              <w:t>mucin vacuoles scattered throughout the entire thickness of the nests; the term invasive SMILE (</w:t>
            </w:r>
            <w:proofErr w:type="spellStart"/>
            <w:r w:rsidRPr="00A71901">
              <w:rPr>
                <w:rFonts w:cstheme="minorHAnsi"/>
                <w:sz w:val="16"/>
                <w:szCs w:val="16"/>
              </w:rPr>
              <w:t>iSMILE</w:t>
            </w:r>
            <w:proofErr w:type="spellEnd"/>
            <w:r w:rsidRPr="00A71901">
              <w:rPr>
                <w:rFonts w:cstheme="minorHAnsi"/>
                <w:sz w:val="16"/>
                <w:szCs w:val="16"/>
              </w:rPr>
              <w:t xml:space="preserve">) can also be used. These can mimic squamous carcinomas when mucin-poor and have likely been categorised as </w:t>
            </w:r>
            <w:proofErr w:type="spellStart"/>
            <w:r w:rsidRPr="00A71901">
              <w:rPr>
                <w:rFonts w:cstheme="minorHAnsi"/>
                <w:sz w:val="16"/>
                <w:szCs w:val="16"/>
              </w:rPr>
              <w:t>adenosquamous</w:t>
            </w:r>
            <w:proofErr w:type="spellEnd"/>
            <w:r w:rsidRPr="00A71901">
              <w:rPr>
                <w:rFonts w:cstheme="minorHAnsi"/>
                <w:sz w:val="16"/>
                <w:szCs w:val="16"/>
              </w:rPr>
              <w:t xml:space="preserve"> carcinomas in the past. This ACA subtype appears to have more aggressive behaviour than usual type ACA or </w:t>
            </w:r>
            <w:proofErr w:type="spellStart"/>
            <w:r w:rsidRPr="00A71901">
              <w:rPr>
                <w:rFonts w:cstheme="minorHAnsi"/>
                <w:sz w:val="16"/>
                <w:szCs w:val="16"/>
              </w:rPr>
              <w:t>adenosquamous</w:t>
            </w:r>
            <w:proofErr w:type="spellEnd"/>
            <w:r w:rsidRPr="00A71901">
              <w:rPr>
                <w:rFonts w:cstheme="minorHAnsi"/>
                <w:sz w:val="16"/>
                <w:szCs w:val="16"/>
              </w:rPr>
              <w:t xml:space="preserve"> carcinoma and should be mentioned in the diagnostic report.</w:t>
            </w:r>
            <w:hyperlink w:anchor="_ENREF_11" w:tooltip="Stolnicu, 2020 #5415" w:history="1">
              <w:r w:rsidRPr="00A71901">
                <w:rPr>
                  <w:rFonts w:cstheme="minorHAnsi"/>
                  <w:sz w:val="16"/>
                  <w:szCs w:val="16"/>
                </w:rPr>
                <w:fldChar w:fldCharType="begin">
                  <w:fldData xml:space="preserve">PEVuZE5vdGU+PENpdGU+PEF1dGhvcj5TdG9sbmljdTwvQXV0aG9yPjxZZWFyPjIwMjA8L1llYXI+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PEVuZE5vdGU+PENpdGU+PEF1dGhvcj5TdG9sbmljdTwvQXV0aG9yPjxZZWFyPjIwMjA8L1llYXI+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r w:rsidRPr="00A71901">
                <w:rPr>
                  <w:rFonts w:cstheme="minorHAnsi"/>
                  <w:noProof/>
                  <w:sz w:val="16"/>
                  <w:szCs w:val="16"/>
                  <w:vertAlign w:val="superscript"/>
                </w:rPr>
                <w:t>11-13</w:t>
              </w:r>
              <w:r w:rsidRPr="00A71901">
                <w:rPr>
                  <w:rFonts w:cstheme="minorHAnsi"/>
                  <w:sz w:val="16"/>
                  <w:szCs w:val="16"/>
                </w:rPr>
                <w:fldChar w:fldCharType="end"/>
              </w:r>
            </w:hyperlink>
            <w:r w:rsidRPr="00A71901">
              <w:rPr>
                <w:rFonts w:cstheme="minorHAnsi"/>
                <w:sz w:val="16"/>
                <w:szCs w:val="16"/>
              </w:rPr>
              <w:t xml:space="preserve"> </w:t>
            </w:r>
          </w:p>
          <w:p w14:paraId="495AD42D" w14:textId="77777777" w:rsidR="00A71901" w:rsidRPr="00A71901" w:rsidRDefault="00A71901" w:rsidP="00A71901">
            <w:pPr>
              <w:tabs>
                <w:tab w:val="left" w:pos="4962"/>
                <w:tab w:val="left" w:pos="7230"/>
              </w:tabs>
              <w:spacing w:after="0" w:line="240" w:lineRule="auto"/>
              <w:rPr>
                <w:rFonts w:cstheme="minorHAnsi"/>
                <w:sz w:val="16"/>
                <w:szCs w:val="16"/>
              </w:rPr>
            </w:pPr>
          </w:p>
          <w:p w14:paraId="3C8AA734" w14:textId="77777777" w:rsidR="00A71901" w:rsidRPr="00A71901" w:rsidRDefault="00A71901" w:rsidP="00A71901">
            <w:pPr>
              <w:tabs>
                <w:tab w:val="left" w:pos="4962"/>
                <w:tab w:val="left" w:pos="7230"/>
              </w:tabs>
              <w:spacing w:after="0" w:line="240" w:lineRule="auto"/>
              <w:rPr>
                <w:rFonts w:cstheme="minorHAnsi"/>
                <w:sz w:val="16"/>
                <w:szCs w:val="16"/>
              </w:rPr>
            </w:pPr>
            <w:r w:rsidRPr="00A71901">
              <w:rPr>
                <w:rFonts w:cstheme="minorHAnsi"/>
                <w:sz w:val="16"/>
                <w:szCs w:val="16"/>
              </w:rPr>
              <w:t>Primary serous carcinoma of the cervix is likely non-existent and is no longer included in the 2020 WHO Classification.</w:t>
            </w:r>
            <w:hyperlink w:anchor="_ENREF_1" w:tooltip="WHO Classification of Tumours Editorial Board, 2020 #5461" w:history="1">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hyperlink>
            <w:r w:rsidRPr="00A71901">
              <w:rPr>
                <w:rFonts w:cstheme="minorHAnsi"/>
                <w:sz w:val="16"/>
                <w:szCs w:val="16"/>
              </w:rPr>
              <w:t xml:space="preserve"> Most cases reported as primary cervical serous carcinoma are likely to represent a metastasis from the corpus or extrauterine sites or a usual HPV-related ACA with marked nuclear atypia, including the micropapillary variant. Metastasis should be excluded in cases that are morphologically consistent with serous carcinoma in the cervix. Both HPV-associated usual type cervical ACAs, </w:t>
            </w:r>
            <w:proofErr w:type="spellStart"/>
            <w:r w:rsidRPr="00A71901">
              <w:rPr>
                <w:rFonts w:cstheme="minorHAnsi"/>
                <w:sz w:val="16"/>
                <w:szCs w:val="16"/>
              </w:rPr>
              <w:t>adenosquamous</w:t>
            </w:r>
            <w:proofErr w:type="spellEnd"/>
            <w:r w:rsidRPr="00A71901">
              <w:rPr>
                <w:rFonts w:cstheme="minorHAnsi"/>
                <w:sz w:val="16"/>
                <w:szCs w:val="16"/>
              </w:rPr>
              <w:t xml:space="preserve"> carcinomas and HPV-independent gastric type ACAs can have a papillary and micropapillary growth pattern with high grade nuclear atypia, mimicking serous carcinoma.</w:t>
            </w:r>
            <w:hyperlink w:anchor="_ENREF_14" w:tooltip="Wong, 2020 #5416" w:history="1">
              <w:r w:rsidRPr="00A71901">
                <w:rPr>
                  <w:rFonts w:cstheme="minorHAnsi"/>
                  <w:sz w:val="16"/>
                  <w:szCs w:val="16"/>
                </w:rPr>
                <w:fldChar w:fldCharType="begin">
                  <w:fldData xml:space="preserve">PEVuZE5vdGU+PENpdGU+PEF1dGhvcj5Xb25nPC9BdXRob3I+PFllYXI+MjAyMDwvWWVhcj48UmVj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PEVuZE5vdGU+PENpdGU+PEF1dGhvcj5Xb25nPC9BdXRob3I+PFllYXI+MjAyMDwvWWVhcj48UmVj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r w:rsidRPr="00A71901">
                <w:rPr>
                  <w:rFonts w:cstheme="minorHAnsi"/>
                  <w:noProof/>
                  <w:sz w:val="16"/>
                  <w:szCs w:val="16"/>
                  <w:vertAlign w:val="superscript"/>
                </w:rPr>
                <w:t>14</w:t>
              </w:r>
              <w:r w:rsidRPr="00A71901">
                <w:rPr>
                  <w:rFonts w:cstheme="minorHAnsi"/>
                  <w:sz w:val="16"/>
                  <w:szCs w:val="16"/>
                </w:rPr>
                <w:fldChar w:fldCharType="end"/>
              </w:r>
            </w:hyperlink>
            <w:r w:rsidRPr="00A71901">
              <w:rPr>
                <w:rFonts w:cstheme="minorHAnsi"/>
                <w:sz w:val="16"/>
                <w:szCs w:val="16"/>
              </w:rPr>
              <w:t xml:space="preserve"> </w:t>
            </w:r>
          </w:p>
          <w:p w14:paraId="2E3D3C1A" w14:textId="77777777" w:rsidR="00A71901" w:rsidRPr="00A71901" w:rsidRDefault="00A71901" w:rsidP="00A71901">
            <w:pPr>
              <w:tabs>
                <w:tab w:val="left" w:pos="4962"/>
                <w:tab w:val="left" w:pos="7230"/>
              </w:tabs>
              <w:spacing w:after="0" w:line="240" w:lineRule="auto"/>
              <w:rPr>
                <w:rFonts w:cstheme="minorHAnsi"/>
                <w:sz w:val="16"/>
                <w:szCs w:val="16"/>
              </w:rPr>
            </w:pPr>
          </w:p>
          <w:p w14:paraId="7E376C7C" w14:textId="77777777" w:rsidR="00A71901" w:rsidRPr="00A71901" w:rsidRDefault="00A71901" w:rsidP="00A71901">
            <w:pPr>
              <w:tabs>
                <w:tab w:val="left" w:pos="4962"/>
                <w:tab w:val="left" w:pos="7230"/>
              </w:tabs>
              <w:spacing w:after="0" w:line="240" w:lineRule="auto"/>
              <w:rPr>
                <w:rFonts w:cstheme="minorHAnsi"/>
                <w:sz w:val="16"/>
                <w:szCs w:val="16"/>
              </w:rPr>
            </w:pPr>
            <w:proofErr w:type="spellStart"/>
            <w:r w:rsidRPr="00A71901">
              <w:rPr>
                <w:rFonts w:cstheme="minorHAnsi"/>
                <w:sz w:val="16"/>
                <w:szCs w:val="16"/>
              </w:rPr>
              <w:lastRenderedPageBreak/>
              <w:t>Adenosquamous</w:t>
            </w:r>
            <w:proofErr w:type="spellEnd"/>
            <w:r w:rsidRPr="00A71901">
              <w:rPr>
                <w:rFonts w:cstheme="minorHAnsi"/>
                <w:sz w:val="16"/>
                <w:szCs w:val="16"/>
              </w:rPr>
              <w:t xml:space="preserve"> carcinomas (defined in the WHO 2020 Classification</w:t>
            </w:r>
            <w:hyperlink w:anchor="_ENREF_1" w:tooltip="WHO Classification of Tumours Editorial Board, 2020 #5461" w:history="1">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hyperlink>
            <w:r w:rsidRPr="00A71901">
              <w:rPr>
                <w:rFonts w:cstheme="minorHAnsi"/>
                <w:sz w:val="16"/>
                <w:szCs w:val="16"/>
              </w:rPr>
              <w:t xml:space="preserve"> as a malignant epithelial tumour exhibiting both squamous and glandular differentiation) are usually related to high-risk HPV. To make a diagnosis of </w:t>
            </w:r>
            <w:proofErr w:type="spellStart"/>
            <w:r w:rsidRPr="00A71901">
              <w:rPr>
                <w:rFonts w:cstheme="minorHAnsi"/>
                <w:sz w:val="16"/>
                <w:szCs w:val="16"/>
              </w:rPr>
              <w:t>adenosquamous</w:t>
            </w:r>
            <w:proofErr w:type="spellEnd"/>
            <w:r w:rsidRPr="00A71901">
              <w:rPr>
                <w:rFonts w:cstheme="minorHAnsi"/>
                <w:sz w:val="16"/>
                <w:szCs w:val="16"/>
              </w:rPr>
              <w:t xml:space="preserve"> carcinoma, unequivocal malignant squamous and glandular components should be identifiable on routine haematoxylin and eosin (H&amp;E) stained sections. The demonstration of foci of intracytoplasmic mucin by mucin stains in an otherwise typical squamous cell carcinoma should not result in diagnosis of an </w:t>
            </w:r>
            <w:proofErr w:type="spellStart"/>
            <w:r w:rsidRPr="00A71901">
              <w:rPr>
                <w:rFonts w:cstheme="minorHAnsi"/>
                <w:sz w:val="16"/>
                <w:szCs w:val="16"/>
              </w:rPr>
              <w:t>adenosquamous</w:t>
            </w:r>
            <w:proofErr w:type="spellEnd"/>
            <w:r w:rsidRPr="00A71901">
              <w:rPr>
                <w:rFonts w:cstheme="minorHAnsi"/>
                <w:sz w:val="16"/>
                <w:szCs w:val="16"/>
              </w:rPr>
              <w:t xml:space="preserve"> carcinoma. Carcinomas which lack evidence of squamous differentiation (intercellular bridges, keratinisation) but have abundant mucin-producing cells should be diagnosed as poorly differentiated ACAs. </w:t>
            </w:r>
            <w:proofErr w:type="spellStart"/>
            <w:r w:rsidRPr="00A71901">
              <w:rPr>
                <w:rFonts w:cstheme="minorHAnsi"/>
                <w:sz w:val="16"/>
                <w:szCs w:val="16"/>
              </w:rPr>
              <w:t>Adenosquamous</w:t>
            </w:r>
            <w:proofErr w:type="spellEnd"/>
            <w:r w:rsidRPr="00A71901">
              <w:rPr>
                <w:rFonts w:cstheme="minorHAnsi"/>
                <w:sz w:val="16"/>
                <w:szCs w:val="16"/>
              </w:rPr>
              <w:t xml:space="preserve"> carcinoma should also be distinguished from a spatially separate squamous carcinoma and ACA, which occasionally occurs. While some studies have indicated a worse outcome than pure squamous or ACAs, there is not robust evidence to confirm these findings and recent studies suggest similar outcomes to ACA.</w:t>
            </w:r>
            <w:r w:rsidRPr="00A71901">
              <w:rPr>
                <w:rFonts w:cstheme="minorHAnsi"/>
                <w:sz w:val="16"/>
                <w:szCs w:val="16"/>
              </w:rPr>
              <w:fldChar w:fldCharType="begin">
                <w:fldData xml:space="preserve">PEVuZE5vdGU+PENpdGU+PEF1dGhvcj5Mb29rPC9BdXRob3I+PFllYXI+MTk5NjwvWWVhcj48UmVj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IG9uY29sb2d5PC9hYmJyLTE+PC9hbHQtcGVyaW9kaWNhbD48cGFnZXM+MzA0LTExPC9wYWdlcz48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PEVuZE5vdGU+PENpdGU+PEF1dGhvcj5Mb29rPC9BdXRob3I+PFllYXI+MTk5NjwvWWVhcj48UmVj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hyperlink w:anchor="_ENREF_11" w:tooltip="Stolnicu, 2020 #5415" w:history="1">
              <w:r w:rsidRPr="00A71901">
                <w:rPr>
                  <w:rFonts w:cstheme="minorHAnsi"/>
                  <w:noProof/>
                  <w:sz w:val="16"/>
                  <w:szCs w:val="16"/>
                  <w:vertAlign w:val="superscript"/>
                </w:rPr>
                <w:t>11</w:t>
              </w:r>
            </w:hyperlink>
            <w:r w:rsidRPr="00A71901">
              <w:rPr>
                <w:rFonts w:cstheme="minorHAnsi"/>
                <w:noProof/>
                <w:sz w:val="16"/>
                <w:szCs w:val="16"/>
                <w:vertAlign w:val="superscript"/>
              </w:rPr>
              <w:t>,</w:t>
            </w:r>
            <w:hyperlink w:anchor="_ENREF_13" w:tooltip="Stolnicu, 2019 #5412" w:history="1">
              <w:r w:rsidRPr="00A71901">
                <w:rPr>
                  <w:rFonts w:cstheme="minorHAnsi"/>
                  <w:noProof/>
                  <w:sz w:val="16"/>
                  <w:szCs w:val="16"/>
                  <w:vertAlign w:val="superscript"/>
                </w:rPr>
                <w:t>13</w:t>
              </w:r>
            </w:hyperlink>
            <w:r w:rsidRPr="00A71901">
              <w:rPr>
                <w:rFonts w:cstheme="minorHAnsi"/>
                <w:noProof/>
                <w:sz w:val="16"/>
                <w:szCs w:val="16"/>
                <w:vertAlign w:val="superscript"/>
              </w:rPr>
              <w:t>,</w:t>
            </w:r>
            <w:hyperlink w:anchor="_ENREF_15" w:tooltip="Look, 1996 #2262" w:history="1">
              <w:r w:rsidRPr="00A71901">
                <w:rPr>
                  <w:rFonts w:cstheme="minorHAnsi"/>
                  <w:noProof/>
                  <w:sz w:val="16"/>
                  <w:szCs w:val="16"/>
                  <w:vertAlign w:val="superscript"/>
                </w:rPr>
                <w:t>15</w:t>
              </w:r>
            </w:hyperlink>
            <w:r w:rsidRPr="00A71901">
              <w:rPr>
                <w:rFonts w:cstheme="minorHAnsi"/>
                <w:noProof/>
                <w:sz w:val="16"/>
                <w:szCs w:val="16"/>
                <w:vertAlign w:val="superscript"/>
              </w:rPr>
              <w:t>,</w:t>
            </w:r>
            <w:hyperlink w:anchor="_ENREF_16" w:tooltip="Lea, 2003 #2263" w:history="1">
              <w:r w:rsidRPr="00A71901">
                <w:rPr>
                  <w:rFonts w:cstheme="minorHAnsi"/>
                  <w:noProof/>
                  <w:sz w:val="16"/>
                  <w:szCs w:val="16"/>
                  <w:vertAlign w:val="superscript"/>
                </w:rPr>
                <w:t>16</w:t>
              </w:r>
            </w:hyperlink>
            <w:r w:rsidRPr="00A71901">
              <w:rPr>
                <w:rFonts w:cstheme="minorHAnsi"/>
                <w:sz w:val="16"/>
                <w:szCs w:val="16"/>
              </w:rPr>
              <w:fldChar w:fldCharType="end"/>
            </w:r>
            <w:r w:rsidRPr="00A71901">
              <w:rPr>
                <w:rFonts w:cstheme="minorHAnsi"/>
                <w:sz w:val="16"/>
                <w:szCs w:val="16"/>
              </w:rPr>
              <w:t xml:space="preserve"> </w:t>
            </w:r>
          </w:p>
          <w:p w14:paraId="2F49D658" w14:textId="77777777" w:rsidR="00A71901" w:rsidRPr="00A71901" w:rsidRDefault="00A71901" w:rsidP="00A71901">
            <w:pPr>
              <w:tabs>
                <w:tab w:val="left" w:pos="4962"/>
                <w:tab w:val="left" w:pos="7230"/>
              </w:tabs>
              <w:spacing w:after="0" w:line="240" w:lineRule="auto"/>
              <w:rPr>
                <w:rFonts w:cstheme="minorHAnsi"/>
                <w:sz w:val="16"/>
                <w:szCs w:val="16"/>
              </w:rPr>
            </w:pPr>
          </w:p>
          <w:p w14:paraId="3EB0CD34" w14:textId="77777777" w:rsidR="00A71901" w:rsidRPr="00A71901" w:rsidRDefault="00A71901" w:rsidP="00A71901">
            <w:pPr>
              <w:tabs>
                <w:tab w:val="left" w:pos="4962"/>
                <w:tab w:val="left" w:pos="7230"/>
              </w:tabs>
              <w:spacing w:after="0" w:line="240" w:lineRule="auto"/>
              <w:rPr>
                <w:rFonts w:cstheme="minorHAnsi"/>
                <w:sz w:val="16"/>
                <w:szCs w:val="16"/>
                <w:lang w:val="it-IT"/>
              </w:rPr>
            </w:pPr>
            <w:r w:rsidRPr="00A71901">
              <w:rPr>
                <w:rFonts w:cstheme="minorHAnsi"/>
                <w:sz w:val="16"/>
                <w:szCs w:val="16"/>
              </w:rPr>
              <w:t>Carcinosarcoma is also included in the WHO 2020 Classification in the category of epithelial neoplasms of the cervix since it is considered a carcinoma which has undergone sarcomatous differentiation.</w:t>
            </w:r>
            <w:bookmarkStart w:id="27" w:name="_Hlk65140433"/>
            <w:r w:rsidRPr="00A71901">
              <w:rPr>
                <w:rFonts w:cstheme="minorHAnsi"/>
                <w:sz w:val="16"/>
                <w:szCs w:val="16"/>
              </w:rPr>
              <w:fldChar w:fldCharType="begin"/>
            </w:r>
            <w:r w:rsidRPr="00A71901">
              <w:rPr>
                <w:rFonts w:cstheme="minorHAnsi"/>
                <w:sz w:val="16"/>
                <w:szCs w:val="16"/>
              </w:rPr>
              <w:instrText xml:space="preserve"> HYPERLINK \l "_ENREF_1" \o "WHO Classification of Tumours Editorial Board, 2020 #5461" </w:instrText>
            </w:r>
            <w:r w:rsidRPr="00A71901">
              <w:rPr>
                <w:rFonts w:cstheme="minorHAnsi"/>
                <w:sz w:val="16"/>
                <w:szCs w:val="16"/>
              </w:rPr>
              <w:fldChar w:fldCharType="separate"/>
            </w:r>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r w:rsidRPr="00A71901">
              <w:rPr>
                <w:rFonts w:cstheme="minorHAnsi"/>
                <w:sz w:val="16"/>
                <w:szCs w:val="16"/>
              </w:rPr>
              <w:fldChar w:fldCharType="end"/>
            </w:r>
            <w:r w:rsidRPr="00A71901">
              <w:rPr>
                <w:rFonts w:cstheme="minorHAnsi"/>
                <w:sz w:val="16"/>
                <w:szCs w:val="16"/>
                <w:lang w:val="it-IT"/>
              </w:rPr>
              <w:t xml:space="preserve"> </w:t>
            </w:r>
            <w:bookmarkEnd w:id="27"/>
          </w:p>
          <w:p w14:paraId="1FBD1890" w14:textId="77777777" w:rsidR="00A71901" w:rsidRPr="00A71901" w:rsidRDefault="00A71901" w:rsidP="00A71901">
            <w:pPr>
              <w:tabs>
                <w:tab w:val="left" w:pos="4962"/>
                <w:tab w:val="left" w:pos="7230"/>
              </w:tabs>
              <w:spacing w:after="0" w:line="240" w:lineRule="auto"/>
              <w:rPr>
                <w:rFonts w:cstheme="minorHAnsi"/>
                <w:sz w:val="16"/>
                <w:szCs w:val="16"/>
              </w:rPr>
            </w:pPr>
          </w:p>
          <w:p w14:paraId="34640988" w14:textId="77777777" w:rsidR="00A71901" w:rsidRPr="00A71901" w:rsidRDefault="00A71901" w:rsidP="00A71901">
            <w:pPr>
              <w:tabs>
                <w:tab w:val="left" w:pos="4962"/>
                <w:tab w:val="left" w:pos="7230"/>
              </w:tabs>
              <w:spacing w:after="0" w:line="240" w:lineRule="auto"/>
              <w:rPr>
                <w:rFonts w:cstheme="minorHAnsi"/>
                <w:sz w:val="16"/>
                <w:szCs w:val="16"/>
              </w:rPr>
            </w:pPr>
            <w:r w:rsidRPr="00A71901">
              <w:rPr>
                <w:rFonts w:cstheme="minorHAnsi"/>
                <w:sz w:val="16"/>
                <w:szCs w:val="16"/>
              </w:rPr>
              <w:t xml:space="preserve">Neuroendocrine carcinomas (NECs) (small cell and large cell NEC) are uncommon but well described in the cervix and can occur in pure form or associated with another tumour type, ACA (most common), SCC or </w:t>
            </w:r>
            <w:proofErr w:type="spellStart"/>
            <w:r w:rsidRPr="00A71901">
              <w:rPr>
                <w:rFonts w:cstheme="minorHAnsi"/>
                <w:sz w:val="16"/>
                <w:szCs w:val="16"/>
              </w:rPr>
              <w:t>adenosquamous</w:t>
            </w:r>
            <w:proofErr w:type="spellEnd"/>
            <w:r w:rsidRPr="00A71901">
              <w:rPr>
                <w:rFonts w:cstheme="minorHAnsi"/>
                <w:sz w:val="16"/>
                <w:szCs w:val="16"/>
              </w:rPr>
              <w:t xml:space="preserve"> carcinoma. </w:t>
            </w:r>
            <w:proofErr w:type="gramStart"/>
            <w:r w:rsidRPr="00A71901">
              <w:rPr>
                <w:rFonts w:cstheme="minorHAnsi"/>
                <w:sz w:val="16"/>
                <w:szCs w:val="16"/>
              </w:rPr>
              <w:t>The vast majority of</w:t>
            </w:r>
            <w:proofErr w:type="gramEnd"/>
            <w:r w:rsidRPr="00A71901">
              <w:rPr>
                <w:rFonts w:cstheme="minorHAnsi"/>
                <w:sz w:val="16"/>
                <w:szCs w:val="16"/>
              </w:rPr>
              <w:t xml:space="preserve"> cervical NECs are associated with high-risk HPV, typically HPV 18, with only rare exceptions. The WHO 2020 Classification has separated neuroendocrine neoplasia of the gynaecologic tract as a stand-alone section.</w:t>
            </w:r>
            <w:hyperlink w:anchor="_ENREF_1" w:tooltip="WHO Classification of Tumours Editorial Board, 2020 #5461" w:history="1">
              <w:r w:rsidRPr="00A71901">
                <w:rPr>
                  <w:rFonts w:cstheme="minorHAnsi"/>
                  <w:sz w:val="16"/>
                  <w:szCs w:val="16"/>
                </w:rPr>
                <w:fldChar w:fldCharType="begin"/>
              </w:r>
              <w:r w:rsidRPr="00A71901">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71901">
                <w:rPr>
                  <w:rFonts w:cstheme="minorHAnsi"/>
                  <w:sz w:val="16"/>
                  <w:szCs w:val="16"/>
                </w:rPr>
                <w:fldChar w:fldCharType="separate"/>
              </w:r>
              <w:r w:rsidRPr="00A71901">
                <w:rPr>
                  <w:rFonts w:cstheme="minorHAnsi"/>
                  <w:noProof/>
                  <w:sz w:val="16"/>
                  <w:szCs w:val="16"/>
                  <w:vertAlign w:val="superscript"/>
                </w:rPr>
                <w:t>1</w:t>
              </w:r>
              <w:r w:rsidRPr="00A71901">
                <w:rPr>
                  <w:rFonts w:cstheme="minorHAnsi"/>
                  <w:sz w:val="16"/>
                  <w:szCs w:val="16"/>
                </w:rPr>
                <w:fldChar w:fldCharType="end"/>
              </w:r>
            </w:hyperlink>
            <w:r w:rsidRPr="00A71901">
              <w:rPr>
                <w:rFonts w:cstheme="minorHAnsi"/>
                <w:sz w:val="16"/>
                <w:szCs w:val="16"/>
              </w:rPr>
              <w:t xml:space="preserve"> A unified terminology across all organs has been incorporated into the 2020 WHO Classification, following the agreement reached at a consensus conference held at the International Agency for Research on Cancer (IARC) in November 2017, and subsequently published.</w:t>
            </w:r>
            <w:r w:rsidRPr="00A71901">
              <w:rPr>
                <w:rFonts w:cstheme="minorHAnsi"/>
                <w:sz w:val="16"/>
                <w:szCs w:val="16"/>
              </w:rPr>
              <w:fldChar w:fldCharType="begin">
                <w:fldData xml:space="preserve">PEVuZE5vdGU+PENpdGU+PEF1dGhvcj5SaW5kaTwvQXV0aG9yPjxZZWFyPjIwMTg8L1llYXI+PFJl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==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PEVuZE5vdGU+PENpdGU+PEF1dGhvcj5SaW5kaTwvQXV0aG9yPjxZZWFyPjIwMTg8L1llYXI+PFJl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==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hyperlink w:anchor="_ENREF_1" w:tooltip="WHO Classification of Tumours Editorial Board, 2020 #5461" w:history="1">
              <w:r w:rsidRPr="00A71901">
                <w:rPr>
                  <w:rFonts w:cstheme="minorHAnsi"/>
                  <w:noProof/>
                  <w:sz w:val="16"/>
                  <w:szCs w:val="16"/>
                  <w:vertAlign w:val="superscript"/>
                </w:rPr>
                <w:t>1</w:t>
              </w:r>
            </w:hyperlink>
            <w:r w:rsidRPr="00A71901">
              <w:rPr>
                <w:rFonts w:cstheme="minorHAnsi"/>
                <w:noProof/>
                <w:sz w:val="16"/>
                <w:szCs w:val="16"/>
                <w:vertAlign w:val="superscript"/>
              </w:rPr>
              <w:t>,</w:t>
            </w:r>
            <w:hyperlink w:anchor="_ENREF_17" w:tooltip="Rindi, 2018 #5417" w:history="1">
              <w:r w:rsidRPr="00A71901">
                <w:rPr>
                  <w:rFonts w:cstheme="minorHAnsi"/>
                  <w:noProof/>
                  <w:sz w:val="16"/>
                  <w:szCs w:val="16"/>
                  <w:vertAlign w:val="superscript"/>
                </w:rPr>
                <w:t>17</w:t>
              </w:r>
            </w:hyperlink>
            <w:r w:rsidRPr="00A71901">
              <w:rPr>
                <w:rFonts w:cstheme="minorHAnsi"/>
                <w:sz w:val="16"/>
                <w:szCs w:val="16"/>
              </w:rPr>
              <w:fldChar w:fldCharType="end"/>
            </w:r>
            <w:r w:rsidRPr="00A71901">
              <w:rPr>
                <w:rFonts w:cstheme="minorHAnsi"/>
                <w:sz w:val="16"/>
                <w:szCs w:val="16"/>
              </w:rPr>
              <w:t xml:space="preserve"> Neuroendocrine neoplasia is categorised into NET and NEC, the former defined as low or intermediate grade epithelial neoplasms with morphologic and immunohistochemical features of neuroendocrine differentiation (formerly carcinoid and atypical carcinoid tumour), the latter as either small cell or large cell NEC. When mixed with another tumour type, the percentage of the neuroendocrine component should be given. Regardless of the percentage of NEC, it is recommended that the tumour be reported as mixed since all tumours containing a component of NEC have a very poor prognosis and the NEC component may be underestimated in a limited sample.</w:t>
            </w:r>
            <w:hyperlink w:anchor="_ENREF_18" w:tooltip="Horn, 2006 #2264" w:history="1">
              <w:r w:rsidRPr="00A71901">
                <w:rPr>
                  <w:rFonts w:cstheme="minorHAnsi"/>
                  <w:sz w:val="16"/>
                  <w:szCs w:val="16"/>
                </w:rPr>
                <w:fldChar w:fldCharType="begin">
                  <w:fldData xml:space="preserve">PEVuZE5vdGU+PENpdGU+PEF1dGhvcj5Ib3JuPC9BdXRob3I+PFllYXI+MjAwNjwvWWVhcj48UmVj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PEVuZE5vdGU+PENpdGU+PEF1dGhvcj5Ib3JuPC9BdXRob3I+PFllYXI+MjAwNjwvWWVhcj48UmVj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r w:rsidRPr="00A71901">
                <w:rPr>
                  <w:rFonts w:cstheme="minorHAnsi"/>
                  <w:noProof/>
                  <w:sz w:val="16"/>
                  <w:szCs w:val="16"/>
                  <w:vertAlign w:val="superscript"/>
                </w:rPr>
                <w:t>18</w:t>
              </w:r>
              <w:r w:rsidRPr="00A71901">
                <w:rPr>
                  <w:rFonts w:cstheme="minorHAnsi"/>
                  <w:sz w:val="16"/>
                  <w:szCs w:val="16"/>
                </w:rPr>
                <w:fldChar w:fldCharType="end"/>
              </w:r>
            </w:hyperlink>
            <w:r w:rsidRPr="00A71901">
              <w:rPr>
                <w:rFonts w:cstheme="minorHAnsi"/>
                <w:sz w:val="16"/>
                <w:szCs w:val="16"/>
              </w:rPr>
              <w:t xml:space="preserve"> Several studies of small cell NECs of the cervix have shown that adjuvant chemotherapy after surgery for early stage disease provides significant clinical benefit compared to surgery alone and therefore, it is extremely important to correctly diagnose any component of NEC. Additionally, in many institutions surgical resection is not undertaken for a NEC even if early stage but instead chemotherapy treatment is given. Diagnosing NEC or a component of NEC can be difficult, especially in small samples, but a combination of synaptophysin, chromogranin A, CD56, TTF1, INSM-1, p40, p63 and somatostatin analogues (SST2 and SST5) has been shown to be helpful in making the distinction between NEC and poorly differentiated non-NEC (see </w:t>
            </w:r>
            <w:r w:rsidRPr="00A71901">
              <w:rPr>
                <w:rFonts w:cstheme="minorHAnsi"/>
                <w:b/>
                <w:caps/>
                <w:sz w:val="16"/>
                <w:szCs w:val="16"/>
              </w:rPr>
              <w:t>Ancillary studies</w:t>
            </w:r>
            <w:r w:rsidRPr="00A71901">
              <w:rPr>
                <w:rFonts w:cstheme="minorHAnsi"/>
                <w:sz w:val="16"/>
                <w:szCs w:val="16"/>
              </w:rPr>
              <w:t>).</w:t>
            </w:r>
            <w:hyperlink w:anchor="_ENREF_19" w:tooltip="Ganesan, 2016 #2261" w:history="1">
              <w:r w:rsidRPr="00A71901">
                <w:rPr>
                  <w:rFonts w:cstheme="minorHAnsi"/>
                  <w:sz w:val="16"/>
                  <w:szCs w:val="16"/>
                </w:rPr>
                <w:fldChar w:fldCharType="begin">
                  <w:fldData xml:space="preserve">PEVuZE5vdGU+PENpdGU+PEF1dGhvcj5HYW5lc2FuPC9BdXRob3I+PFllYXI+MjAxNjwvWWVhcj48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YXRob2xvZ3k8L2FiYnItMT48L2FsdC1wZXJpb2RpY2FsPjxwYWdlcz41MjUtMzI8L3BhZ2VzPjx2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</w:fldData>
                </w:fldChar>
              </w:r>
              <w:r w:rsidRPr="00A71901">
                <w:rPr>
                  <w:rFonts w:cstheme="minorHAnsi"/>
                  <w:sz w:val="16"/>
                  <w:szCs w:val="16"/>
                </w:rPr>
                <w:instrText xml:space="preserve"> ADDIN EN.CITE </w:instrText>
              </w:r>
              <w:r w:rsidRPr="00A71901">
                <w:rPr>
                  <w:rFonts w:cstheme="minorHAnsi"/>
                  <w:sz w:val="16"/>
                  <w:szCs w:val="16"/>
                </w:rPr>
                <w:fldChar w:fldCharType="begin">
                  <w:fldData xml:space="preserve">PEVuZE5vdGU+PENpdGU+PEF1dGhvcj5HYW5lc2FuPC9BdXRob3I+PFllYXI+MjAxNjwvWWVhcj48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YXRob2xvZ3k8L2FiYnItMT48L2FsdC1wZXJpb2RpY2FsPjxwYWdlcz41MjUtMzI8L3BhZ2VzPjx2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</w:fldData>
                </w:fldChar>
              </w:r>
              <w:r w:rsidRPr="00A71901">
                <w:rPr>
                  <w:rFonts w:cstheme="minorHAnsi"/>
                  <w:sz w:val="16"/>
                  <w:szCs w:val="16"/>
                </w:rPr>
                <w:instrText xml:space="preserve"> ADDIN EN.CITE.DATA </w:instrText>
              </w:r>
              <w:r w:rsidRPr="00A71901">
                <w:rPr>
                  <w:rFonts w:cstheme="minorHAnsi"/>
                  <w:sz w:val="16"/>
                  <w:szCs w:val="16"/>
                </w:rPr>
              </w:r>
              <w:r w:rsidRPr="00A71901">
                <w:rPr>
                  <w:rFonts w:cstheme="minorHAnsi"/>
                  <w:sz w:val="16"/>
                  <w:szCs w:val="16"/>
                </w:rPr>
                <w:fldChar w:fldCharType="end"/>
              </w:r>
              <w:r w:rsidRPr="00A71901">
                <w:rPr>
                  <w:rFonts w:cstheme="minorHAnsi"/>
                  <w:sz w:val="16"/>
                  <w:szCs w:val="16"/>
                </w:rPr>
              </w:r>
              <w:r w:rsidRPr="00A71901">
                <w:rPr>
                  <w:rFonts w:cstheme="minorHAnsi"/>
                  <w:sz w:val="16"/>
                  <w:szCs w:val="16"/>
                </w:rPr>
                <w:fldChar w:fldCharType="separate"/>
              </w:r>
              <w:r w:rsidRPr="00A71901">
                <w:rPr>
                  <w:rFonts w:cstheme="minorHAnsi"/>
                  <w:noProof/>
                  <w:sz w:val="16"/>
                  <w:szCs w:val="16"/>
                  <w:vertAlign w:val="superscript"/>
                </w:rPr>
                <w:t>19-21</w:t>
              </w:r>
              <w:r w:rsidRPr="00A71901">
                <w:rPr>
                  <w:rFonts w:cstheme="minorHAnsi"/>
                  <w:sz w:val="16"/>
                  <w:szCs w:val="16"/>
                </w:rPr>
                <w:fldChar w:fldCharType="end"/>
              </w:r>
            </w:hyperlink>
          </w:p>
          <w:p w14:paraId="7CCE693D" w14:textId="77777777" w:rsidR="00A71901" w:rsidRPr="00A71901" w:rsidRDefault="00A71901" w:rsidP="00A71901">
            <w:pPr>
              <w:spacing w:after="0" w:line="240" w:lineRule="auto"/>
              <w:rPr>
                <w:rFonts w:eastAsia="Times New Roman" w:cstheme="minorHAnsi"/>
                <w:b/>
                <w:bCs/>
                <w:iCs/>
                <w:sz w:val="16"/>
                <w:szCs w:val="16"/>
                <w:u w:val="single"/>
                <w:lang w:eastAsia="en-AU"/>
              </w:rPr>
            </w:pPr>
          </w:p>
          <w:p w14:paraId="1A7F0D3A" w14:textId="65694364" w:rsidR="002201B1" w:rsidRDefault="00262FF4" w:rsidP="00660AED">
            <w:pPr>
              <w:spacing w:after="100" w:line="240" w:lineRule="auto"/>
              <w:ind w:left="459" w:hanging="459"/>
              <w:rPr>
                <w:rFonts w:cstheme="minorHAnsi"/>
                <w:b/>
                <w:bCs/>
                <w:sz w:val="16"/>
                <w:szCs w:val="16"/>
              </w:rPr>
            </w:pPr>
            <w:r w:rsidRPr="00262FF4">
              <w:rPr>
                <w:rFonts w:cstheme="minorHAnsi"/>
                <w:b/>
                <w:bCs/>
                <w:sz w:val="16"/>
                <w:szCs w:val="16"/>
                <w:u w:val="single"/>
              </w:rPr>
              <w:t>Table 1</w:t>
            </w:r>
            <w:r>
              <w:rPr>
                <w:rFonts w:cstheme="minorHAnsi"/>
                <w:b/>
                <w:bCs/>
                <w:sz w:val="16"/>
                <w:szCs w:val="16"/>
              </w:rPr>
              <w:t xml:space="preserve"> </w:t>
            </w:r>
            <w:r w:rsidRPr="00F2036B">
              <w:rPr>
                <w:rFonts w:cstheme="minorHAnsi"/>
                <w:sz w:val="16"/>
                <w:szCs w:val="16"/>
              </w:rPr>
              <w:t>(See the end of the document for Table</w:t>
            </w:r>
            <w:r w:rsidR="00253439">
              <w:rPr>
                <w:rFonts w:cstheme="minorHAnsi"/>
                <w:sz w:val="16"/>
                <w:szCs w:val="16"/>
              </w:rPr>
              <w:t>s</w:t>
            </w:r>
            <w:r w:rsidRPr="00F2036B">
              <w:rPr>
                <w:rFonts w:cstheme="minorHAnsi"/>
                <w:sz w:val="16"/>
                <w:szCs w:val="16"/>
              </w:rPr>
              <w:t>)</w:t>
            </w:r>
          </w:p>
          <w:p w14:paraId="243E6E54" w14:textId="41E7CEE4" w:rsidR="00262FF4" w:rsidRPr="00262FF4" w:rsidRDefault="001D1222" w:rsidP="00262FF4">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6B</w:t>
            </w:r>
            <w:r w:rsidR="00262FF4" w:rsidRPr="00262FF4">
              <w:rPr>
                <w:rFonts w:asciiTheme="minorHAnsi" w:hAnsiTheme="minorHAnsi" w:cstheme="minorHAnsi"/>
                <w:color w:val="auto"/>
                <w:sz w:val="16"/>
                <w:szCs w:val="16"/>
              </w:rPr>
              <w:t>References</w:t>
            </w:r>
          </w:p>
          <w:p w14:paraId="53C035F1"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fldChar w:fldCharType="begin"/>
            </w:r>
            <w:r w:rsidRPr="00262FF4">
              <w:rPr>
                <w:rFonts w:asciiTheme="minorHAnsi" w:hAnsiTheme="minorHAnsi" w:cstheme="minorHAnsi"/>
                <w:sz w:val="16"/>
                <w:szCs w:val="16"/>
              </w:rPr>
              <w:instrText xml:space="preserve"> ADDIN EN.REFLIST </w:instrText>
            </w:r>
            <w:r w:rsidRPr="00262FF4">
              <w:rPr>
                <w:rFonts w:asciiTheme="minorHAnsi" w:hAnsiTheme="minorHAnsi" w:cstheme="minorHAnsi"/>
                <w:sz w:val="16"/>
                <w:szCs w:val="16"/>
              </w:rPr>
              <w:fldChar w:fldCharType="separate"/>
            </w:r>
            <w:r w:rsidRPr="00262FF4">
              <w:rPr>
                <w:rFonts w:asciiTheme="minorHAnsi" w:hAnsiTheme="minorHAnsi" w:cstheme="minorHAnsi"/>
                <w:sz w:val="16"/>
                <w:szCs w:val="16"/>
              </w:rPr>
              <w:t>1</w:t>
            </w:r>
            <w:r w:rsidRPr="00262FF4">
              <w:rPr>
                <w:rFonts w:asciiTheme="minorHAnsi" w:hAnsiTheme="minorHAnsi" w:cstheme="minorHAnsi"/>
                <w:sz w:val="16"/>
                <w:szCs w:val="16"/>
              </w:rPr>
              <w:tab/>
              <w:t xml:space="preserve">WHO Classification of Tumours Editorial Board (2020). </w:t>
            </w:r>
            <w:r w:rsidRPr="00262FF4">
              <w:rPr>
                <w:rFonts w:asciiTheme="minorHAnsi" w:hAnsiTheme="minorHAnsi" w:cstheme="minorHAnsi"/>
                <w:i/>
                <w:sz w:val="16"/>
                <w:szCs w:val="16"/>
              </w:rPr>
              <w:t>Female Genital Tumours, WHO Classification of Tumours, 5th Edition, Volume 4</w:t>
            </w:r>
            <w:r w:rsidRPr="00262FF4">
              <w:rPr>
                <w:rFonts w:asciiTheme="minorHAnsi" w:hAnsiTheme="minorHAnsi" w:cstheme="minorHAnsi"/>
                <w:sz w:val="16"/>
                <w:szCs w:val="16"/>
              </w:rPr>
              <w:t>. IARC Press, Lyon.</w:t>
            </w:r>
          </w:p>
          <w:p w14:paraId="77A24314"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2</w:t>
            </w:r>
            <w:r w:rsidRPr="00262FF4">
              <w:rPr>
                <w:rFonts w:asciiTheme="minorHAnsi" w:hAnsiTheme="minorHAnsi" w:cstheme="minorHAnsi"/>
                <w:sz w:val="16"/>
                <w:szCs w:val="16"/>
              </w:rPr>
              <w:tab/>
              <w:t xml:space="preserve">WHO Classification of Tumours Editorial Board (2021). </w:t>
            </w:r>
            <w:r w:rsidRPr="00262FF4">
              <w:rPr>
                <w:rFonts w:asciiTheme="minorHAnsi" w:hAnsiTheme="minorHAnsi" w:cstheme="minorHAnsi"/>
                <w:i/>
                <w:sz w:val="16"/>
                <w:szCs w:val="16"/>
              </w:rPr>
              <w:t>Female Genital Tumours, WHO Classification of Tumours, 5th Edition, Volume 4 - Corrigenda June 2021</w:t>
            </w:r>
            <w:r w:rsidRPr="00262FF4">
              <w:rPr>
                <w:rFonts w:asciiTheme="minorHAnsi" w:hAnsiTheme="minorHAnsi" w:cstheme="minorHAnsi"/>
                <w:sz w:val="16"/>
                <w:szCs w:val="16"/>
              </w:rPr>
              <w:t>. Available from:  https://publications.iarc.fr/Book-And-Report-Series/Who-Classification-Of-Tumours/Female-Genital-Tumours-2020 (Accessed 16th June 2021).</w:t>
            </w:r>
          </w:p>
          <w:p w14:paraId="068F0C61"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3</w:t>
            </w:r>
            <w:r w:rsidRPr="00262FF4">
              <w:rPr>
                <w:rFonts w:asciiTheme="minorHAnsi" w:hAnsiTheme="minorHAnsi" w:cstheme="minorHAnsi"/>
                <w:sz w:val="16"/>
                <w:szCs w:val="16"/>
              </w:rPr>
              <w:tab/>
              <w:t xml:space="preserve">Stolnicu S, Hoang L, Chiu D, Hanko-Bauer O, Terinte C, Pesci A, Aviel-Ronen S, Kiyokawa T, Alvarado-Cabrero I, Oliva E, Park KJ, Abu-Rustum NR and Soslow RA (2019). Clinical outcomes of HPV-associated and unassociated endocervical adenocarcinomas categorized by the international endocervical adenocarcinoma criteria and classification (IECC).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43(4):466-474.</w:t>
            </w:r>
          </w:p>
          <w:p w14:paraId="0A5771D2" w14:textId="77777777" w:rsidR="00367E44" w:rsidRDefault="00367E44" w:rsidP="00F2036B">
            <w:pPr>
              <w:pStyle w:val="EndNoteBibliography"/>
              <w:spacing w:after="0"/>
              <w:ind w:left="456" w:hanging="456"/>
              <w:rPr>
                <w:rFonts w:asciiTheme="minorHAnsi" w:hAnsiTheme="minorHAnsi" w:cstheme="minorHAnsi"/>
                <w:sz w:val="16"/>
                <w:szCs w:val="16"/>
              </w:rPr>
            </w:pPr>
          </w:p>
          <w:p w14:paraId="354C9437" w14:textId="434006F3"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lastRenderedPageBreak/>
              <w:t>4</w:t>
            </w:r>
            <w:r w:rsidRPr="00262FF4">
              <w:rPr>
                <w:rFonts w:asciiTheme="minorHAnsi" w:hAnsiTheme="minorHAnsi" w:cstheme="minorHAnsi"/>
                <w:sz w:val="16"/>
                <w:szCs w:val="16"/>
              </w:rPr>
              <w:tab/>
              <w:t xml:space="preserve">Nicolás I, Marimon L, Barnadas E, Saco A, Rodríguez-Carunchio L, Fusté P, Martí C, Rodriguez-Trujillo A, Torne A, Del Pino M and Ordi J (2019). HPV-negative tumors of the uterine cervix. </w:t>
            </w:r>
            <w:r w:rsidRPr="00262FF4">
              <w:rPr>
                <w:rFonts w:asciiTheme="minorHAnsi" w:hAnsiTheme="minorHAnsi" w:cstheme="minorHAnsi"/>
                <w:i/>
                <w:sz w:val="16"/>
                <w:szCs w:val="16"/>
              </w:rPr>
              <w:t>Mod Pathol</w:t>
            </w:r>
            <w:r w:rsidRPr="00262FF4">
              <w:rPr>
                <w:rFonts w:asciiTheme="minorHAnsi" w:hAnsiTheme="minorHAnsi" w:cstheme="minorHAnsi"/>
                <w:sz w:val="16"/>
                <w:szCs w:val="16"/>
              </w:rPr>
              <w:t xml:space="preserve"> 32(8):1189-1196.</w:t>
            </w:r>
          </w:p>
          <w:p w14:paraId="5E0EE237"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5</w:t>
            </w:r>
            <w:r w:rsidRPr="00262FF4">
              <w:rPr>
                <w:rFonts w:asciiTheme="minorHAnsi" w:hAnsiTheme="minorHAnsi" w:cstheme="minorHAnsi"/>
                <w:sz w:val="16"/>
                <w:szCs w:val="16"/>
              </w:rPr>
              <w:tab/>
              <w:t xml:space="preserve">Casey S, Harley I, Jamison J, Molijn A, van den Munckhof H and McCluggage WG (2015). A rare case of HPV-negative cervical squamous cell carcinoma. </w:t>
            </w:r>
            <w:r w:rsidRPr="00262FF4">
              <w:rPr>
                <w:rFonts w:asciiTheme="minorHAnsi" w:hAnsiTheme="minorHAnsi" w:cstheme="minorHAnsi"/>
                <w:i/>
                <w:sz w:val="16"/>
                <w:szCs w:val="16"/>
              </w:rPr>
              <w:t>Int J Gynecol Pathol</w:t>
            </w:r>
            <w:r w:rsidRPr="00262FF4">
              <w:rPr>
                <w:rFonts w:asciiTheme="minorHAnsi" w:hAnsiTheme="minorHAnsi" w:cstheme="minorHAnsi"/>
                <w:sz w:val="16"/>
                <w:szCs w:val="16"/>
              </w:rPr>
              <w:t xml:space="preserve"> 34(2):208-212.</w:t>
            </w:r>
          </w:p>
          <w:p w14:paraId="0941A606"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6</w:t>
            </w:r>
            <w:r w:rsidRPr="00262FF4">
              <w:rPr>
                <w:rFonts w:asciiTheme="minorHAnsi" w:hAnsiTheme="minorHAnsi" w:cstheme="minorHAnsi"/>
                <w:sz w:val="16"/>
                <w:szCs w:val="16"/>
              </w:rPr>
              <w:tab/>
              <w:t xml:space="preserve">Hodgson A, Park KJ, Djordjevic B, Howitt BE, Nucci MR, Oliva E, Stolnicu S, Xu B, Soslow RA and Parra-Herran C (2019). International Endocervical Adenocarcinoma Criteria and Classification: validation and interobserver reproducibility.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43(1):75-83.</w:t>
            </w:r>
          </w:p>
          <w:p w14:paraId="096D2F23"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7</w:t>
            </w:r>
            <w:r w:rsidRPr="00262FF4">
              <w:rPr>
                <w:rFonts w:asciiTheme="minorHAnsi" w:hAnsiTheme="minorHAnsi" w:cstheme="minorHAnsi"/>
                <w:sz w:val="16"/>
                <w:szCs w:val="16"/>
              </w:rPr>
              <w:tab/>
              <w:t xml:space="preserve">Stolnicu S, Barsan I, Hoang L, Patel P, Terinte C, Pesci A, Aviel-Ronen S, Kiyokawa T, Alvarado-Cabrero I, Pike MC, Oliva E, Park KJ and Soslow RA (2018). International Endocervical Adenocarcinoma Criteria and Classification (IECC): A new pathogenetic classification for invasive adenocarcinomas of the endocervix.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42(2):214-226.</w:t>
            </w:r>
          </w:p>
          <w:p w14:paraId="30D1D95E"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8</w:t>
            </w:r>
            <w:r w:rsidRPr="00262FF4">
              <w:rPr>
                <w:rFonts w:asciiTheme="minorHAnsi" w:hAnsiTheme="minorHAnsi" w:cstheme="minorHAnsi"/>
                <w:sz w:val="16"/>
                <w:szCs w:val="16"/>
              </w:rPr>
              <w:tab/>
              <w:t xml:space="preserve">Mills AM, Liou S, Kong CS and Longacre TA (2012). Are women with endocervical adenocarcinoma at risk for lynch syndrome? Evaluation of 101 cases including unusual subtypes and lower uterine segment tumors. </w:t>
            </w:r>
            <w:r w:rsidRPr="00262FF4">
              <w:rPr>
                <w:rFonts w:asciiTheme="minorHAnsi" w:hAnsiTheme="minorHAnsi" w:cstheme="minorHAnsi"/>
                <w:i/>
                <w:sz w:val="16"/>
                <w:szCs w:val="16"/>
              </w:rPr>
              <w:t>Int J Gynecol Pathol</w:t>
            </w:r>
            <w:r w:rsidRPr="00262FF4">
              <w:rPr>
                <w:rFonts w:asciiTheme="minorHAnsi" w:hAnsiTheme="minorHAnsi" w:cstheme="minorHAnsi"/>
                <w:sz w:val="16"/>
                <w:szCs w:val="16"/>
              </w:rPr>
              <w:t xml:space="preserve"> 31(5):463-469.</w:t>
            </w:r>
          </w:p>
          <w:p w14:paraId="197CD178"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9</w:t>
            </w:r>
            <w:r w:rsidRPr="00262FF4">
              <w:rPr>
                <w:rFonts w:asciiTheme="minorHAnsi" w:hAnsiTheme="minorHAnsi" w:cstheme="minorHAnsi"/>
                <w:sz w:val="16"/>
                <w:szCs w:val="16"/>
              </w:rPr>
              <w:tab/>
              <w:t xml:space="preserve">Howitt BE, Herfs M, Brister K, Oliva E, Longtine J, Hecht JL and Nucci MR (2013). Intestinal-type endocervical adenocarcinoma in situ: an immunophenotypically distinct subset of AIS affecting older women.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37(5):625-633.</w:t>
            </w:r>
          </w:p>
          <w:p w14:paraId="1C3FA76B"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10</w:t>
            </w:r>
            <w:r w:rsidRPr="00262FF4">
              <w:rPr>
                <w:rFonts w:asciiTheme="minorHAnsi" w:hAnsiTheme="minorHAnsi" w:cstheme="minorHAnsi"/>
                <w:sz w:val="16"/>
                <w:szCs w:val="16"/>
              </w:rPr>
              <w:tab/>
              <w:t xml:space="preserve">Vang R, Gown AM, Farinola M, Barry TS, Wheeler DT, Yemelyanova A, Seidman JD, Judson K and Ronnett BM (2007). p16 expression in primary ovarian mucinous and endometrioid tumors and metastatic adenocarcinomas in the ovary: utility for identification of metastatic HPV-related endocervical adenocarcinomas.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31(5):653-663.</w:t>
            </w:r>
          </w:p>
          <w:p w14:paraId="01A5A5BE"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11</w:t>
            </w:r>
            <w:r w:rsidRPr="00262FF4">
              <w:rPr>
                <w:rFonts w:asciiTheme="minorHAnsi" w:hAnsiTheme="minorHAnsi" w:cstheme="minorHAnsi"/>
                <w:sz w:val="16"/>
                <w:szCs w:val="16"/>
              </w:rPr>
              <w:tab/>
              <w:t xml:space="preserve">Stolnicu S, Boros M, Segura S, Horn LC, Parra-Herran C, Oliva E, Abu-Rustum N, Soslow RA and Park KJ (2020). Invasive stratified mucinous carcinoma (iSMC) of the cervix often presents with high-risk features that are determinants of poor outcome: an international multicenter study.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44(10):1374-1380.</w:t>
            </w:r>
          </w:p>
          <w:p w14:paraId="48BB6F4F"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12</w:t>
            </w:r>
            <w:r w:rsidRPr="00262FF4">
              <w:rPr>
                <w:rFonts w:asciiTheme="minorHAnsi" w:hAnsiTheme="minorHAnsi" w:cstheme="minorHAnsi"/>
                <w:sz w:val="16"/>
                <w:szCs w:val="16"/>
              </w:rPr>
              <w:tab/>
              <w:t xml:space="preserve">Hodgson A, Olkhov-Mitsel E, Howitt BE, Nucci MR and Parra-Herran C (2019). International Endocervical Adenocarcinoma Criteria and Classification (IECC): correlation with adverse clinicopathological features and patient outcome. </w:t>
            </w:r>
            <w:r w:rsidRPr="00262FF4">
              <w:rPr>
                <w:rFonts w:asciiTheme="minorHAnsi" w:hAnsiTheme="minorHAnsi" w:cstheme="minorHAnsi"/>
                <w:i/>
                <w:sz w:val="16"/>
                <w:szCs w:val="16"/>
              </w:rPr>
              <w:t>J Clin Pathol</w:t>
            </w:r>
            <w:r w:rsidRPr="00262FF4">
              <w:rPr>
                <w:rFonts w:asciiTheme="minorHAnsi" w:hAnsiTheme="minorHAnsi" w:cstheme="minorHAnsi"/>
                <w:sz w:val="16"/>
                <w:szCs w:val="16"/>
              </w:rPr>
              <w:t xml:space="preserve"> 72(5):347-353.</w:t>
            </w:r>
          </w:p>
          <w:p w14:paraId="693443DD"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13</w:t>
            </w:r>
            <w:r w:rsidRPr="00262FF4">
              <w:rPr>
                <w:rFonts w:asciiTheme="minorHAnsi" w:hAnsiTheme="minorHAnsi" w:cstheme="minorHAnsi"/>
                <w:sz w:val="16"/>
                <w:szCs w:val="16"/>
              </w:rPr>
              <w:tab/>
              <w:t xml:space="preserve">Stolnicu S, Hoang L, Hanko-Bauer O, Barsan I, Terinte C, Pesci A, Aviel-Ronen S, Kiyokawa T, Alvarado-Cabrero I, Oliva E, Park KJ and Soslow RA (2019). Cervical adenosquamous carcinoma: detailed analysis of morphology, immunohistochemical profile, and clinical outcomes in 59 cases. </w:t>
            </w:r>
            <w:r w:rsidRPr="00262FF4">
              <w:rPr>
                <w:rFonts w:asciiTheme="minorHAnsi" w:hAnsiTheme="minorHAnsi" w:cstheme="minorHAnsi"/>
                <w:i/>
                <w:sz w:val="16"/>
                <w:szCs w:val="16"/>
              </w:rPr>
              <w:t>Mod Pathol</w:t>
            </w:r>
            <w:r w:rsidRPr="00262FF4">
              <w:rPr>
                <w:rFonts w:asciiTheme="minorHAnsi" w:hAnsiTheme="minorHAnsi" w:cstheme="minorHAnsi"/>
                <w:sz w:val="16"/>
                <w:szCs w:val="16"/>
              </w:rPr>
              <w:t xml:space="preserve"> 32(2):269-279.</w:t>
            </w:r>
          </w:p>
          <w:p w14:paraId="7EE578D0"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14</w:t>
            </w:r>
            <w:r w:rsidRPr="00262FF4">
              <w:rPr>
                <w:rFonts w:asciiTheme="minorHAnsi" w:hAnsiTheme="minorHAnsi" w:cstheme="minorHAnsi"/>
                <w:sz w:val="16"/>
                <w:szCs w:val="16"/>
              </w:rPr>
              <w:tab/>
              <w:t xml:space="preserve">Wong RW, Ng JHY, Han KC, Leung YP, Shek CM, Cheung KN, Choi CKM, Tse KY and Ip PPC (2020). Cervical carcinomas with serous-like papillary and micropapillary components: illustrating the heterogeneity of primary cervical carcinomas. </w:t>
            </w:r>
            <w:r w:rsidRPr="00262FF4">
              <w:rPr>
                <w:rFonts w:asciiTheme="minorHAnsi" w:hAnsiTheme="minorHAnsi" w:cstheme="minorHAnsi"/>
                <w:i/>
                <w:sz w:val="16"/>
                <w:szCs w:val="16"/>
              </w:rPr>
              <w:t>Mod Pathol</w:t>
            </w:r>
            <w:r w:rsidRPr="00262FF4">
              <w:rPr>
                <w:rFonts w:asciiTheme="minorHAnsi" w:hAnsiTheme="minorHAnsi" w:cstheme="minorHAnsi"/>
                <w:sz w:val="16"/>
                <w:szCs w:val="16"/>
              </w:rPr>
              <w:t xml:space="preserve"> 34(1):207-221.</w:t>
            </w:r>
          </w:p>
          <w:p w14:paraId="1BCE2E5D"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15</w:t>
            </w:r>
            <w:r w:rsidRPr="00262FF4">
              <w:rPr>
                <w:rFonts w:asciiTheme="minorHAnsi" w:hAnsiTheme="minorHAnsi" w:cstheme="minorHAnsi"/>
                <w:sz w:val="16"/>
                <w:szCs w:val="16"/>
              </w:rPr>
              <w:tab/>
              <w:t xml:space="preserve">Look KY, Brunetto VL, Clarke-Pearson DL, Averette HE, Major FJ, Alvarez RD, Homesley HD and Zaino RJ (1996). An analysis of cell type in patients with surgically staged stage IB carcinoma of the cervix: a Gynecologic Oncology Group study. </w:t>
            </w:r>
            <w:r w:rsidRPr="00262FF4">
              <w:rPr>
                <w:rFonts w:asciiTheme="minorHAnsi" w:hAnsiTheme="minorHAnsi" w:cstheme="minorHAnsi"/>
                <w:i/>
                <w:sz w:val="16"/>
                <w:szCs w:val="16"/>
              </w:rPr>
              <w:t>Gynecol Oncol</w:t>
            </w:r>
            <w:r w:rsidRPr="00262FF4">
              <w:rPr>
                <w:rFonts w:asciiTheme="minorHAnsi" w:hAnsiTheme="minorHAnsi" w:cstheme="minorHAnsi"/>
                <w:sz w:val="16"/>
                <w:szCs w:val="16"/>
              </w:rPr>
              <w:t xml:space="preserve"> 63(3):304-311.</w:t>
            </w:r>
          </w:p>
          <w:p w14:paraId="4A57A846"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16</w:t>
            </w:r>
            <w:r w:rsidRPr="00262FF4">
              <w:rPr>
                <w:rFonts w:asciiTheme="minorHAnsi" w:hAnsiTheme="minorHAnsi" w:cstheme="minorHAnsi"/>
                <w:sz w:val="16"/>
                <w:szCs w:val="16"/>
              </w:rPr>
              <w:tab/>
              <w:t xml:space="preserve">Lea JS, Coleman RL, Garner EO, Duska LR, Miller DS and Schorge JO (2003). Adenosquamous histology predicts poor outcome in low-risk stage IB1 cervical adenocarcinoma. </w:t>
            </w:r>
            <w:r w:rsidRPr="00262FF4">
              <w:rPr>
                <w:rFonts w:asciiTheme="minorHAnsi" w:hAnsiTheme="minorHAnsi" w:cstheme="minorHAnsi"/>
                <w:i/>
                <w:sz w:val="16"/>
                <w:szCs w:val="16"/>
              </w:rPr>
              <w:t>Gynecol Oncol</w:t>
            </w:r>
            <w:r w:rsidRPr="00262FF4">
              <w:rPr>
                <w:rFonts w:asciiTheme="minorHAnsi" w:hAnsiTheme="minorHAnsi" w:cstheme="minorHAnsi"/>
                <w:sz w:val="16"/>
                <w:szCs w:val="16"/>
              </w:rPr>
              <w:t xml:space="preserve"> 91(3):558-562.</w:t>
            </w:r>
          </w:p>
          <w:p w14:paraId="583401C7"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17</w:t>
            </w:r>
            <w:r w:rsidRPr="00262FF4">
              <w:rPr>
                <w:rFonts w:asciiTheme="minorHAnsi" w:hAnsiTheme="minorHAnsi" w:cstheme="minorHAnsi"/>
                <w:sz w:val="16"/>
                <w:szCs w:val="16"/>
              </w:rPr>
              <w:tab/>
              <w:t xml:space="preserve">Rindi G, Klimstra DS, Abedi-Ardekani B, Asa SL, Bosman FT, Brambilla E, Busam KJ, de Krijger RR, Dietel M, El-Naggar AK, Fernandez-Cuesta L, Klöppel G, McCluggage WG, Moch H, Ohgaki H, Rakha EA, Reed NS, Rous BA, Sasano H, Scarpa A, Scoazec JY, Travis WD, Tallini G, Trouillas J, van Krieken JH and Cree IA (2018). A common classification framework for neuroendocrine neoplasms: an International Agency for Research on Cancer (IARC) and World Health Organization (WHO) expert consensus proposal. </w:t>
            </w:r>
            <w:r w:rsidRPr="00262FF4">
              <w:rPr>
                <w:rFonts w:asciiTheme="minorHAnsi" w:hAnsiTheme="minorHAnsi" w:cstheme="minorHAnsi"/>
                <w:i/>
                <w:sz w:val="16"/>
                <w:szCs w:val="16"/>
              </w:rPr>
              <w:t>Mod Pathol</w:t>
            </w:r>
            <w:r w:rsidRPr="00262FF4">
              <w:rPr>
                <w:rFonts w:asciiTheme="minorHAnsi" w:hAnsiTheme="minorHAnsi" w:cstheme="minorHAnsi"/>
                <w:sz w:val="16"/>
                <w:szCs w:val="16"/>
              </w:rPr>
              <w:t xml:space="preserve"> 31(12):1770-1786.</w:t>
            </w:r>
          </w:p>
          <w:p w14:paraId="37CB1F90"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18</w:t>
            </w:r>
            <w:r w:rsidRPr="00262FF4">
              <w:rPr>
                <w:rFonts w:asciiTheme="minorHAnsi" w:hAnsiTheme="minorHAnsi" w:cstheme="minorHAnsi"/>
                <w:sz w:val="16"/>
                <w:szCs w:val="16"/>
              </w:rPr>
              <w:tab/>
              <w:t xml:space="preserve">Horn LC, Hentschel B, Bilek K, Richter CE, Einenkel J and Leo C (2006). Mixed small cell carcinomas of the uterine cervix: prognostic impact of focal neuroendocrine differentiation but not of Ki-67 labeling index. </w:t>
            </w:r>
            <w:r w:rsidRPr="00262FF4">
              <w:rPr>
                <w:rFonts w:asciiTheme="minorHAnsi" w:hAnsiTheme="minorHAnsi" w:cstheme="minorHAnsi"/>
                <w:i/>
                <w:sz w:val="16"/>
                <w:szCs w:val="16"/>
              </w:rPr>
              <w:t>Ann Diagn Pathol</w:t>
            </w:r>
            <w:r w:rsidRPr="00262FF4">
              <w:rPr>
                <w:rFonts w:asciiTheme="minorHAnsi" w:hAnsiTheme="minorHAnsi" w:cstheme="minorHAnsi"/>
                <w:sz w:val="16"/>
                <w:szCs w:val="16"/>
              </w:rPr>
              <w:t xml:space="preserve"> 10(3):140-143.</w:t>
            </w:r>
          </w:p>
          <w:p w14:paraId="0505A4DF" w14:textId="77777777" w:rsidR="00367E44" w:rsidRDefault="00367E44" w:rsidP="00F2036B">
            <w:pPr>
              <w:pStyle w:val="EndNoteBibliography"/>
              <w:spacing w:after="0"/>
              <w:ind w:left="456" w:hanging="456"/>
              <w:rPr>
                <w:rFonts w:asciiTheme="minorHAnsi" w:hAnsiTheme="minorHAnsi" w:cstheme="minorHAnsi"/>
                <w:sz w:val="16"/>
                <w:szCs w:val="16"/>
              </w:rPr>
            </w:pPr>
          </w:p>
          <w:p w14:paraId="75C5F3AD" w14:textId="57B63B16"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lastRenderedPageBreak/>
              <w:t>19</w:t>
            </w:r>
            <w:r w:rsidRPr="00262FF4">
              <w:rPr>
                <w:rFonts w:asciiTheme="minorHAnsi" w:hAnsiTheme="minorHAnsi" w:cstheme="minorHAnsi"/>
                <w:sz w:val="16"/>
                <w:szCs w:val="16"/>
              </w:rPr>
              <w:tab/>
              <w:t xml:space="preserve">Ganesan R, Hirschowitz L, Dawson P, Askew S, Pearmain P, Jones PW, Singh K, Chan KK and Moss EL (2016). Neuroendocrine carcinoma of the cervix: review of a series of cases and correlation with outcome. </w:t>
            </w:r>
            <w:r w:rsidRPr="00262FF4">
              <w:rPr>
                <w:rFonts w:asciiTheme="minorHAnsi" w:hAnsiTheme="minorHAnsi" w:cstheme="minorHAnsi"/>
                <w:i/>
                <w:sz w:val="16"/>
                <w:szCs w:val="16"/>
              </w:rPr>
              <w:t>Int J Surg Pathol</w:t>
            </w:r>
            <w:r w:rsidRPr="00262FF4">
              <w:rPr>
                <w:rFonts w:asciiTheme="minorHAnsi" w:hAnsiTheme="minorHAnsi" w:cstheme="minorHAnsi"/>
                <w:sz w:val="16"/>
                <w:szCs w:val="16"/>
              </w:rPr>
              <w:t xml:space="preserve"> 24(6):490-496.</w:t>
            </w:r>
          </w:p>
          <w:p w14:paraId="28E04C4C"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20</w:t>
            </w:r>
            <w:r w:rsidRPr="00262FF4">
              <w:rPr>
                <w:rFonts w:asciiTheme="minorHAnsi" w:hAnsiTheme="minorHAnsi" w:cstheme="minorHAnsi"/>
                <w:sz w:val="16"/>
                <w:szCs w:val="16"/>
              </w:rPr>
              <w:tab/>
              <w:t xml:space="preserve">McCluggage WG, Kennedy K and Busam KJ (2010). An immunohistochemical study of cervical neuroendocrine carcinomas: Neoplasms that are commonly TTF1 positive and which may express CK20 and P63. </w:t>
            </w:r>
            <w:r w:rsidRPr="00262FF4">
              <w:rPr>
                <w:rFonts w:asciiTheme="minorHAnsi" w:hAnsiTheme="minorHAnsi" w:cstheme="minorHAnsi"/>
                <w:i/>
                <w:sz w:val="16"/>
                <w:szCs w:val="16"/>
              </w:rPr>
              <w:t>Am J Surg Pathol</w:t>
            </w:r>
            <w:r w:rsidRPr="00262FF4">
              <w:rPr>
                <w:rFonts w:asciiTheme="minorHAnsi" w:hAnsiTheme="minorHAnsi" w:cstheme="minorHAnsi"/>
                <w:sz w:val="16"/>
                <w:szCs w:val="16"/>
              </w:rPr>
              <w:t xml:space="preserve"> 34(4):525-532.</w:t>
            </w:r>
          </w:p>
          <w:p w14:paraId="2BB24304" w14:textId="77777777" w:rsidR="00262FF4" w:rsidRPr="00262FF4" w:rsidRDefault="00262FF4" w:rsidP="00F2036B">
            <w:pPr>
              <w:pStyle w:val="EndNoteBibliography"/>
              <w:spacing w:after="0"/>
              <w:ind w:left="456" w:hanging="456"/>
              <w:rPr>
                <w:rFonts w:asciiTheme="minorHAnsi" w:hAnsiTheme="minorHAnsi" w:cstheme="minorHAnsi"/>
                <w:sz w:val="16"/>
                <w:szCs w:val="16"/>
              </w:rPr>
            </w:pPr>
            <w:r w:rsidRPr="00262FF4">
              <w:rPr>
                <w:rFonts w:asciiTheme="minorHAnsi" w:hAnsiTheme="minorHAnsi" w:cstheme="minorHAnsi"/>
                <w:sz w:val="16"/>
                <w:szCs w:val="16"/>
              </w:rPr>
              <w:t>21</w:t>
            </w:r>
            <w:r w:rsidRPr="00262FF4">
              <w:rPr>
                <w:rFonts w:asciiTheme="minorHAnsi" w:hAnsiTheme="minorHAnsi" w:cstheme="minorHAnsi"/>
                <w:sz w:val="16"/>
                <w:szCs w:val="16"/>
              </w:rPr>
              <w:tab/>
              <w:t xml:space="preserve">Inzani F, Santoro A, Angelico G, Feraco A, Spadola S, Arciuolo D, Valente M, Carlino A, Piermattei A, Scaglione G, Scambia G, Rindi G and Zannoni GF (2020). Neuroendocrine carcinoma of the uterine cervix: a clinicopathologic and immunohistochemical study with focus on novel markers (Sst2-Sst5). </w:t>
            </w:r>
            <w:r w:rsidRPr="00262FF4">
              <w:rPr>
                <w:rFonts w:asciiTheme="minorHAnsi" w:hAnsiTheme="minorHAnsi" w:cstheme="minorHAnsi"/>
                <w:i/>
                <w:sz w:val="16"/>
                <w:szCs w:val="16"/>
              </w:rPr>
              <w:t>Cancers (Basel)</w:t>
            </w:r>
            <w:r w:rsidRPr="00262FF4">
              <w:rPr>
                <w:rFonts w:asciiTheme="minorHAnsi" w:hAnsiTheme="minorHAnsi" w:cstheme="minorHAnsi"/>
                <w:sz w:val="16"/>
                <w:szCs w:val="16"/>
              </w:rPr>
              <w:t xml:space="preserve"> 12(5).</w:t>
            </w:r>
          </w:p>
          <w:p w14:paraId="0D20F9E4" w14:textId="77ED6F42" w:rsidR="00262FF4" w:rsidRPr="00A71901" w:rsidRDefault="00262FF4" w:rsidP="00F2036B">
            <w:pPr>
              <w:pStyle w:val="EndNoteBibliography"/>
              <w:spacing w:after="100"/>
              <w:ind w:left="454" w:hanging="454"/>
              <w:rPr>
                <w:rFonts w:asciiTheme="minorHAnsi" w:hAnsiTheme="minorHAnsi" w:cstheme="minorHAnsi"/>
                <w:b/>
                <w:bCs/>
                <w:sz w:val="16"/>
                <w:szCs w:val="16"/>
              </w:rPr>
            </w:pPr>
            <w:bookmarkStart w:id="28" w:name="_ENREF_22"/>
            <w:r w:rsidRPr="00262FF4">
              <w:rPr>
                <w:rFonts w:asciiTheme="minorHAnsi" w:hAnsiTheme="minorHAnsi" w:cstheme="minorHAnsi"/>
                <w:sz w:val="16"/>
                <w:szCs w:val="16"/>
              </w:rPr>
              <w:t>22</w:t>
            </w:r>
            <w:r w:rsidRPr="00262FF4">
              <w:rPr>
                <w:rFonts w:asciiTheme="minorHAnsi" w:hAnsiTheme="minorHAnsi" w:cstheme="minorHAnsi"/>
                <w:sz w:val="16"/>
                <w:szCs w:val="16"/>
              </w:rPr>
              <w:tab/>
              <w:t xml:space="preserve">Fritz A, Percy C, Jack A, Shanmugaratnam K, Sobin LH, Parkin DM, Whelan SL (eds) (2020). </w:t>
            </w:r>
            <w:r w:rsidRPr="00262FF4">
              <w:rPr>
                <w:rFonts w:asciiTheme="minorHAnsi" w:hAnsiTheme="minorHAnsi" w:cstheme="minorHAnsi"/>
                <w:i/>
                <w:sz w:val="16"/>
                <w:szCs w:val="16"/>
              </w:rPr>
              <w:t>International Classification of Diseases for Oncology, Third Edition, Second revision ICD-O-3.2</w:t>
            </w:r>
            <w:r w:rsidRPr="00262FF4">
              <w:rPr>
                <w:rFonts w:asciiTheme="minorHAnsi" w:hAnsiTheme="minorHAnsi" w:cstheme="minorHAnsi"/>
                <w:sz w:val="16"/>
                <w:szCs w:val="16"/>
              </w:rPr>
              <w:t>. Available from:  http://www.iacr.com.fr/index.php?option=com_content&amp;view=category&amp;layout=blog&amp;id=100&amp;Itemid=577 (Accessed 21st January 2021).</w:t>
            </w:r>
            <w:bookmarkEnd w:id="28"/>
            <w:r w:rsidRPr="00262FF4">
              <w:rPr>
                <w:rFonts w:asciiTheme="minorHAnsi" w:hAnsiTheme="minorHAnsi" w:cstheme="minorHAnsi"/>
                <w:sz w:val="16"/>
                <w:szCs w:val="16"/>
              </w:rPr>
              <w:fldChar w:fldCharType="end"/>
            </w:r>
          </w:p>
        </w:tc>
        <w:tc>
          <w:tcPr>
            <w:tcW w:w="1701" w:type="dxa"/>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25DE9E33"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w:t>
            </w:r>
          </w:p>
        </w:tc>
      </w:tr>
      <w:tr w:rsidR="00C9092E" w:rsidRPr="00CC5E7C" w14:paraId="1E985C1A" w14:textId="77777777" w:rsidTr="00B62054">
        <w:trPr>
          <w:trHeight w:val="328"/>
        </w:trPr>
        <w:tc>
          <w:tcPr>
            <w:tcW w:w="866" w:type="dxa"/>
            <w:shd w:val="clear" w:color="000000" w:fill="EEECE1"/>
          </w:tcPr>
          <w:p w14:paraId="212D809C" w14:textId="4A092CAA" w:rsidR="00C9092E" w:rsidRDefault="00C9092E" w:rsidP="006F373A">
            <w:pPr>
              <w:spacing w:after="0"/>
              <w:rPr>
                <w:rFonts w:ascii="Calibri" w:hAnsi="Calibri"/>
                <w:color w:val="000000"/>
                <w:sz w:val="16"/>
                <w:szCs w:val="16"/>
              </w:rPr>
            </w:pPr>
            <w:r>
              <w:rPr>
                <w:rFonts w:ascii="Calibri" w:hAnsi="Calibri"/>
                <w:color w:val="000000"/>
                <w:sz w:val="16"/>
                <w:szCs w:val="16"/>
              </w:rPr>
              <w:lastRenderedPageBreak/>
              <w:t>Non-core</w:t>
            </w:r>
          </w:p>
        </w:tc>
        <w:tc>
          <w:tcPr>
            <w:tcW w:w="1843" w:type="dxa"/>
            <w:shd w:val="clear" w:color="000000" w:fill="EEECE1"/>
          </w:tcPr>
          <w:p w14:paraId="69ABA9F3" w14:textId="0E47CCE8" w:rsidR="00C9092E" w:rsidRPr="00C9092E" w:rsidRDefault="00C9092E" w:rsidP="006F373A">
            <w:pPr>
              <w:spacing w:after="0" w:line="240" w:lineRule="auto"/>
              <w:rPr>
                <w:rFonts w:cstheme="minorHAnsi"/>
                <w:sz w:val="16"/>
                <w:szCs w:val="16"/>
              </w:rPr>
            </w:pPr>
            <w:r w:rsidRPr="00C9092E">
              <w:rPr>
                <w:rFonts w:cstheme="minorHAnsi"/>
                <w:color w:val="808080"/>
                <w:sz w:val="16"/>
                <w:szCs w:val="16"/>
              </w:rPr>
              <w:t>HISTOLOGICAL TUMOUR GRADE</w:t>
            </w:r>
          </w:p>
        </w:tc>
        <w:tc>
          <w:tcPr>
            <w:tcW w:w="2551" w:type="dxa"/>
            <w:shd w:val="clear" w:color="auto" w:fill="auto"/>
          </w:tcPr>
          <w:p w14:paraId="3DBB554F" w14:textId="77777777" w:rsidR="00731129" w:rsidRPr="00731129" w:rsidRDefault="00731129" w:rsidP="00CC19E9">
            <w:pPr>
              <w:pStyle w:val="ListParagraph"/>
              <w:numPr>
                <w:ilvl w:val="0"/>
                <w:numId w:val="23"/>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GX: Cannot be assessed</w:t>
            </w:r>
          </w:p>
          <w:p w14:paraId="56C494D6" w14:textId="77777777" w:rsidR="00731129" w:rsidRPr="00731129" w:rsidRDefault="00731129" w:rsidP="00CC19E9">
            <w:pPr>
              <w:pStyle w:val="ListParagraph"/>
              <w:numPr>
                <w:ilvl w:val="0"/>
                <w:numId w:val="23"/>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 xml:space="preserve">G1: </w:t>
            </w:r>
            <w:proofErr w:type="gramStart"/>
            <w:r w:rsidRPr="00731129">
              <w:rPr>
                <w:rFonts w:cstheme="minorHAnsi"/>
                <w:color w:val="808080"/>
                <w:sz w:val="16"/>
                <w:szCs w:val="16"/>
              </w:rPr>
              <w:t>Well</w:t>
            </w:r>
            <w:proofErr w:type="gramEnd"/>
            <w:r w:rsidRPr="00731129">
              <w:rPr>
                <w:rFonts w:cstheme="minorHAnsi"/>
                <w:color w:val="808080"/>
                <w:sz w:val="16"/>
                <w:szCs w:val="16"/>
              </w:rPr>
              <w:t xml:space="preserve"> differentiated</w:t>
            </w:r>
          </w:p>
          <w:p w14:paraId="4E8EA71D" w14:textId="77777777" w:rsidR="00731129" w:rsidRPr="00731129" w:rsidRDefault="00731129" w:rsidP="00CC19E9">
            <w:pPr>
              <w:pStyle w:val="ListParagraph"/>
              <w:numPr>
                <w:ilvl w:val="0"/>
                <w:numId w:val="23"/>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G2: Moderately differentiated</w:t>
            </w:r>
          </w:p>
          <w:p w14:paraId="79A3C1D7" w14:textId="51ADE76A" w:rsidR="00C9092E" w:rsidRPr="00731129" w:rsidRDefault="00731129" w:rsidP="00CC19E9">
            <w:pPr>
              <w:pStyle w:val="ListParagraph"/>
              <w:numPr>
                <w:ilvl w:val="0"/>
                <w:numId w:val="23"/>
              </w:numPr>
              <w:spacing w:after="100" w:line="240" w:lineRule="auto"/>
              <w:ind w:left="170" w:hanging="170"/>
              <w:rPr>
                <w:rFonts w:cs="Verdana"/>
                <w:iCs/>
                <w:sz w:val="16"/>
                <w:szCs w:val="16"/>
              </w:rPr>
            </w:pPr>
            <w:r w:rsidRPr="00731129">
              <w:rPr>
                <w:rFonts w:cstheme="minorHAnsi"/>
                <w:color w:val="808080"/>
                <w:sz w:val="16"/>
                <w:szCs w:val="16"/>
              </w:rPr>
              <w:t>G3: Poorly differentiated</w:t>
            </w:r>
          </w:p>
        </w:tc>
        <w:tc>
          <w:tcPr>
            <w:tcW w:w="8222" w:type="dxa"/>
            <w:shd w:val="clear" w:color="auto" w:fill="auto"/>
          </w:tcPr>
          <w:p w14:paraId="718D2ADB" w14:textId="77777777" w:rsidR="00611CA1" w:rsidRPr="00611CA1" w:rsidRDefault="00611CA1" w:rsidP="00611CA1">
            <w:pPr>
              <w:spacing w:after="120" w:line="240" w:lineRule="auto"/>
              <w:rPr>
                <w:rFonts w:cstheme="minorHAnsi"/>
                <w:b/>
                <w:bCs/>
                <w:sz w:val="16"/>
                <w:szCs w:val="16"/>
              </w:rPr>
            </w:pPr>
            <w:r w:rsidRPr="00611CA1">
              <w:rPr>
                <w:rFonts w:cstheme="minorHAnsi"/>
                <w:b/>
                <w:bCs/>
                <w:sz w:val="16"/>
                <w:szCs w:val="16"/>
              </w:rPr>
              <w:t>Grading of cervical carcinoma</w:t>
            </w:r>
          </w:p>
          <w:p w14:paraId="4FB21915" w14:textId="783B1061" w:rsidR="00611CA1" w:rsidRPr="00611CA1" w:rsidRDefault="00611CA1" w:rsidP="00611CA1">
            <w:pPr>
              <w:spacing w:after="0" w:line="240" w:lineRule="auto"/>
              <w:rPr>
                <w:rFonts w:cstheme="minorHAnsi"/>
                <w:sz w:val="16"/>
                <w:szCs w:val="16"/>
              </w:rPr>
            </w:pPr>
            <w:r w:rsidRPr="00611CA1">
              <w:rPr>
                <w:rFonts w:cstheme="minorHAnsi"/>
                <w:sz w:val="16"/>
                <w:szCs w:val="16"/>
              </w:rPr>
              <w:t>Tumour grade is regularly included in histopathology reports of cervical SCC and ACA. However, at present no particular grading system has achieved universal acceptance and grading of these tumours remains of uncertain clinical value.</w:t>
            </w:r>
            <w:hyperlink w:anchor="_ENREF_1" w:tooltip="Benda, 1996 #2214" w:history="1">
              <w:r w:rsidRPr="00611CA1">
                <w:rPr>
                  <w:rFonts w:cstheme="minorHAnsi"/>
                  <w:sz w:val="16"/>
                  <w:szCs w:val="16"/>
                </w:rPr>
                <w:fldChar w:fldCharType="begin">
                  <w:fldData xml:space="preserve">PEVuZE5vdGU+PENpdGU+PEF1dGhvcj5CZW5kYTwvQXV0aG9yPjxZZWFyPjE5OTY8L1llYXI+PFJl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PEVuZE5vdGU+PENpdGU+PEF1dGhvcj5CZW5kYTwvQXV0aG9yPjxZZWFyPjE5OTY8L1llYXI+PFJl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r w:rsidRPr="00611CA1">
                <w:rPr>
                  <w:rFonts w:cstheme="minorHAnsi"/>
                  <w:noProof/>
                  <w:sz w:val="16"/>
                  <w:szCs w:val="16"/>
                  <w:vertAlign w:val="superscript"/>
                </w:rPr>
                <w:t>1-3</w:t>
              </w:r>
              <w:r w:rsidRPr="00611CA1">
                <w:rPr>
                  <w:rFonts w:cstheme="minorHAnsi"/>
                  <w:sz w:val="16"/>
                  <w:szCs w:val="16"/>
                </w:rPr>
                <w:fldChar w:fldCharType="end"/>
              </w:r>
            </w:hyperlink>
            <w:r w:rsidRPr="00611CA1">
              <w:rPr>
                <w:rFonts w:cstheme="minorHAnsi"/>
                <w:sz w:val="16"/>
                <w:szCs w:val="16"/>
              </w:rPr>
              <w:t xml:space="preserve"> For example, grade is not amongst the factors considered in determining the Gynaecology Oncology Group (GOG) score which is used to assess the need for adjuvant therapy following surgery for low-stage cervical carcinomas.</w:t>
            </w:r>
            <w:hyperlink w:anchor="_ENREF_4" w:tooltip="Delgado G, 1990 #1431" w:history="1">
              <w:r w:rsidRPr="00611CA1">
                <w:rPr>
                  <w:rFonts w:cstheme="minorHAnsi"/>
                  <w:sz w:val="16"/>
                  <w:szCs w:val="16"/>
                </w:rPr>
                <w:fldChar w:fldCharType="begin"/>
              </w:r>
              <w:r w:rsidRPr="00611CA1">
                <w:rPr>
                  <w:rFonts w:cstheme="minorHAnsi"/>
                  <w:sz w:val="16"/>
                  <w:szCs w:val="16"/>
                </w:rPr>
                <w:instrText xml:space="preserve"> ADDIN EN.CITE &lt;EndNote&gt;&lt;Cite&gt;&lt;Author&gt;Delgado G&lt;/Author&gt;&lt;Year&gt;1990&lt;/Year&gt;&lt;RecNum&gt;1431&lt;/RecNum&gt;&lt;DisplayText&gt;&lt;style face="superscript"&gt;4&lt;/style&gt;&lt;/DisplayText&gt;&lt;record&gt;&lt;rec-number&gt;1431&lt;/rec-number&gt;&lt;foreign-keys&gt;&lt;key app="EN" db-id="w592zazsqtfvdxe2w9sxtpt2exzt5t0wa2fx" timestamp="0"&gt;1431&lt;/key&gt;&lt;/foreign-keys&gt;&lt;ref-type name="Journal Article"&gt;17&lt;/ref-type&gt;&lt;contributors&gt;&lt;authors&gt;&lt;author&gt;Delgado G, &lt;/author&gt;&lt;author&gt;Bundy B, &lt;/author&gt;&lt;author&gt;Zaino R, &lt;/author&gt;&lt;author&gt;Sevin BU, &lt;/author&gt;&lt;author&gt;Creasman WT, &lt;/author&gt;&lt;author&gt;Major F,&lt;/author&gt;&lt;/authors&gt;&lt;/contributors&gt;&lt;titles&gt;&lt;title&gt;Prospective surgical-pathological study of disease-free interval in patients with stage IB squamous cell carcinoma of the cervix: a Gynecologic Oncology Group study&lt;/title&gt;&lt;secondary-title&gt;Gynecol Oncol&lt;/secondary-title&gt;&lt;/titles&gt;&lt;periodical&gt;&lt;full-title&gt;Gynecol Oncol&lt;/full-title&gt;&lt;abbr-1&gt;Gynecologic oncology&lt;/abbr-1&gt;&lt;/periodical&gt;&lt;pages&gt;352-7&lt;/pages&gt;&lt;volume&gt;38&lt;/volume&gt;&lt;dates&gt;&lt;year&gt;1990&lt;/year&gt;&lt;/dates&gt;&lt;urls&gt;&lt;/urls&gt;&lt;/record&gt;&lt;/Cite&gt;&lt;/EndNote&gt;</w:instrText>
              </w:r>
              <w:r w:rsidRPr="00611CA1">
                <w:rPr>
                  <w:rFonts w:cstheme="minorHAnsi"/>
                  <w:sz w:val="16"/>
                  <w:szCs w:val="16"/>
                </w:rPr>
                <w:fldChar w:fldCharType="separate"/>
              </w:r>
              <w:r w:rsidRPr="00611CA1">
                <w:rPr>
                  <w:rFonts w:cstheme="minorHAnsi"/>
                  <w:noProof/>
                  <w:sz w:val="16"/>
                  <w:szCs w:val="16"/>
                  <w:vertAlign w:val="superscript"/>
                </w:rPr>
                <w:t>4</w:t>
              </w:r>
              <w:r w:rsidRPr="00611CA1">
                <w:rPr>
                  <w:rFonts w:cstheme="minorHAnsi"/>
                  <w:sz w:val="16"/>
                  <w:szCs w:val="16"/>
                </w:rPr>
                <w:fldChar w:fldCharType="end"/>
              </w:r>
            </w:hyperlink>
            <w:r w:rsidRPr="00611CA1">
              <w:rPr>
                <w:rFonts w:cstheme="minorHAnsi"/>
                <w:sz w:val="16"/>
                <w:szCs w:val="16"/>
              </w:rPr>
              <w:t xml:space="preserve"> Not uncommonly, studies that assess grade as a potential prognostic variable provide no details of the grading system employed, and this is also true of large multicentre investigations utilising data from the Surveillance Epidemiology and End Results (SEER) program of the National Cancer Institute (NCI).</w:t>
            </w:r>
            <w:r w:rsidRPr="00611CA1">
              <w:rPr>
                <w:rFonts w:cstheme="minorHAnsi"/>
                <w:sz w:val="16"/>
                <w:szCs w:val="16"/>
              </w:rPr>
              <w:fldChar w:fldCharType="begin">
                <w:fldData xml:space="preserve">PEVuZE5vdGU+PENpdGU+PEF1dGhvcj5WaW5oLUh1bmc8L0F1dGhvcj48WWVhcj4yMDA3PC9ZZWFy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LTE+Qk1DIGNhbmNlcjwvYWJici0xPjwvYWx0LXBlcmlvZGljYWw+PHBhZ2VzPjE2NDwvcGFnZXM+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PEVuZE5vdGU+PENpdGU+PEF1dGhvcj5WaW5oLUh1bmc8L0F1dGhvcj48WWVhcj4yMDA3PC9ZZWFy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LTE+Qk1DIGNhbmNlcjwvYWJici0xPjwvYWx0LXBlcmlvZGljYWw+PHBhZ2VzPjE2NDwvcGFnZXM+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5" w:tooltip="Vinh-Hung, 2007 #2216" w:history="1">
              <w:r w:rsidRPr="00611CA1">
                <w:rPr>
                  <w:rFonts w:cstheme="minorHAnsi"/>
                  <w:noProof/>
                  <w:sz w:val="16"/>
                  <w:szCs w:val="16"/>
                  <w:vertAlign w:val="superscript"/>
                </w:rPr>
                <w:t>5</w:t>
              </w:r>
            </w:hyperlink>
            <w:r w:rsidRPr="00611CA1">
              <w:rPr>
                <w:rFonts w:cstheme="minorHAnsi"/>
                <w:noProof/>
                <w:sz w:val="16"/>
                <w:szCs w:val="16"/>
                <w:vertAlign w:val="superscript"/>
              </w:rPr>
              <w:t>,</w:t>
            </w:r>
            <w:hyperlink w:anchor="_ENREF_6" w:tooltip="Macdonald, 2009 #2217" w:history="1">
              <w:r w:rsidRPr="00611CA1">
                <w:rPr>
                  <w:rFonts w:cstheme="minorHAnsi"/>
                  <w:noProof/>
                  <w:sz w:val="16"/>
                  <w:szCs w:val="16"/>
                  <w:vertAlign w:val="superscript"/>
                </w:rPr>
                <w:t>6</w:t>
              </w:r>
            </w:hyperlink>
            <w:r w:rsidRPr="00611CA1">
              <w:rPr>
                <w:rFonts w:cstheme="minorHAnsi"/>
                <w:sz w:val="16"/>
                <w:szCs w:val="16"/>
              </w:rPr>
              <w:fldChar w:fldCharType="end"/>
            </w:r>
            <w:r w:rsidRPr="00611CA1">
              <w:rPr>
                <w:rFonts w:cstheme="minorHAnsi"/>
                <w:sz w:val="16"/>
                <w:szCs w:val="16"/>
              </w:rPr>
              <w:t xml:space="preserve"> For these and other reasons (discussed below), tumour grading is not listed as core but rather a non-core element. While no particular grading system for squamous carcinoma is recommended, the International Society of </w:t>
            </w:r>
            <w:proofErr w:type="spellStart"/>
            <w:r w:rsidRPr="00611CA1">
              <w:rPr>
                <w:rFonts w:cstheme="minorHAnsi"/>
                <w:sz w:val="16"/>
                <w:szCs w:val="16"/>
              </w:rPr>
              <w:t>Gynecological</w:t>
            </w:r>
            <w:proofErr w:type="spellEnd"/>
            <w:r w:rsidRPr="00611CA1">
              <w:rPr>
                <w:rFonts w:cstheme="minorHAnsi"/>
                <w:sz w:val="16"/>
                <w:szCs w:val="16"/>
              </w:rPr>
              <w:t xml:space="preserve"> Pathologists (</w:t>
            </w:r>
            <w:proofErr w:type="spellStart"/>
            <w:r w:rsidRPr="00611CA1">
              <w:rPr>
                <w:rFonts w:cstheme="minorHAnsi"/>
                <w:sz w:val="16"/>
                <w:szCs w:val="16"/>
              </w:rPr>
              <w:t>ISGyP</w:t>
            </w:r>
            <w:proofErr w:type="spellEnd"/>
            <w:r w:rsidRPr="00611CA1">
              <w:rPr>
                <w:rFonts w:cstheme="minorHAnsi"/>
                <w:sz w:val="16"/>
                <w:szCs w:val="16"/>
              </w:rPr>
              <w:t>) has recently published a consensus statement on grading cervical ACA.</w:t>
            </w:r>
            <w:hyperlink w:anchor="_ENREF_7" w:tooltip="Talia, 2021 #5965" w:history="1">
              <w:r w:rsidRPr="00611CA1">
                <w:rPr>
                  <w:rFonts w:cstheme="minorHAnsi"/>
                  <w:sz w:val="16"/>
                  <w:szCs w:val="16"/>
                </w:rPr>
                <w:fldChar w:fldCharType="begin"/>
              </w:r>
              <w:r w:rsidRPr="00611CA1">
                <w:rPr>
                  <w:rFonts w:cstheme="minorHAnsi"/>
                  <w:sz w:val="16"/>
                  <w:szCs w:val="16"/>
                </w:rPr>
                <w:instrText xml:space="preserve"> ADDIN EN.CITE &lt;EndNote&gt;&lt;Cite&gt;&lt;Author&gt;Talia&lt;/Author&gt;&lt;Year&gt;2021&lt;/Year&gt;&lt;RecNum&gt;5965&lt;/RecNum&gt;&lt;DisplayText&gt;&lt;style face="superscript"&gt;7&lt;/style&gt;&lt;/DisplayText&gt;&lt;record&gt;&lt;rec-number&gt;5965&lt;/rec-number&gt;&lt;foreign-keys&gt;&lt;key app="EN" db-id="w592zazsqtfvdxe2w9sxtpt2exzt5t0wa2fx" timestamp="1614218891"&gt;5965&lt;/key&gt;&lt;/foreign-keys&gt;&lt;ref-type name="Journal Article"&gt;17&lt;/ref-type&gt;&lt;contributors&gt;&lt;authors&gt;&lt;author&gt;Talia, K. L.&lt;/author&gt;&lt;author&gt;Oliva, E.&lt;/author&gt;&lt;author&gt;Rabban, J. T.&lt;/author&gt;&lt;author&gt;Singh, N.&lt;/author&gt;&lt;author&gt;Stolnicu, S.&lt;/author&gt;&lt;author&gt;McCluggage, W. G.&lt;/author&gt;&lt;/authors&gt;&lt;/contributors&gt;&lt;titles&gt;&lt;title&gt;Grading of endocervical adenocarcinomas: review of the literature and recommendations from the International Society of Gynecological Pathologists&lt;/title&gt;&lt;secondary-title&gt;Int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Pathologists&lt;/abbr-1&gt;&lt;/periodical&gt;&lt;pages&gt;S66-s74&lt;/pages&gt;&lt;volume&gt;40&lt;/volume&gt;&lt;number&gt;Suppl 1&lt;/number&gt;&lt;edition&gt;2021/02/12&lt;/edition&gt;&lt;dates&gt;&lt;year&gt;2021&lt;/year&gt;&lt;pub-dates&gt;&lt;date&gt;Mar 1&lt;/date&gt;&lt;/pub-dates&gt;&lt;/dates&gt;&lt;isbn&gt;0277-1691&lt;/isbn&gt;&lt;accession-num&gt;33570864&lt;/accession-num&gt;&lt;urls&gt;&lt;/urls&gt;&lt;electronic-resource-num&gt;10.1097/pgp.0000000000000741&lt;/electronic-resource-num&gt;&lt;remote-database-provider&gt;NLM&lt;/remote-database-provider&gt;&lt;language&gt;eng&lt;/language&gt;&lt;/record&gt;&lt;/Cite&gt;&lt;/EndNote&gt;</w:instrText>
              </w:r>
              <w:r w:rsidRPr="00611CA1">
                <w:rPr>
                  <w:rFonts w:cstheme="minorHAnsi"/>
                  <w:sz w:val="16"/>
                  <w:szCs w:val="16"/>
                </w:rPr>
                <w:fldChar w:fldCharType="separate"/>
              </w:r>
              <w:r w:rsidRPr="00611CA1">
                <w:rPr>
                  <w:rFonts w:cstheme="minorHAnsi"/>
                  <w:noProof/>
                  <w:sz w:val="16"/>
                  <w:szCs w:val="16"/>
                  <w:vertAlign w:val="superscript"/>
                </w:rPr>
                <w:t>7</w:t>
              </w:r>
              <w:r w:rsidRPr="00611CA1">
                <w:rPr>
                  <w:rFonts w:cstheme="minorHAnsi"/>
                  <w:sz w:val="16"/>
                  <w:szCs w:val="16"/>
                </w:rPr>
                <w:fldChar w:fldCharType="end"/>
              </w:r>
            </w:hyperlink>
            <w:r w:rsidRPr="00611CA1">
              <w:rPr>
                <w:rFonts w:cstheme="minorHAnsi"/>
                <w:sz w:val="16"/>
                <w:szCs w:val="16"/>
              </w:rPr>
              <w:t xml:space="preserve"> </w:t>
            </w:r>
          </w:p>
          <w:p w14:paraId="7E79087A" w14:textId="77777777" w:rsidR="00611CA1" w:rsidRPr="00611CA1" w:rsidRDefault="00611CA1" w:rsidP="00611CA1">
            <w:pPr>
              <w:spacing w:after="0" w:line="240" w:lineRule="auto"/>
              <w:rPr>
                <w:rFonts w:cstheme="minorHAnsi"/>
                <w:sz w:val="16"/>
                <w:szCs w:val="16"/>
                <w:u w:val="single"/>
              </w:rPr>
            </w:pPr>
          </w:p>
          <w:p w14:paraId="044725F6" w14:textId="77777777" w:rsidR="00611CA1" w:rsidRPr="00611CA1" w:rsidRDefault="00611CA1" w:rsidP="00611CA1">
            <w:pPr>
              <w:spacing w:after="120" w:line="240" w:lineRule="auto"/>
              <w:rPr>
                <w:rFonts w:cstheme="minorHAnsi"/>
                <w:b/>
                <w:bCs/>
                <w:sz w:val="16"/>
                <w:szCs w:val="16"/>
              </w:rPr>
            </w:pPr>
            <w:r w:rsidRPr="00611CA1">
              <w:rPr>
                <w:rFonts w:cstheme="minorHAnsi"/>
                <w:b/>
                <w:bCs/>
                <w:sz w:val="16"/>
                <w:szCs w:val="16"/>
              </w:rPr>
              <w:t xml:space="preserve">General considerations </w:t>
            </w:r>
          </w:p>
          <w:p w14:paraId="388808BD" w14:textId="77777777" w:rsidR="00611CA1" w:rsidRPr="00611CA1" w:rsidRDefault="00611CA1" w:rsidP="00CC19E9">
            <w:pPr>
              <w:numPr>
                <w:ilvl w:val="0"/>
                <w:numId w:val="24"/>
              </w:numPr>
              <w:spacing w:after="0" w:line="240" w:lineRule="auto"/>
              <w:ind w:left="782"/>
              <w:rPr>
                <w:rFonts w:cstheme="minorHAnsi"/>
                <w:sz w:val="16"/>
                <w:szCs w:val="16"/>
              </w:rPr>
            </w:pPr>
            <w:r w:rsidRPr="00611CA1">
              <w:rPr>
                <w:rFonts w:cstheme="minorHAnsi"/>
                <w:sz w:val="16"/>
                <w:szCs w:val="16"/>
              </w:rPr>
              <w:t xml:space="preserve">As with tumours arising in other anatomical sites, grading of cervical carcinomas has a considerable subjective component and this probably explains, at least in part, the variable proportion of well, moderately, and poorly differentiated tumours reported in different studies. However, some investigators have demonstrated reasonable intra- and inter-observer agreement using more complex multifactor grading schemes in SCC (discussed below). </w:t>
            </w:r>
          </w:p>
          <w:p w14:paraId="55C4013E" w14:textId="77777777" w:rsidR="00611CA1" w:rsidRPr="00611CA1" w:rsidRDefault="00611CA1" w:rsidP="00CC19E9">
            <w:pPr>
              <w:numPr>
                <w:ilvl w:val="0"/>
                <w:numId w:val="24"/>
              </w:numPr>
              <w:spacing w:after="0" w:line="240" w:lineRule="auto"/>
              <w:ind w:left="782"/>
              <w:rPr>
                <w:rFonts w:cstheme="minorHAnsi"/>
                <w:sz w:val="16"/>
                <w:szCs w:val="16"/>
              </w:rPr>
            </w:pPr>
            <w:r w:rsidRPr="00611CA1">
              <w:rPr>
                <w:rFonts w:cstheme="minorHAnsi"/>
                <w:sz w:val="16"/>
                <w:szCs w:val="16"/>
              </w:rPr>
              <w:t>Almost all cervical SCCs are human papillomavirus (HPV)-associated and given that HPV-associated SCCs very commonly have a ‘basaloid’ morphology with minimal keratinisation, they are very commonly poorly differentiated.</w:t>
            </w:r>
          </w:p>
          <w:p w14:paraId="5B708568" w14:textId="77777777" w:rsidR="00611CA1" w:rsidRPr="00611CA1" w:rsidRDefault="00611CA1" w:rsidP="00CC19E9">
            <w:pPr>
              <w:numPr>
                <w:ilvl w:val="0"/>
                <w:numId w:val="24"/>
              </w:numPr>
              <w:spacing w:after="0" w:line="240" w:lineRule="auto"/>
              <w:ind w:left="782"/>
              <w:rPr>
                <w:rFonts w:cstheme="minorHAnsi"/>
                <w:sz w:val="16"/>
                <w:szCs w:val="16"/>
              </w:rPr>
            </w:pPr>
            <w:r w:rsidRPr="00611CA1">
              <w:rPr>
                <w:rFonts w:cstheme="minorHAnsi"/>
                <w:sz w:val="16"/>
                <w:szCs w:val="16"/>
              </w:rPr>
              <w:t>Most clinically advanced cervical carcinomas are treated with primary chemoradiation rather than surgery and histological sampling may be limited to a small diagnostic biopsy. This may not be fully representative due to tumour heterogeneity and could be potentially misleading as regards tumour differentiation or grade.</w:t>
            </w:r>
            <w:hyperlink w:anchor="_ENREF_1" w:tooltip="Benda, 1996 #2214" w:history="1">
              <w:r w:rsidRPr="00611CA1">
                <w:rPr>
                  <w:rFonts w:cstheme="minorHAnsi"/>
                  <w:sz w:val="16"/>
                  <w:szCs w:val="16"/>
                </w:rPr>
                <w:fldChar w:fldCharType="begin"/>
              </w:r>
              <w:r w:rsidRPr="00611CA1">
                <w:rPr>
                  <w:rFonts w:cstheme="minorHAnsi"/>
                  <w:sz w:val="16"/>
                  <w:szCs w:val="16"/>
                </w:rPr>
                <w:instrText xml:space="preserve"> ADDIN EN.CITE &lt;EndNote&gt;&lt;Cite&gt;&lt;Author&gt;Benda&lt;/Author&gt;&lt;Year&gt;1996&lt;/Year&gt;&lt;RecNum&gt;2214&lt;/RecNum&gt;&lt;DisplayText&gt;&lt;style face="superscript"&gt;1&lt;/style&gt;&lt;/DisplayText&gt;&lt;record&gt;&lt;rec-number&gt;2214&lt;/rec-number&gt;&lt;foreign-keys&gt;&lt;key app="EN" db-id="w592zazsqtfvdxe2w9sxtpt2exzt5t0wa2fx" timestamp="0"&gt;2214&lt;/key&gt;&lt;/foreign-keys&gt;&lt;ref-type name="Journal Article"&gt;17&lt;/ref-type&gt;&lt;contributors&gt;&lt;authors&gt;&lt;author&gt;Benda, J. A.&lt;/author&gt;&lt;/authors&gt;&lt;/contributors&gt;&lt;auth-address&gt;Department of Pathology, University of Iowa, Iowa City, USA.&lt;/auth-address&gt;&lt;titles&gt;&lt;title&gt;Histopathologic prognostic factors in early stage cervical carcinoma&lt;/title&gt;&lt;secondary-title&gt;J Natl Cancer Inst Monogr&lt;/secondary-title&gt;&lt;alt-title&gt;Journal of the National Cancer Institute. Monographs&lt;/alt-title&gt;&lt;/titles&gt;&lt;pages&gt;27-34&lt;/pages&gt;&lt;number&gt;21&lt;/number&gt;&lt;edition&gt;1996/01/01&lt;/edition&gt;&lt;keywords&gt;&lt;keyword&gt;Adolescent&lt;/keyword&gt;&lt;keyword&gt;Adult&lt;/keyword&gt;&lt;keyword&gt;Aged&lt;/keyword&gt;&lt;keyword&gt;Aged, 80 and over&lt;/keyword&gt;&lt;keyword&gt;Carcinoma, Squamous Cell/epidemiology/mortality/*pathology&lt;/keyword&gt;&lt;keyword&gt;Female&lt;/keyword&gt;&lt;keyword&gt;Humans&lt;/keyword&gt;&lt;keyword&gt;Incidence&lt;/keyword&gt;&lt;keyword&gt;Middle Aged&lt;/keyword&gt;&lt;keyword&gt;Neoplasm Staging&lt;/keyword&gt;&lt;keyword&gt;Predictive Value of Tests&lt;/keyword&gt;&lt;keyword&gt;Prognosis&lt;/keyword&gt;&lt;keyword&gt;Uterine Cervical Neoplasms/epidemiology/mortality/*pathology&lt;/keyword&gt;&lt;/keywords&gt;&lt;dates&gt;&lt;year&gt;1996&lt;/year&gt;&lt;/dates&gt;&lt;isbn&gt;1052-6773 (Print)&amp;#xD;1052-6773&lt;/isbn&gt;&lt;accession-num&gt;9023825&lt;/accession-num&gt;&lt;urls&gt;&lt;/urls&gt;&lt;remote-database-provider&gt;Nlm&lt;/remote-database-provider&gt;&lt;language&gt;eng&lt;/language&gt;&lt;/record&gt;&lt;/Cite&gt;&lt;/EndNote&gt;</w:instrText>
              </w:r>
              <w:r w:rsidRPr="00611CA1">
                <w:rPr>
                  <w:rFonts w:cstheme="minorHAnsi"/>
                  <w:sz w:val="16"/>
                  <w:szCs w:val="16"/>
                </w:rPr>
                <w:fldChar w:fldCharType="separate"/>
              </w:r>
              <w:r w:rsidRPr="00611CA1">
                <w:rPr>
                  <w:rFonts w:cstheme="minorHAnsi"/>
                  <w:noProof/>
                  <w:sz w:val="16"/>
                  <w:szCs w:val="16"/>
                  <w:vertAlign w:val="superscript"/>
                </w:rPr>
                <w:t>1</w:t>
              </w:r>
              <w:r w:rsidRPr="00611CA1">
                <w:rPr>
                  <w:rFonts w:cstheme="minorHAnsi"/>
                  <w:sz w:val="16"/>
                  <w:szCs w:val="16"/>
                </w:rPr>
                <w:fldChar w:fldCharType="end"/>
              </w:r>
            </w:hyperlink>
            <w:r w:rsidRPr="00611CA1">
              <w:rPr>
                <w:rFonts w:cstheme="minorHAnsi"/>
                <w:sz w:val="16"/>
                <w:szCs w:val="16"/>
              </w:rPr>
              <w:t xml:space="preserve"> This may be particularly relevant since less differentiated appearing tumour elements may be located more deeply towards the invasive margin.</w:t>
            </w:r>
            <w:hyperlink w:anchor="_ENREF_2" w:tooltip="Zaino R, 1992 #1068" w:history="1">
              <w:r w:rsidRPr="00611CA1">
                <w:rPr>
                  <w:rFonts w:cstheme="minorHAnsi"/>
                  <w:sz w:val="16"/>
                  <w:szCs w:val="16"/>
                </w:rPr>
                <w:fldChar w:fldCharType="begin"/>
              </w:r>
              <w:r w:rsidRPr="00611CA1">
                <w:rPr>
                  <w:rFonts w:cstheme="minorHAnsi"/>
                  <w:sz w:val="16"/>
                  <w:szCs w:val="16"/>
                </w:rPr>
                <w:instrText xml:space="preserve"> ADDIN EN.CITE &lt;EndNote&gt;&lt;Cite&gt;&lt;Author&gt;Zaino R&lt;/Author&gt;&lt;Year&gt;1992&lt;/Year&gt;&lt;RecNum&gt;1068&lt;/RecNum&gt;&lt;DisplayText&gt;&lt;style face="superscript"&gt;2&lt;/style&gt;&lt;/DisplayText&gt;&lt;record&gt;&lt;rec-number&gt;1068&lt;/rec-number&gt;&lt;foreign-keys&gt;&lt;key app="EN" db-id="w592zazsqtfvdxe2w9sxtpt2exzt5t0wa2fx" timestamp="0"&gt;1068&lt;/key&gt;&lt;/foreign-keys&gt;&lt;ref-type name="Journal Article"&gt;17&lt;/ref-type&gt;&lt;contributors&gt;&lt;authors&gt;&lt;author&gt;Zaino R,&lt;/author&gt;&lt;author&gt;Ward S,&lt;/author&gt;&lt;author&gt;Delgado G,&lt;/author&gt;&lt;author&gt;Bundy B,&lt;/author&gt;&lt;author&gt;Gore H,&lt;/author&gt;&lt;author&gt;Fetter G,&lt;/author&gt;&lt;author&gt;Ganjei P,&lt;/author&gt;&lt;author&gt;Frauenhofer E,&lt;/author&gt;&lt;/authors&gt;&lt;/contributors&gt;&lt;titles&gt;&lt;title&gt;Histopathologic predictors of the behavior of surgically treated Stage IB squamous cell carcinoma of the cervix. A gynecologic oncology group study&lt;/title&gt;&lt;secondary-title&gt;CANCER&lt;/secondary-title&gt;&lt;/titles&gt;&lt;periodical&gt;&lt;full-title&gt;Cancer&lt;/full-title&gt;&lt;abbr-1&gt;Cancer&lt;/abbr-1&gt;&lt;/periodical&gt;&lt;pages&gt;1750-8&lt;/pages&gt;&lt;volume&gt;69&lt;/volume&gt;&lt;number&gt;7&lt;/number&gt;&lt;dates&gt;&lt;year&gt;1992&lt;/year&gt;&lt;/dates&gt;&lt;urls&gt;&lt;/urls&gt;&lt;/record&gt;&lt;/Cite&gt;&lt;/EndNote&gt;</w:instrText>
              </w:r>
              <w:r w:rsidRPr="00611CA1">
                <w:rPr>
                  <w:rFonts w:cstheme="minorHAnsi"/>
                  <w:sz w:val="16"/>
                  <w:szCs w:val="16"/>
                </w:rPr>
                <w:fldChar w:fldCharType="separate"/>
              </w:r>
              <w:r w:rsidRPr="00611CA1">
                <w:rPr>
                  <w:rFonts w:cstheme="minorHAnsi"/>
                  <w:noProof/>
                  <w:sz w:val="16"/>
                  <w:szCs w:val="16"/>
                  <w:vertAlign w:val="superscript"/>
                </w:rPr>
                <w:t>2</w:t>
              </w:r>
              <w:r w:rsidRPr="00611CA1">
                <w:rPr>
                  <w:rFonts w:cstheme="minorHAnsi"/>
                  <w:sz w:val="16"/>
                  <w:szCs w:val="16"/>
                </w:rPr>
                <w:fldChar w:fldCharType="end"/>
              </w:r>
            </w:hyperlink>
            <w:r w:rsidRPr="00611CA1">
              <w:rPr>
                <w:rFonts w:cstheme="minorHAnsi"/>
                <w:sz w:val="16"/>
                <w:szCs w:val="16"/>
              </w:rPr>
              <w:t xml:space="preserve"> </w:t>
            </w:r>
          </w:p>
          <w:p w14:paraId="06BAD77A" w14:textId="29148DA1" w:rsidR="00611CA1" w:rsidRPr="00611CA1" w:rsidRDefault="00611CA1" w:rsidP="00CC19E9">
            <w:pPr>
              <w:numPr>
                <w:ilvl w:val="0"/>
                <w:numId w:val="24"/>
              </w:numPr>
              <w:spacing w:after="0" w:line="240" w:lineRule="auto"/>
              <w:ind w:left="782"/>
              <w:rPr>
                <w:rFonts w:cstheme="minorHAnsi"/>
                <w:sz w:val="16"/>
                <w:szCs w:val="16"/>
              </w:rPr>
            </w:pPr>
            <w:r w:rsidRPr="00611CA1">
              <w:rPr>
                <w:rFonts w:cstheme="minorHAnsi"/>
                <w:sz w:val="16"/>
                <w:szCs w:val="16"/>
              </w:rPr>
              <w:t>There is an implicit correlation between tumour</w:t>
            </w:r>
            <w:r w:rsidRPr="00611CA1" w:rsidDel="00BB4DD4">
              <w:rPr>
                <w:rFonts w:cstheme="minorHAnsi"/>
                <w:sz w:val="16"/>
                <w:szCs w:val="16"/>
              </w:rPr>
              <w:t xml:space="preserve"> </w:t>
            </w:r>
            <w:r w:rsidRPr="00611CA1">
              <w:rPr>
                <w:rFonts w:cstheme="minorHAnsi"/>
                <w:sz w:val="16"/>
                <w:szCs w:val="16"/>
              </w:rPr>
              <w:t xml:space="preserve">type and grade in certain cervical carcinomas and therefore a separate grade may not be applicable. For example, pure </w:t>
            </w:r>
            <w:proofErr w:type="spellStart"/>
            <w:r w:rsidRPr="00611CA1">
              <w:rPr>
                <w:rFonts w:cstheme="minorHAnsi"/>
                <w:sz w:val="16"/>
                <w:szCs w:val="16"/>
              </w:rPr>
              <w:t>villoglandular</w:t>
            </w:r>
            <w:proofErr w:type="spellEnd"/>
            <w:r w:rsidRPr="00611CA1">
              <w:rPr>
                <w:rFonts w:cstheme="minorHAnsi"/>
                <w:sz w:val="16"/>
                <w:szCs w:val="16"/>
              </w:rPr>
              <w:t xml:space="preserve"> ACA of the cervix (considered a morphological variant of usual-type HPV-associated ACA) is by definition a low grade neoplasm while clear cell carcinoma, as in the endometrium, is considered high grade by default.</w:t>
            </w:r>
            <w:hyperlink w:anchor="_ENREF_8" w:tooltip="Chen, 2021 #6083" w:history="1">
              <w:r w:rsidRPr="00611CA1">
                <w:rPr>
                  <w:rFonts w:cstheme="minorHAnsi"/>
                  <w:sz w:val="16"/>
                  <w:szCs w:val="16"/>
                </w:rPr>
                <w:fldChar w:fldCharType="begin">
                  <w:fldData xml:space="preserve">PEVuZE5vdGU+PENpdGU+PEF1dGhvcj5DaGVuPC9BdXRob3I+PFllYXI+MjAyMTwvWWVhcj48UmVj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PEVuZE5vdGU+PENpdGU+PEF1dGhvcj5DaGVuPC9BdXRob3I+PFllYXI+MjAyMTwvWWVhcj48UmVj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r w:rsidRPr="00611CA1">
                <w:rPr>
                  <w:rFonts w:cstheme="minorHAnsi"/>
                  <w:noProof/>
                  <w:sz w:val="16"/>
                  <w:szCs w:val="16"/>
                  <w:vertAlign w:val="superscript"/>
                </w:rPr>
                <w:t>8</w:t>
              </w:r>
              <w:r w:rsidRPr="00611CA1">
                <w:rPr>
                  <w:rFonts w:cstheme="minorHAnsi"/>
                  <w:sz w:val="16"/>
                  <w:szCs w:val="16"/>
                </w:rPr>
                <w:fldChar w:fldCharType="end"/>
              </w:r>
            </w:hyperlink>
            <w:r w:rsidRPr="00611CA1">
              <w:rPr>
                <w:rFonts w:cstheme="minorHAnsi"/>
                <w:sz w:val="16"/>
                <w:szCs w:val="16"/>
              </w:rPr>
              <w:t xml:space="preserve"> Similarly, ‘gastric-type’ cervical ACAs and NECs are clinically aggressive regardless of their histological pattern and therefore are best considered </w:t>
            </w:r>
            <w:r w:rsidRPr="00611CA1">
              <w:rPr>
                <w:rFonts w:cstheme="minorHAnsi"/>
                <w:sz w:val="16"/>
                <w:szCs w:val="16"/>
              </w:rPr>
              <w:lastRenderedPageBreak/>
              <w:t>high grade automatically.</w:t>
            </w:r>
            <w:r w:rsidRPr="00611CA1">
              <w:rPr>
                <w:rFonts w:cstheme="minorHAnsi"/>
                <w:sz w:val="16"/>
                <w:szCs w:val="16"/>
              </w:rPr>
              <w:fldChar w:fldCharType="begin">
                <w:fldData xml:space="preserve">PEVuZE5vdGU+PENpdGU+PEF1dGhvcj5Lb2ppbWE8L0F1dGhvcj48WWVhcj4yMDA3PC9ZZWFyPjxS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PHBhZ2VzPjY2NC03MjwvcGFnZXM+PHZvbHVtZT4zMTwvdm9sdW1lPjxudW1iZXI+NTwvbnVtYmVy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dGhvbG9neTwvYWJici0xPjwvYWx0LXBlcmlvZGljYWw+PHBhZ2VzPjE0NDktNTc8L3BhZ2VzPjx2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PEVuZE5vdGU+PENpdGU+PEF1dGhvcj5Lb2ppbWE8L0F1dGhvcj48WWVhcj4yMDA3PC9ZZWFyPjxS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PHBhZ2VzPjY2NC03MjwvcGFnZXM+PHZvbHVtZT4zMTwvdm9sdW1lPjxudW1iZXI+NTwvbnVtYmVy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dGhvbG9neTwvYWJici0xPjwvYWx0LXBlcmlvZGljYWw+PHBhZ2VzPjE0NDktNTc8L3BhZ2VzPjx2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9" w:tooltip="Kojima, 2007 #2218" w:history="1">
              <w:r w:rsidRPr="00611CA1">
                <w:rPr>
                  <w:rFonts w:cstheme="minorHAnsi"/>
                  <w:noProof/>
                  <w:sz w:val="16"/>
                  <w:szCs w:val="16"/>
                  <w:vertAlign w:val="superscript"/>
                </w:rPr>
                <w:t>9</w:t>
              </w:r>
            </w:hyperlink>
            <w:r w:rsidRPr="00611CA1">
              <w:rPr>
                <w:rFonts w:cstheme="minorHAnsi"/>
                <w:noProof/>
                <w:sz w:val="16"/>
                <w:szCs w:val="16"/>
                <w:vertAlign w:val="superscript"/>
              </w:rPr>
              <w:t>,</w:t>
            </w:r>
            <w:hyperlink w:anchor="_ENREF_10" w:tooltip="Karamurzin, 2015 #2219" w:history="1">
              <w:r w:rsidRPr="00611CA1">
                <w:rPr>
                  <w:rFonts w:cstheme="minorHAnsi"/>
                  <w:noProof/>
                  <w:sz w:val="16"/>
                  <w:szCs w:val="16"/>
                  <w:vertAlign w:val="superscript"/>
                </w:rPr>
                <w:t>10</w:t>
              </w:r>
            </w:hyperlink>
            <w:r w:rsidRPr="00611CA1">
              <w:rPr>
                <w:rFonts w:cstheme="minorHAnsi"/>
                <w:sz w:val="16"/>
                <w:szCs w:val="16"/>
              </w:rPr>
              <w:fldChar w:fldCharType="end"/>
            </w:r>
            <w:r w:rsidRPr="00611CA1">
              <w:rPr>
                <w:rFonts w:cstheme="minorHAnsi"/>
                <w:sz w:val="16"/>
                <w:szCs w:val="16"/>
              </w:rPr>
              <w:t xml:space="preserve"> There is no published grading system for cervical mesonephric ACAs. Several variants of cervical SCC are also recognised, although most do not differ from conventional SCC in terms of prognosis or therapy</w:t>
            </w:r>
            <w:r w:rsidRPr="00611CA1">
              <w:rPr>
                <w:rFonts w:cstheme="minorHAnsi"/>
                <w:bCs/>
                <w:sz w:val="16"/>
                <w:szCs w:val="16"/>
              </w:rPr>
              <w:t>.</w:t>
            </w:r>
            <w:hyperlink w:anchor="_ENREF_11" w:tooltip="Stoler, 2014 #2220" w:history="1">
              <w:r w:rsidRPr="00611CA1">
                <w:rPr>
                  <w:rFonts w:cstheme="minorHAnsi"/>
                  <w:sz w:val="16"/>
                  <w:szCs w:val="16"/>
                </w:rPr>
                <w:fldChar w:fldCharType="begin"/>
              </w:r>
              <w:r w:rsidRPr="00611CA1">
                <w:rPr>
                  <w:rFonts w:cstheme="minorHAnsi"/>
                  <w:sz w:val="16"/>
                  <w:szCs w:val="16"/>
                </w:rPr>
                <w:instrText xml:space="preserve"> ADDIN EN.CITE &lt;EndNote&gt;&lt;Cite&gt;&lt;Author&gt;Stoler&lt;/Author&gt;&lt;Year&gt;2014&lt;/Year&gt;&lt;RecNum&gt;2220&lt;/RecNum&gt;&lt;DisplayText&gt;&lt;style face="superscript"&gt;11&lt;/style&gt;&lt;/DisplayText&gt;&lt;record&gt;&lt;rec-number&gt;2220&lt;/rec-number&gt;&lt;foreign-keys&gt;&lt;key app="EN" db-id="w592zazsqtfvdxe2w9sxtpt2exzt5t0wa2fx" timestamp="0"&gt;2220&lt;/key&gt;&lt;/foreign-keys&gt;&lt;ref-type name="Book Section"&gt;5&lt;/ref-type&gt;&lt;contributors&gt;&lt;authors&gt;&lt;author&gt;Stoler, M, &lt;/author&gt;&lt;author&gt;Bergeron C, &lt;/author&gt;&lt;author&gt;Colgan TJ et al, &lt;/author&gt;&lt;/authors&gt;&lt;secondary-authors&gt;&lt;author&gt;Kurman RJ, &lt;/author&gt;&lt;author&gt;Carcangiu ML, &lt;/author&gt;&lt;author&gt;Herrington CS, &lt;/author&gt;&lt;author&gt;Young RH,&lt;/author&gt;&lt;/secondary-authors&gt;&lt;/contributors&gt;&lt;titles&gt;&lt;title&gt;Squamous cell tumours and precursors&lt;/title&gt;&lt;secondary-title&gt;WHO Classification of Tumours of Female Reproductive Organs, 4th ed.&lt;/secondary-title&gt;&lt;/titles&gt;&lt;pages&gt;172-82&lt;/pages&gt;&lt;dates&gt;&lt;year&gt;2014&lt;/year&gt;&lt;/dates&gt;&lt;pub-location&gt;Lyon&lt;/pub-location&gt;&lt;publisher&gt;IARC&lt;/publisher&gt;&lt;urls&gt;&lt;/urls&gt;&lt;/record&gt;&lt;/Cite&gt;&lt;/EndNote&gt;</w:instrText>
              </w:r>
              <w:r w:rsidRPr="00611CA1">
                <w:rPr>
                  <w:rFonts w:cstheme="minorHAnsi"/>
                  <w:sz w:val="16"/>
                  <w:szCs w:val="16"/>
                </w:rPr>
                <w:fldChar w:fldCharType="separate"/>
              </w:r>
              <w:r w:rsidRPr="00611CA1">
                <w:rPr>
                  <w:rFonts w:cstheme="minorHAnsi"/>
                  <w:noProof/>
                  <w:sz w:val="16"/>
                  <w:szCs w:val="16"/>
                  <w:vertAlign w:val="superscript"/>
                </w:rPr>
                <w:t>11</w:t>
              </w:r>
              <w:r w:rsidRPr="00611CA1">
                <w:rPr>
                  <w:rFonts w:cstheme="minorHAnsi"/>
                  <w:sz w:val="16"/>
                  <w:szCs w:val="16"/>
                </w:rPr>
                <w:fldChar w:fldCharType="end"/>
              </w:r>
            </w:hyperlink>
            <w:r w:rsidRPr="00611CA1">
              <w:rPr>
                <w:rFonts w:cstheme="minorHAnsi"/>
                <w:sz w:val="16"/>
                <w:szCs w:val="16"/>
              </w:rPr>
              <w:t xml:space="preserve"> </w:t>
            </w:r>
          </w:p>
          <w:p w14:paraId="48E91DFD" w14:textId="77777777" w:rsidR="00611CA1" w:rsidRPr="00611CA1" w:rsidRDefault="00611CA1" w:rsidP="00CC19E9">
            <w:pPr>
              <w:numPr>
                <w:ilvl w:val="0"/>
                <w:numId w:val="24"/>
              </w:numPr>
              <w:spacing w:after="0" w:line="240" w:lineRule="auto"/>
              <w:ind w:left="782"/>
              <w:rPr>
                <w:rFonts w:cstheme="minorHAnsi"/>
                <w:b/>
                <w:sz w:val="16"/>
                <w:szCs w:val="16"/>
              </w:rPr>
            </w:pPr>
            <w:r w:rsidRPr="00611CA1">
              <w:rPr>
                <w:rFonts w:cstheme="minorHAnsi"/>
                <w:sz w:val="16"/>
                <w:szCs w:val="16"/>
              </w:rPr>
              <w:t xml:space="preserve">It is uncertain whether a truly ‘undifferentiated’ cervical carcinoma should be regarded as a separate tumour subtype analogous, for example, to similar tumours arising in the endometrium. </w:t>
            </w:r>
          </w:p>
          <w:p w14:paraId="3230555E" w14:textId="77777777" w:rsidR="00611CA1" w:rsidRPr="00611CA1" w:rsidRDefault="00611CA1" w:rsidP="00CC19E9">
            <w:pPr>
              <w:numPr>
                <w:ilvl w:val="0"/>
                <w:numId w:val="24"/>
              </w:numPr>
              <w:spacing w:after="0" w:line="240" w:lineRule="auto"/>
              <w:ind w:left="782"/>
              <w:rPr>
                <w:rFonts w:cstheme="minorHAnsi"/>
                <w:sz w:val="16"/>
                <w:szCs w:val="16"/>
              </w:rPr>
            </w:pPr>
            <w:r w:rsidRPr="00611CA1">
              <w:rPr>
                <w:rFonts w:cstheme="minorHAnsi"/>
                <w:sz w:val="16"/>
                <w:szCs w:val="16"/>
              </w:rPr>
              <w:t xml:space="preserve">Grading of very small superficially (‘early’) invasive carcinomas of either squamous or glandular type is probably not possible or relevant. </w:t>
            </w:r>
          </w:p>
          <w:p w14:paraId="0347C48E" w14:textId="77777777" w:rsidR="00611CA1" w:rsidRPr="00611CA1" w:rsidRDefault="00611CA1" w:rsidP="00611CA1">
            <w:pPr>
              <w:spacing w:after="0" w:line="240" w:lineRule="auto"/>
              <w:ind w:left="720"/>
              <w:rPr>
                <w:rFonts w:cstheme="minorHAnsi"/>
                <w:sz w:val="16"/>
                <w:szCs w:val="16"/>
              </w:rPr>
            </w:pPr>
          </w:p>
          <w:p w14:paraId="734C210C" w14:textId="77777777" w:rsidR="00611CA1" w:rsidRPr="00611CA1" w:rsidRDefault="00611CA1" w:rsidP="00611CA1">
            <w:pPr>
              <w:spacing w:after="120" w:line="240" w:lineRule="auto"/>
              <w:rPr>
                <w:rFonts w:cstheme="minorHAnsi"/>
                <w:b/>
                <w:bCs/>
                <w:sz w:val="16"/>
                <w:szCs w:val="16"/>
              </w:rPr>
            </w:pPr>
            <w:r w:rsidRPr="00611CA1">
              <w:rPr>
                <w:rFonts w:cstheme="minorHAnsi"/>
                <w:b/>
                <w:bCs/>
                <w:sz w:val="16"/>
                <w:szCs w:val="16"/>
              </w:rPr>
              <w:t>Grading of cervical squamous cell carcinoma</w:t>
            </w:r>
          </w:p>
          <w:p w14:paraId="4A9CC2AC" w14:textId="77777777" w:rsidR="00611CA1" w:rsidRPr="00611CA1" w:rsidRDefault="00611CA1" w:rsidP="00611CA1">
            <w:pPr>
              <w:spacing w:after="0" w:line="240" w:lineRule="auto"/>
              <w:rPr>
                <w:rFonts w:cstheme="minorHAnsi"/>
                <w:sz w:val="16"/>
                <w:szCs w:val="16"/>
              </w:rPr>
            </w:pPr>
            <w:r w:rsidRPr="00611CA1">
              <w:rPr>
                <w:rFonts w:cstheme="minorHAnsi"/>
                <w:sz w:val="16"/>
                <w:szCs w:val="16"/>
              </w:rPr>
              <w:t>Historically, cervical SCCs were graded using the Broder system or modifications thereof based upon the degree of keratinisation, cytological atypia and mitotic activity.</w:t>
            </w:r>
            <w:hyperlink w:anchor="_ENREF_12" w:tooltip="Broders AC, 1920 #5976" w:history="1">
              <w:r w:rsidRPr="00611CA1">
                <w:rPr>
                  <w:rFonts w:cstheme="minorHAnsi"/>
                  <w:sz w:val="16"/>
                  <w:szCs w:val="16"/>
                </w:rPr>
                <w:fldChar w:fldCharType="begin"/>
              </w:r>
              <w:r w:rsidRPr="00611CA1">
                <w:rPr>
                  <w:rFonts w:cstheme="minorHAnsi"/>
                  <w:sz w:val="16"/>
                  <w:szCs w:val="16"/>
                </w:rPr>
                <w:instrText xml:space="preserve"> ADDIN EN.CITE &lt;EndNote&gt;&lt;Cite&gt;&lt;Author&gt;Broders AC&lt;/Author&gt;&lt;Year&gt;1920&lt;/Year&gt;&lt;RecNum&gt;5976&lt;/RecNum&gt;&lt;DisplayText&gt;&lt;style face="superscript"&gt;12&lt;/style&gt;&lt;/DisplayText&gt;&lt;record&gt;&lt;rec-number&gt;5976&lt;/rec-number&gt;&lt;foreign-keys&gt;&lt;key app="EN" db-id="w592zazsqtfvdxe2w9sxtpt2exzt5t0wa2fx" timestamp="1615247458"&gt;5976&lt;/key&gt;&lt;/foreign-keys&gt;&lt;ref-type name="Journal Article"&gt;17&lt;/ref-type&gt;&lt;contributors&gt;&lt;authors&gt;&lt;author&gt;Broders AC,&lt;/author&gt;&lt;/authors&gt;&lt;/contributors&gt;&lt;titles&gt;&lt;title&gt;Squamous cell cancer of the lip: a study of five hundred and thirty-seven cases&lt;/title&gt;&lt;secondary-title&gt;JAMA&lt;/secondary-title&gt;&lt;/titles&gt;&lt;periodical&gt;&lt;full-title&gt;JAMA&lt;/full-title&gt;&lt;/periodical&gt;&lt;pages&gt;656-664&lt;/pages&gt;&lt;volume&gt;74&lt;/volume&gt;&lt;dates&gt;&lt;year&gt;1920&lt;/year&gt;&lt;/dates&gt;&lt;urls&gt;&lt;/urls&gt;&lt;/record&gt;&lt;/Cite&gt;&lt;/EndNote&gt;</w:instrText>
              </w:r>
              <w:r w:rsidRPr="00611CA1">
                <w:rPr>
                  <w:rFonts w:cstheme="minorHAnsi"/>
                  <w:sz w:val="16"/>
                  <w:szCs w:val="16"/>
                </w:rPr>
                <w:fldChar w:fldCharType="separate"/>
              </w:r>
              <w:r w:rsidRPr="00611CA1">
                <w:rPr>
                  <w:rFonts w:cstheme="minorHAnsi"/>
                  <w:noProof/>
                  <w:sz w:val="16"/>
                  <w:szCs w:val="16"/>
                  <w:vertAlign w:val="superscript"/>
                </w:rPr>
                <w:t>12</w:t>
              </w:r>
              <w:r w:rsidRPr="00611CA1">
                <w:rPr>
                  <w:rFonts w:cstheme="minorHAnsi"/>
                  <w:sz w:val="16"/>
                  <w:szCs w:val="16"/>
                </w:rPr>
                <w:fldChar w:fldCharType="end"/>
              </w:r>
            </w:hyperlink>
            <w:r w:rsidRPr="00611CA1">
              <w:rPr>
                <w:rFonts w:cstheme="minorHAnsi"/>
                <w:sz w:val="16"/>
                <w:szCs w:val="16"/>
              </w:rPr>
              <w:t xml:space="preserve"> In some schemes, the pattern of invasion (pushing versus infiltrating) has also been taken into account. As noted above, this raises the issue whether such categorisation represents a tumour subtype (arguably not further graded), or a grade within a spectrum of a single type of tumour. It should be noted that some studies have found that the keratinising variant of large cell SCC </w:t>
            </w:r>
            <w:proofErr w:type="gramStart"/>
            <w:r w:rsidRPr="00611CA1">
              <w:rPr>
                <w:rFonts w:cstheme="minorHAnsi"/>
                <w:sz w:val="16"/>
                <w:szCs w:val="16"/>
              </w:rPr>
              <w:t>actually has</w:t>
            </w:r>
            <w:proofErr w:type="gramEnd"/>
            <w:r w:rsidRPr="00611CA1">
              <w:rPr>
                <w:rFonts w:cstheme="minorHAnsi"/>
                <w:sz w:val="16"/>
                <w:szCs w:val="16"/>
              </w:rPr>
              <w:t xml:space="preserve"> a poorer prognosis than the non-keratinising variant, an apparently paradoxical finding if keratinisation is deemed to be evidence of better differentiation. This may be because unlike in skin, evidence of keratinisation in the cervix is abnormal and therefore, should not be equated with being well-differentiated. It is also possible that some keratinising SCCs of the cervix are not driven by HPV (HPV-independent SCCs), and these tumours, in the cervix and other organs, generally have a worse prognosis than HPV-associated tumours. It is also uncertain what proportion of small cell SCCs reported in the older literature would now be classified as </w:t>
            </w:r>
            <w:proofErr w:type="gramStart"/>
            <w:r w:rsidRPr="00611CA1">
              <w:rPr>
                <w:rFonts w:cstheme="minorHAnsi"/>
                <w:sz w:val="16"/>
                <w:szCs w:val="16"/>
              </w:rPr>
              <w:t>high grade</w:t>
            </w:r>
            <w:proofErr w:type="gramEnd"/>
            <w:r w:rsidRPr="00611CA1">
              <w:rPr>
                <w:rFonts w:cstheme="minorHAnsi"/>
                <w:sz w:val="16"/>
                <w:szCs w:val="16"/>
              </w:rPr>
              <w:t xml:space="preserve"> NECs (small cell NECs), and this could potentially bias the supposedly poor outcome of this tumour category.</w:t>
            </w:r>
          </w:p>
          <w:p w14:paraId="7AE50DE2" w14:textId="77777777" w:rsidR="00611CA1" w:rsidRPr="00611CA1" w:rsidRDefault="00611CA1" w:rsidP="00611CA1">
            <w:pPr>
              <w:spacing w:after="0" w:line="240" w:lineRule="auto"/>
              <w:rPr>
                <w:rFonts w:cstheme="minorHAnsi"/>
                <w:sz w:val="16"/>
                <w:szCs w:val="16"/>
              </w:rPr>
            </w:pPr>
          </w:p>
          <w:p w14:paraId="4052894B" w14:textId="77777777" w:rsidR="00611CA1" w:rsidRPr="00611CA1" w:rsidRDefault="00611CA1" w:rsidP="00611CA1">
            <w:pPr>
              <w:spacing w:after="0" w:line="240" w:lineRule="auto"/>
              <w:rPr>
                <w:rFonts w:cstheme="minorHAnsi"/>
                <w:sz w:val="16"/>
                <w:szCs w:val="16"/>
              </w:rPr>
            </w:pPr>
            <w:r w:rsidRPr="00611CA1">
              <w:rPr>
                <w:rFonts w:cstheme="minorHAnsi"/>
                <w:sz w:val="16"/>
                <w:szCs w:val="16"/>
              </w:rPr>
              <w:t xml:space="preserve">At present, no single grading system has been widely adopted in routine diagnostic practice and it is recommended at this time to </w:t>
            </w:r>
            <w:r w:rsidRPr="00611CA1">
              <w:rPr>
                <w:rFonts w:cstheme="minorHAnsi"/>
                <w:i/>
                <w:iCs/>
                <w:sz w:val="16"/>
                <w:szCs w:val="16"/>
              </w:rPr>
              <w:t>not grade</w:t>
            </w:r>
            <w:r w:rsidRPr="00611CA1">
              <w:rPr>
                <w:rFonts w:cstheme="minorHAnsi"/>
                <w:sz w:val="16"/>
                <w:szCs w:val="16"/>
              </w:rPr>
              <w:t xml:space="preserve"> SCCs. </w:t>
            </w:r>
          </w:p>
          <w:p w14:paraId="3969D531" w14:textId="77777777" w:rsidR="00611CA1" w:rsidRPr="00611CA1" w:rsidRDefault="00611CA1" w:rsidP="00611CA1">
            <w:pPr>
              <w:spacing w:after="0" w:line="240" w:lineRule="auto"/>
              <w:rPr>
                <w:rFonts w:cstheme="minorHAnsi"/>
                <w:sz w:val="16"/>
                <w:szCs w:val="16"/>
              </w:rPr>
            </w:pPr>
          </w:p>
          <w:p w14:paraId="2C249590" w14:textId="77777777" w:rsidR="00611CA1" w:rsidRPr="00611CA1" w:rsidRDefault="00611CA1" w:rsidP="00611CA1">
            <w:pPr>
              <w:spacing w:after="120" w:line="240" w:lineRule="auto"/>
              <w:rPr>
                <w:rFonts w:cstheme="minorHAnsi"/>
                <w:b/>
                <w:bCs/>
                <w:sz w:val="16"/>
                <w:szCs w:val="16"/>
              </w:rPr>
            </w:pPr>
            <w:r w:rsidRPr="00611CA1">
              <w:rPr>
                <w:rFonts w:cstheme="minorHAnsi"/>
                <w:b/>
                <w:bCs/>
                <w:sz w:val="16"/>
                <w:szCs w:val="16"/>
              </w:rPr>
              <w:t>Grading of cervical adenocarcinoma</w:t>
            </w:r>
          </w:p>
          <w:p w14:paraId="128A8A36" w14:textId="77777777" w:rsidR="00611CA1" w:rsidRPr="00611CA1" w:rsidRDefault="00611CA1" w:rsidP="00611CA1">
            <w:pPr>
              <w:spacing w:after="0" w:line="240" w:lineRule="auto"/>
              <w:rPr>
                <w:rFonts w:cstheme="minorHAnsi"/>
                <w:sz w:val="16"/>
                <w:szCs w:val="16"/>
              </w:rPr>
            </w:pPr>
            <w:r w:rsidRPr="00611CA1">
              <w:rPr>
                <w:rFonts w:cstheme="minorHAnsi"/>
                <w:sz w:val="16"/>
                <w:szCs w:val="16"/>
              </w:rPr>
              <w:t>As with SCC, it is controversial whether grading has independent prognostic value in cervical ACA. Whilst a correlation between higher grade and adverse outcomes has been reported,</w:t>
            </w:r>
            <w:hyperlink w:anchor="_ENREF_13" w:tooltip="McLellan, 1994 #2234" w:history="1">
              <w:r w:rsidRPr="00611CA1">
                <w:rPr>
                  <w:rFonts w:cstheme="minorHAnsi"/>
                  <w:sz w:val="16"/>
                  <w:szCs w:val="16"/>
                </w:rPr>
                <w:fldChar w:fldCharType="begin">
                  <w:fldData xml:space="preserve">PEVuZE5vdGU+PENpdGU+PEF1dGhvcj5NY0xlbGxhbjwvQXV0aG9yPjxZZWFyPjE5OTQ8L1llYXI+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b2d5PC9hYmJyLTE+PC9hbHQtcGVyaW9kaWNhbD48cGFnZXM+MjQxLTc8L3BhZ2VzPjx2b2x1bWU+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bHQtcGVyaW9kaWNhbD48cGFnZXM+MjUwNy0xNDwvcGFnZXM+PHZvbHVtZT42NTwvdm9sdW1lPjxu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PEVuZE5vdGU+PENpdGU+PEF1dGhvcj5NY0xlbGxhbjwvQXV0aG9yPjxZZWFyPjE5OTQ8L1llYXI+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b2d5PC9hYmJyLTE+PC9hbHQtcGVyaW9kaWNhbD48cGFnZXM+MjQxLTc8L3BhZ2VzPjx2b2x1bWU+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bHQtcGVyaW9kaWNhbD48cGFnZXM+MjUwNy0xNDwvcGFnZXM+PHZvbHVtZT42NTwvdm9sdW1lPjxu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r w:rsidRPr="00611CA1">
                <w:rPr>
                  <w:rFonts w:cstheme="minorHAnsi"/>
                  <w:noProof/>
                  <w:sz w:val="16"/>
                  <w:szCs w:val="16"/>
                  <w:vertAlign w:val="superscript"/>
                </w:rPr>
                <w:t>13-17</w:t>
              </w:r>
              <w:r w:rsidRPr="00611CA1">
                <w:rPr>
                  <w:rFonts w:cstheme="minorHAnsi"/>
                  <w:sz w:val="16"/>
                  <w:szCs w:val="16"/>
                </w:rPr>
                <w:fldChar w:fldCharType="end"/>
              </w:r>
            </w:hyperlink>
            <w:r w:rsidRPr="00611CA1">
              <w:rPr>
                <w:rFonts w:cstheme="minorHAnsi"/>
                <w:sz w:val="16"/>
                <w:szCs w:val="16"/>
              </w:rPr>
              <w:t xml:space="preserve"> at least for poorly differentiated tumours, this has not been a universal finding.</w:t>
            </w:r>
            <w:r w:rsidRPr="00611CA1">
              <w:rPr>
                <w:rFonts w:cstheme="minorHAnsi"/>
                <w:sz w:val="16"/>
                <w:szCs w:val="16"/>
              </w:rPr>
              <w:fldChar w:fldCharType="begin">
                <w:fldData xml:space="preserve">PEVuZE5vdGU+PENpdGU+PEF1dGhvcj5BbGZzZW4gR0M8L0F1dGhvcj48WWVhcj4yMDAxPC9ZZWFy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cGVyaW9kaWNhbD48cGFnZXM+NTMtOTwvcGFnZXM+PHZvbHVtZT42NTwvdm9sdW1lPjxudW1iZXI+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PEVuZE5vdGU+PENpdGU+PEF1dGhvcj5BbGZzZW4gR0M8L0F1dGhvcj48WWVhcj4yMDAxPC9ZZWFy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cGVyaW9kaWNhbD48cGFnZXM+NTMtOTwvcGFnZXM+PHZvbHVtZT42NTwvdm9sdW1lPjxudW1iZXI+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18" w:tooltip="Alfsen GC, 2001 #1066" w:history="1">
              <w:r w:rsidRPr="00611CA1">
                <w:rPr>
                  <w:rFonts w:cstheme="minorHAnsi"/>
                  <w:noProof/>
                  <w:sz w:val="16"/>
                  <w:szCs w:val="16"/>
                  <w:vertAlign w:val="superscript"/>
                </w:rPr>
                <w:t>18</w:t>
              </w:r>
            </w:hyperlink>
            <w:r w:rsidRPr="00611CA1">
              <w:rPr>
                <w:rFonts w:cstheme="minorHAnsi"/>
                <w:noProof/>
                <w:sz w:val="16"/>
                <w:szCs w:val="16"/>
                <w:vertAlign w:val="superscript"/>
              </w:rPr>
              <w:t>,</w:t>
            </w:r>
            <w:hyperlink w:anchor="_ENREF_19" w:tooltip="Leminen, 1990 #2239" w:history="1">
              <w:r w:rsidRPr="00611CA1">
                <w:rPr>
                  <w:rFonts w:cstheme="minorHAnsi"/>
                  <w:noProof/>
                  <w:sz w:val="16"/>
                  <w:szCs w:val="16"/>
                  <w:vertAlign w:val="superscript"/>
                </w:rPr>
                <w:t>19</w:t>
              </w:r>
            </w:hyperlink>
            <w:r w:rsidRPr="00611CA1">
              <w:rPr>
                <w:rFonts w:cstheme="minorHAnsi"/>
                <w:sz w:val="16"/>
                <w:szCs w:val="16"/>
              </w:rPr>
              <w:fldChar w:fldCharType="end"/>
            </w:r>
            <w:r w:rsidRPr="00611CA1">
              <w:rPr>
                <w:rFonts w:cstheme="minorHAnsi"/>
                <w:sz w:val="16"/>
                <w:szCs w:val="16"/>
              </w:rPr>
              <w:t xml:space="preserve"> It should also be noted that some studies have included a variable proportion of less common histological subtypes such as </w:t>
            </w:r>
            <w:proofErr w:type="spellStart"/>
            <w:r w:rsidRPr="00611CA1">
              <w:rPr>
                <w:rFonts w:cstheme="minorHAnsi"/>
                <w:sz w:val="16"/>
                <w:szCs w:val="16"/>
              </w:rPr>
              <w:t>adenosquamous</w:t>
            </w:r>
            <w:proofErr w:type="spellEnd"/>
            <w:r w:rsidRPr="00611CA1">
              <w:rPr>
                <w:rFonts w:cstheme="minorHAnsi"/>
                <w:sz w:val="16"/>
                <w:szCs w:val="16"/>
              </w:rPr>
              <w:t xml:space="preserve"> carcinoma, mesonephric, gastric-type and clear cell carcinoma,</w:t>
            </w:r>
            <w:r w:rsidRPr="00611CA1">
              <w:rPr>
                <w:rFonts w:cstheme="minorHAnsi"/>
                <w:sz w:val="16"/>
                <w:szCs w:val="16"/>
              </w:rPr>
              <w:fldChar w:fldCharType="begin">
                <w:fldData xml:space="preserve">PEVuZE5vdGU+PENpdGU+PEF1dGhvcj5NY0xlbGxhbjwvQXV0aG9yPjxZZWFyPjE5OTQ8L1llYXI+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PjwvYWx0LXBlcmlvZGljYWw+PHBhZ2VzPjI1My05PC9wYWdlcz48dm9sdW1lPjUyPC92b2x1bWU+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YWdlcz4yNTA3LTE0PC9wYWdlcz48dm9sdW1lPjY1PC92b2x1bWU+PG51bWJlcj4xMTwvbnVtYmVy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Pkd5bmVjb2xvZ2ljIG9uY29sb2d5PC9hYmJyLTE+PC9hbHQtcGVyaW9kaWNhbD48cGFnZXM+MjYy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PEVuZE5vdGU+PENpdGU+PEF1dGhvcj5NY0xlbGxhbjwvQXV0aG9yPjxZZWFyPjE5OTQ8L1llYXI+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PjwvYWx0LXBlcmlvZGljYWw+PHBhZ2VzPjI1My05PC9wYWdlcz48dm9sdW1lPjUyPC92b2x1bWU+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YWdlcz4yNTA3LTE0PC9wYWdlcz48dm9sdW1lPjY1PC92b2x1bWU+PG51bWJlcj4xMTwvbnVtYmVy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Pkd5bmVjb2xvZ2ljIG9uY29sb2d5PC9hYmJyLTE+PC9hbHQtcGVyaW9kaWNhbD48cGFnZXM+MjYy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13" w:tooltip="McLellan, 1994 #2234" w:history="1">
              <w:r w:rsidRPr="00611CA1">
                <w:rPr>
                  <w:rFonts w:cstheme="minorHAnsi"/>
                  <w:noProof/>
                  <w:sz w:val="16"/>
                  <w:szCs w:val="16"/>
                  <w:vertAlign w:val="superscript"/>
                </w:rPr>
                <w:t>13</w:t>
              </w:r>
            </w:hyperlink>
            <w:r w:rsidRPr="00611CA1">
              <w:rPr>
                <w:rFonts w:cstheme="minorHAnsi"/>
                <w:noProof/>
                <w:sz w:val="16"/>
                <w:szCs w:val="16"/>
                <w:vertAlign w:val="superscript"/>
              </w:rPr>
              <w:t>,</w:t>
            </w:r>
            <w:hyperlink w:anchor="_ENREF_16" w:tooltip="Eifel, 1990 #2237" w:history="1">
              <w:r w:rsidRPr="00611CA1">
                <w:rPr>
                  <w:rFonts w:cstheme="minorHAnsi"/>
                  <w:noProof/>
                  <w:sz w:val="16"/>
                  <w:szCs w:val="16"/>
                  <w:vertAlign w:val="superscript"/>
                </w:rPr>
                <w:t>16</w:t>
              </w:r>
            </w:hyperlink>
            <w:r w:rsidRPr="00611CA1">
              <w:rPr>
                <w:rFonts w:cstheme="minorHAnsi"/>
                <w:noProof/>
                <w:sz w:val="16"/>
                <w:szCs w:val="16"/>
                <w:vertAlign w:val="superscript"/>
              </w:rPr>
              <w:t>,</w:t>
            </w:r>
            <w:hyperlink w:anchor="_ENREF_17" w:tooltip="Baalbergen, 2004 #2238" w:history="1">
              <w:r w:rsidRPr="00611CA1">
                <w:rPr>
                  <w:rFonts w:cstheme="minorHAnsi"/>
                  <w:noProof/>
                  <w:sz w:val="16"/>
                  <w:szCs w:val="16"/>
                  <w:vertAlign w:val="superscript"/>
                </w:rPr>
                <w:t>17</w:t>
              </w:r>
            </w:hyperlink>
            <w:r w:rsidRPr="00611CA1">
              <w:rPr>
                <w:rFonts w:cstheme="minorHAnsi"/>
                <w:sz w:val="16"/>
                <w:szCs w:val="16"/>
              </w:rPr>
              <w:fldChar w:fldCharType="end"/>
            </w:r>
            <w:r w:rsidRPr="00611CA1">
              <w:rPr>
                <w:rFonts w:cstheme="minorHAnsi"/>
                <w:sz w:val="16"/>
                <w:szCs w:val="16"/>
              </w:rPr>
              <w:t xml:space="preserve"> and often tumour details are not provided. Therefore, it is not clear whether the reported grading data are applicable to usual-type cervical ACA or have been biased by the inclusion of other more aggressive tumour subtypes (for example, gastric-type ACA). </w:t>
            </w:r>
          </w:p>
          <w:p w14:paraId="67E4E560" w14:textId="77777777" w:rsidR="00611CA1" w:rsidRPr="00611CA1" w:rsidRDefault="00611CA1" w:rsidP="00611CA1">
            <w:pPr>
              <w:spacing w:after="0" w:line="240" w:lineRule="auto"/>
              <w:rPr>
                <w:rFonts w:cstheme="minorHAnsi"/>
                <w:sz w:val="16"/>
                <w:szCs w:val="16"/>
              </w:rPr>
            </w:pPr>
          </w:p>
          <w:p w14:paraId="534070B6" w14:textId="77777777" w:rsidR="00611CA1" w:rsidRPr="00611CA1" w:rsidRDefault="00611CA1" w:rsidP="00611CA1">
            <w:pPr>
              <w:spacing w:after="0" w:line="240" w:lineRule="auto"/>
              <w:rPr>
                <w:rFonts w:cstheme="minorHAnsi"/>
                <w:sz w:val="16"/>
                <w:szCs w:val="16"/>
              </w:rPr>
            </w:pPr>
            <w:r w:rsidRPr="00611CA1">
              <w:rPr>
                <w:rFonts w:cstheme="minorHAnsi"/>
                <w:sz w:val="16"/>
                <w:szCs w:val="16"/>
              </w:rPr>
              <w:t xml:space="preserve">There is a lack of consensus regarding the prognostic value of grading of endocervical ACAs and </w:t>
            </w:r>
            <w:proofErr w:type="gramStart"/>
            <w:r w:rsidRPr="00611CA1">
              <w:rPr>
                <w:rFonts w:cstheme="minorHAnsi"/>
                <w:sz w:val="16"/>
                <w:szCs w:val="16"/>
              </w:rPr>
              <w:t>no</w:t>
            </w:r>
            <w:proofErr w:type="gramEnd"/>
            <w:r w:rsidRPr="00611CA1">
              <w:rPr>
                <w:rFonts w:cstheme="minorHAnsi"/>
                <w:sz w:val="16"/>
                <w:szCs w:val="16"/>
              </w:rPr>
              <w:t xml:space="preserve"> universally adopted, validated system for grading exists. Despite this, clinicians expect tumour grade to be included in the pathology report, irrespective of whether it will influence treatment. Several grading schemes have been proposed, most combining an evaluation of the extent of solid tumour growth and nuclear grade, similar to the International Federation of Gynaecology and Obstetrics Staging System for grading endometrial endometrioid carcinoma,</w:t>
            </w:r>
            <w:r w:rsidRPr="00611CA1">
              <w:rPr>
                <w:rFonts w:cstheme="minorHAnsi"/>
                <w:sz w:val="16"/>
                <w:szCs w:val="16"/>
              </w:rPr>
              <w:fldChar w:fldCharType="begin">
                <w:fldData xml:space="preserve">PEVuZE5vdGU+PENpdGU+PEF1dGhvcj5CaGF0bGE8L0F1dGhvcj48WWVhcj4yMDE4PC9ZZWFyPjxS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==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PEVuZE5vdGU+PENpdGU+PEF1dGhvcj5CaGF0bGE8L0F1dGhvcj48WWVhcj4yMDE4PC9ZZWFyPjxS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==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20" w:tooltip="Bhatla, 2018 #5934" w:history="1">
              <w:r w:rsidRPr="00611CA1">
                <w:rPr>
                  <w:rFonts w:cstheme="minorHAnsi"/>
                  <w:noProof/>
                  <w:sz w:val="16"/>
                  <w:szCs w:val="16"/>
                  <w:vertAlign w:val="superscript"/>
                </w:rPr>
                <w:t>20</w:t>
              </w:r>
            </w:hyperlink>
            <w:r w:rsidRPr="00611CA1">
              <w:rPr>
                <w:rFonts w:cstheme="minorHAnsi"/>
                <w:noProof/>
                <w:sz w:val="16"/>
                <w:szCs w:val="16"/>
                <w:vertAlign w:val="superscript"/>
              </w:rPr>
              <w:t>,</w:t>
            </w:r>
            <w:hyperlink w:anchor="_ENREF_21" w:tooltip="Bhatla, 2019 #5265" w:history="1">
              <w:r w:rsidRPr="00611CA1">
                <w:rPr>
                  <w:rFonts w:cstheme="minorHAnsi"/>
                  <w:noProof/>
                  <w:sz w:val="16"/>
                  <w:szCs w:val="16"/>
                  <w:vertAlign w:val="superscript"/>
                </w:rPr>
                <w:t>21</w:t>
              </w:r>
            </w:hyperlink>
            <w:r w:rsidRPr="00611CA1">
              <w:rPr>
                <w:rFonts w:cstheme="minorHAnsi"/>
                <w:sz w:val="16"/>
                <w:szCs w:val="16"/>
              </w:rPr>
              <w:fldChar w:fldCharType="end"/>
            </w:r>
            <w:r w:rsidRPr="00611CA1">
              <w:rPr>
                <w:rFonts w:cstheme="minorHAnsi"/>
                <w:sz w:val="16"/>
                <w:szCs w:val="16"/>
              </w:rPr>
              <w:t xml:space="preserve"> although some schemes modify the proportion of solid tumour required to separate Grades 1 and 2 from 5% to 10%. Two sizeable studies using a three-tier system with cut-off points for the proportion of solid architecture set at </w:t>
            </w:r>
            <w:bookmarkStart w:id="29" w:name="_Hlk54711998"/>
            <w:r w:rsidRPr="00611CA1">
              <w:rPr>
                <w:rFonts w:cstheme="minorHAnsi"/>
                <w:sz w:val="16"/>
                <w:szCs w:val="16"/>
              </w:rPr>
              <w:t>≤</w:t>
            </w:r>
            <w:bookmarkEnd w:id="29"/>
            <w:r w:rsidRPr="00611CA1">
              <w:rPr>
                <w:rFonts w:cstheme="minorHAnsi"/>
                <w:sz w:val="16"/>
                <w:szCs w:val="16"/>
              </w:rPr>
              <w:t>10%, 11-50% and &gt;50%, with tumours upgraded for marked nuclear atypia, have demonstrated the independent prognostic value of tumour grade by multivariate analysis.</w:t>
            </w:r>
            <w:r w:rsidRPr="00611CA1">
              <w:rPr>
                <w:rFonts w:cstheme="minorHAnsi"/>
                <w:sz w:val="16"/>
                <w:szCs w:val="16"/>
              </w:rPr>
              <w:fldChar w:fldCharType="begin">
                <w:fldData xml:space="preserve">PEVuZE5vdGU+PENpdGU+PEF1dGhvcj5TYXRhYm9uZ2tvY2g8L0F1dGhvcj48WWVhcj4yMDE3PC9Z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PEVuZE5vdGU+PENpdGU+PEF1dGhvcj5TYXRhYm9uZ2tvY2g8L0F1dGhvcj48WWVhcj4yMDE3PC9Z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17" w:tooltip="Baalbergen, 2004 #2238" w:history="1">
              <w:r w:rsidRPr="00611CA1">
                <w:rPr>
                  <w:rFonts w:cstheme="minorHAnsi"/>
                  <w:noProof/>
                  <w:sz w:val="16"/>
                  <w:szCs w:val="16"/>
                  <w:vertAlign w:val="superscript"/>
                </w:rPr>
                <w:t>17</w:t>
              </w:r>
            </w:hyperlink>
            <w:r w:rsidRPr="00611CA1">
              <w:rPr>
                <w:rFonts w:cstheme="minorHAnsi"/>
                <w:noProof/>
                <w:sz w:val="16"/>
                <w:szCs w:val="16"/>
                <w:vertAlign w:val="superscript"/>
              </w:rPr>
              <w:t>,</w:t>
            </w:r>
            <w:hyperlink w:anchor="_ENREF_22" w:tooltip="Satabongkoch, 2017 #5502" w:history="1">
              <w:r w:rsidRPr="00611CA1">
                <w:rPr>
                  <w:rFonts w:cstheme="minorHAnsi"/>
                  <w:noProof/>
                  <w:sz w:val="16"/>
                  <w:szCs w:val="16"/>
                  <w:vertAlign w:val="superscript"/>
                </w:rPr>
                <w:t>22</w:t>
              </w:r>
            </w:hyperlink>
            <w:r w:rsidRPr="00611CA1">
              <w:rPr>
                <w:rFonts w:cstheme="minorHAnsi"/>
                <w:sz w:val="16"/>
                <w:szCs w:val="16"/>
              </w:rPr>
              <w:fldChar w:fldCharType="end"/>
            </w:r>
            <w:r w:rsidRPr="00611CA1">
              <w:rPr>
                <w:rFonts w:cstheme="minorHAnsi"/>
                <w:sz w:val="16"/>
                <w:szCs w:val="16"/>
              </w:rPr>
              <w:t xml:space="preserve"> Other studies have reached varied conclusions, although some, including large multicentre population analyses, have similarly found tumour grade to have independent prognostic value, although the grading systems used and histological tumour types examined were not always reported. </w:t>
            </w:r>
            <w:r w:rsidRPr="00611CA1">
              <w:rPr>
                <w:rFonts w:cstheme="minorHAnsi"/>
                <w:sz w:val="16"/>
                <w:szCs w:val="16"/>
              </w:rPr>
              <w:fldChar w:fldCharType="begin">
                <w:fldData xml:space="preserve">PEVuZE5vdGU+PENpdGU+PEF1dGhvcj5DaGFyZ3VpPC9BdXRob3I+PFllYXI+MjAwNjwvWWVhcj48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==
</w:fldData>
              </w:fldChar>
            </w:r>
            <w:r w:rsidRPr="00611CA1">
              <w:rPr>
                <w:rFonts w:cstheme="minorHAnsi"/>
                <w:sz w:val="16"/>
                <w:szCs w:val="16"/>
              </w:rPr>
              <w:instrText xml:space="preserve"> ADDIN EN.CITE </w:instrText>
            </w:r>
            <w:r w:rsidRPr="00611CA1">
              <w:rPr>
                <w:rFonts w:cstheme="minorHAnsi"/>
                <w:sz w:val="16"/>
                <w:szCs w:val="16"/>
              </w:rPr>
              <w:fldChar w:fldCharType="begin">
                <w:fldData xml:space="preserve">PEVuZE5vdGU+PENpdGU+PEF1dGhvcj5DaGFyZ3VpPC9BdXRob3I+PFllYXI+MjAwNjwvWWVhcj48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==
</w:fldData>
              </w:fldChar>
            </w:r>
            <w:r w:rsidRPr="00611CA1">
              <w:rPr>
                <w:rFonts w:cstheme="minorHAnsi"/>
                <w:sz w:val="16"/>
                <w:szCs w:val="16"/>
              </w:rPr>
              <w:instrText xml:space="preserve"> ADDIN EN.CITE.DATA </w:instrText>
            </w:r>
            <w:r w:rsidRPr="00611CA1">
              <w:rPr>
                <w:rFonts w:cstheme="minorHAnsi"/>
                <w:sz w:val="16"/>
                <w:szCs w:val="16"/>
              </w:rPr>
            </w:r>
            <w:r w:rsidRPr="00611CA1">
              <w:rPr>
                <w:rFonts w:cstheme="minorHAnsi"/>
                <w:sz w:val="16"/>
                <w:szCs w:val="16"/>
              </w:rPr>
              <w:fldChar w:fldCharType="end"/>
            </w:r>
            <w:r w:rsidRPr="00611CA1">
              <w:rPr>
                <w:rFonts w:cstheme="minorHAnsi"/>
                <w:sz w:val="16"/>
                <w:szCs w:val="16"/>
              </w:rPr>
            </w:r>
            <w:r w:rsidRPr="00611CA1">
              <w:rPr>
                <w:rFonts w:cstheme="minorHAnsi"/>
                <w:sz w:val="16"/>
                <w:szCs w:val="16"/>
              </w:rPr>
              <w:fldChar w:fldCharType="separate"/>
            </w:r>
            <w:hyperlink w:anchor="_ENREF_5" w:tooltip="Vinh-Hung, 2007 #2216" w:history="1">
              <w:r w:rsidRPr="00611CA1">
                <w:rPr>
                  <w:rFonts w:cstheme="minorHAnsi"/>
                  <w:noProof/>
                  <w:sz w:val="16"/>
                  <w:szCs w:val="16"/>
                  <w:vertAlign w:val="superscript"/>
                </w:rPr>
                <w:t>5</w:t>
              </w:r>
            </w:hyperlink>
            <w:r w:rsidRPr="00611CA1">
              <w:rPr>
                <w:rFonts w:cstheme="minorHAnsi"/>
                <w:noProof/>
                <w:sz w:val="16"/>
                <w:szCs w:val="16"/>
                <w:vertAlign w:val="superscript"/>
              </w:rPr>
              <w:t>,</w:t>
            </w:r>
            <w:hyperlink w:anchor="_ENREF_6" w:tooltip="Macdonald, 2009 #2217" w:history="1">
              <w:r w:rsidRPr="00611CA1">
                <w:rPr>
                  <w:rFonts w:cstheme="minorHAnsi"/>
                  <w:noProof/>
                  <w:sz w:val="16"/>
                  <w:szCs w:val="16"/>
                  <w:vertAlign w:val="superscript"/>
                </w:rPr>
                <w:t>6</w:t>
              </w:r>
            </w:hyperlink>
            <w:r w:rsidRPr="00611CA1">
              <w:rPr>
                <w:rFonts w:cstheme="minorHAnsi"/>
                <w:noProof/>
                <w:sz w:val="16"/>
                <w:szCs w:val="16"/>
                <w:vertAlign w:val="superscript"/>
              </w:rPr>
              <w:t>,</w:t>
            </w:r>
            <w:hyperlink w:anchor="_ENREF_23" w:tooltip="Chargui, 2006 #5509" w:history="1">
              <w:r w:rsidRPr="00611CA1">
                <w:rPr>
                  <w:rFonts w:cstheme="minorHAnsi"/>
                  <w:noProof/>
                  <w:sz w:val="16"/>
                  <w:szCs w:val="16"/>
                  <w:vertAlign w:val="superscript"/>
                </w:rPr>
                <w:t>23-27</w:t>
              </w:r>
            </w:hyperlink>
            <w:r w:rsidRPr="00611CA1">
              <w:rPr>
                <w:rFonts w:cstheme="minorHAnsi"/>
                <w:sz w:val="16"/>
                <w:szCs w:val="16"/>
              </w:rPr>
              <w:fldChar w:fldCharType="end"/>
            </w:r>
            <w:r w:rsidRPr="00611CA1">
              <w:rPr>
                <w:rFonts w:cstheme="minorHAnsi"/>
                <w:sz w:val="16"/>
                <w:szCs w:val="16"/>
              </w:rPr>
              <w:t xml:space="preserve"> </w:t>
            </w:r>
          </w:p>
          <w:p w14:paraId="6DF4582E" w14:textId="77777777" w:rsidR="00611CA1" w:rsidRPr="00611CA1" w:rsidRDefault="00611CA1" w:rsidP="00611CA1">
            <w:pPr>
              <w:spacing w:after="0" w:line="240" w:lineRule="auto"/>
              <w:rPr>
                <w:rFonts w:cstheme="minorHAnsi"/>
                <w:sz w:val="16"/>
                <w:szCs w:val="16"/>
              </w:rPr>
            </w:pPr>
            <w:r w:rsidRPr="00611CA1">
              <w:rPr>
                <w:rFonts w:cstheme="minorHAnsi"/>
                <w:sz w:val="16"/>
                <w:szCs w:val="16"/>
              </w:rPr>
              <w:lastRenderedPageBreak/>
              <w:t xml:space="preserve">Based the available evidence, the </w:t>
            </w:r>
            <w:proofErr w:type="spellStart"/>
            <w:r w:rsidRPr="00611CA1">
              <w:rPr>
                <w:rFonts w:cstheme="minorHAnsi"/>
                <w:sz w:val="16"/>
                <w:szCs w:val="16"/>
              </w:rPr>
              <w:t>ISGyP</w:t>
            </w:r>
            <w:proofErr w:type="spellEnd"/>
            <w:r w:rsidRPr="00611CA1">
              <w:rPr>
                <w:rFonts w:cstheme="minorHAnsi"/>
                <w:sz w:val="16"/>
                <w:szCs w:val="16"/>
              </w:rPr>
              <w:t xml:space="preserve"> recommends that HPV-associated ACAs with ≤10% solid growth is designated Grade 1, 11-50% solid growth is designated Grade 2, and &gt;50% solid growth is designated Grade 3. Tumours should be upgraded in the presence of marked nuclear atypia involving the majority (&gt;50%) of the tumour, and a confluent </w:t>
            </w:r>
            <w:proofErr w:type="spellStart"/>
            <w:r w:rsidRPr="00611CA1">
              <w:rPr>
                <w:rFonts w:cstheme="minorHAnsi"/>
                <w:sz w:val="16"/>
                <w:szCs w:val="16"/>
              </w:rPr>
              <w:t>microacinar</w:t>
            </w:r>
            <w:proofErr w:type="spellEnd"/>
            <w:r w:rsidRPr="00611CA1">
              <w:rPr>
                <w:rFonts w:cstheme="minorHAnsi"/>
                <w:sz w:val="16"/>
                <w:szCs w:val="16"/>
              </w:rPr>
              <w:t xml:space="preserve"> pattern is regarded as solid tumour growth. Tumours with a micropapillary, signet ring or invasive stratified mucinous carcinoma component should not be graded as these are automatically considered high grade. Grading is also not recommended for HPV-independent ACAs as most of these neoplasms exhibit intrinsically aggressive behaviour regardless of their morphologic appearance. Importantly, grading should not be performed for gastric-type ACAs, particularly as these tumours may appear deceptively ‘low grade’ yet still exhibit aggressive behaviour. With the emergence of new aetiology and pattern-based classification systems for endocervical ACA, both of which offer effective risk stratification, traditional grading of these tumours may, in future, become redundant. </w:t>
            </w:r>
          </w:p>
          <w:p w14:paraId="51E7E049" w14:textId="77777777" w:rsidR="00611CA1" w:rsidRPr="00611CA1" w:rsidRDefault="00611CA1" w:rsidP="00611CA1">
            <w:pPr>
              <w:spacing w:after="0" w:line="240" w:lineRule="auto"/>
              <w:rPr>
                <w:rFonts w:cstheme="minorHAnsi"/>
                <w:sz w:val="16"/>
                <w:szCs w:val="16"/>
                <w:u w:val="single"/>
              </w:rPr>
            </w:pPr>
          </w:p>
          <w:p w14:paraId="479428DC" w14:textId="77777777" w:rsidR="00611CA1" w:rsidRPr="00611CA1" w:rsidRDefault="00611CA1" w:rsidP="00611CA1">
            <w:pPr>
              <w:spacing w:after="120" w:line="240" w:lineRule="auto"/>
              <w:rPr>
                <w:rFonts w:cstheme="minorHAnsi"/>
                <w:b/>
                <w:bCs/>
                <w:sz w:val="16"/>
                <w:szCs w:val="16"/>
              </w:rPr>
            </w:pPr>
            <w:r w:rsidRPr="00611CA1">
              <w:rPr>
                <w:rFonts w:cstheme="minorHAnsi"/>
                <w:b/>
                <w:bCs/>
                <w:sz w:val="16"/>
                <w:szCs w:val="16"/>
              </w:rPr>
              <w:t xml:space="preserve">Grading of cervical </w:t>
            </w:r>
            <w:proofErr w:type="spellStart"/>
            <w:r w:rsidRPr="00611CA1">
              <w:rPr>
                <w:rFonts w:cstheme="minorHAnsi"/>
                <w:b/>
                <w:bCs/>
                <w:sz w:val="16"/>
                <w:szCs w:val="16"/>
              </w:rPr>
              <w:t>adenosquamous</w:t>
            </w:r>
            <w:proofErr w:type="spellEnd"/>
            <w:r w:rsidRPr="00611CA1">
              <w:rPr>
                <w:rFonts w:cstheme="minorHAnsi"/>
                <w:b/>
                <w:bCs/>
                <w:sz w:val="16"/>
                <w:szCs w:val="16"/>
              </w:rPr>
              <w:t xml:space="preserve"> carcinoma</w:t>
            </w:r>
          </w:p>
          <w:p w14:paraId="19F05FAF" w14:textId="77777777" w:rsidR="00611CA1" w:rsidRPr="00611CA1" w:rsidRDefault="00611CA1" w:rsidP="00611CA1">
            <w:pPr>
              <w:spacing w:line="240" w:lineRule="auto"/>
              <w:rPr>
                <w:rFonts w:cstheme="minorHAnsi"/>
                <w:sz w:val="16"/>
                <w:szCs w:val="16"/>
              </w:rPr>
            </w:pPr>
            <w:r w:rsidRPr="00611CA1">
              <w:rPr>
                <w:rFonts w:cstheme="minorHAnsi"/>
                <w:sz w:val="16"/>
                <w:szCs w:val="16"/>
              </w:rPr>
              <w:t xml:space="preserve">Although it has been suggested that </w:t>
            </w:r>
            <w:proofErr w:type="spellStart"/>
            <w:r w:rsidRPr="00611CA1">
              <w:rPr>
                <w:rFonts w:cstheme="minorHAnsi"/>
                <w:sz w:val="16"/>
                <w:szCs w:val="16"/>
              </w:rPr>
              <w:t>adenosquamous</w:t>
            </w:r>
            <w:proofErr w:type="spellEnd"/>
            <w:r w:rsidRPr="00611CA1">
              <w:rPr>
                <w:rFonts w:cstheme="minorHAnsi"/>
                <w:sz w:val="16"/>
                <w:szCs w:val="16"/>
              </w:rPr>
              <w:t xml:space="preserve"> carcinomas are graded on the basis of the degree of differentiation of both the glandular and squamous components, there is no </w:t>
            </w:r>
            <w:proofErr w:type="spellStart"/>
            <w:proofErr w:type="gramStart"/>
            <w:r w:rsidRPr="00611CA1">
              <w:rPr>
                <w:rFonts w:cstheme="minorHAnsi"/>
                <w:sz w:val="16"/>
                <w:szCs w:val="16"/>
              </w:rPr>
              <w:t>well established</w:t>
            </w:r>
            <w:proofErr w:type="spellEnd"/>
            <w:proofErr w:type="gramEnd"/>
            <w:r w:rsidRPr="00611CA1">
              <w:rPr>
                <w:rFonts w:cstheme="minorHAnsi"/>
                <w:sz w:val="16"/>
                <w:szCs w:val="16"/>
              </w:rPr>
              <w:t xml:space="preserve"> grading system for these neoplasms which has been shown to be of prognostic significance.</w:t>
            </w:r>
          </w:p>
          <w:p w14:paraId="4245146D" w14:textId="4DB207F3" w:rsidR="00611CA1" w:rsidRPr="00611CA1" w:rsidRDefault="001D1222" w:rsidP="00611CA1">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7B</w:t>
            </w:r>
            <w:r w:rsidR="00611CA1" w:rsidRPr="00611CA1">
              <w:rPr>
                <w:rFonts w:asciiTheme="minorHAnsi" w:hAnsiTheme="minorHAnsi" w:cstheme="minorHAnsi"/>
                <w:color w:val="auto"/>
                <w:sz w:val="16"/>
                <w:szCs w:val="16"/>
              </w:rPr>
              <w:t>References</w:t>
            </w:r>
          </w:p>
          <w:p w14:paraId="3FE5C803"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fldChar w:fldCharType="begin"/>
            </w:r>
            <w:r w:rsidRPr="00611CA1">
              <w:rPr>
                <w:rFonts w:asciiTheme="minorHAnsi" w:hAnsiTheme="minorHAnsi" w:cstheme="minorHAnsi"/>
                <w:sz w:val="16"/>
                <w:szCs w:val="16"/>
              </w:rPr>
              <w:instrText xml:space="preserve"> ADDIN EN.REFLIST </w:instrText>
            </w:r>
            <w:r w:rsidRPr="00611CA1">
              <w:rPr>
                <w:rFonts w:asciiTheme="minorHAnsi" w:hAnsiTheme="minorHAnsi" w:cstheme="minorHAnsi"/>
                <w:sz w:val="16"/>
                <w:szCs w:val="16"/>
              </w:rPr>
              <w:fldChar w:fldCharType="separate"/>
            </w:r>
            <w:r w:rsidRPr="00611CA1">
              <w:rPr>
                <w:rFonts w:asciiTheme="minorHAnsi" w:hAnsiTheme="minorHAnsi" w:cstheme="minorHAnsi"/>
                <w:sz w:val="16"/>
                <w:szCs w:val="16"/>
              </w:rPr>
              <w:t>1</w:t>
            </w:r>
            <w:r w:rsidRPr="00611CA1">
              <w:rPr>
                <w:rFonts w:asciiTheme="minorHAnsi" w:hAnsiTheme="minorHAnsi" w:cstheme="minorHAnsi"/>
                <w:sz w:val="16"/>
                <w:szCs w:val="16"/>
              </w:rPr>
              <w:tab/>
              <w:t xml:space="preserve">Benda JA (1996). Histopathologic prognostic factors in early stage cervical carcinoma. </w:t>
            </w:r>
            <w:r w:rsidRPr="00611CA1">
              <w:rPr>
                <w:rFonts w:asciiTheme="minorHAnsi" w:hAnsiTheme="minorHAnsi" w:cstheme="minorHAnsi"/>
                <w:i/>
                <w:sz w:val="16"/>
                <w:szCs w:val="16"/>
              </w:rPr>
              <w:t>J Natl Cancer Inst Monogr</w:t>
            </w:r>
            <w:r w:rsidRPr="00611CA1">
              <w:rPr>
                <w:rFonts w:asciiTheme="minorHAnsi" w:hAnsiTheme="minorHAnsi" w:cstheme="minorHAnsi"/>
                <w:sz w:val="16"/>
                <w:szCs w:val="16"/>
              </w:rPr>
              <w:t>(21):27-34.</w:t>
            </w:r>
          </w:p>
          <w:p w14:paraId="70032445"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2</w:t>
            </w:r>
            <w:r w:rsidRPr="00611CA1">
              <w:rPr>
                <w:rFonts w:asciiTheme="minorHAnsi" w:hAnsiTheme="minorHAnsi" w:cstheme="minorHAnsi"/>
                <w:sz w:val="16"/>
                <w:szCs w:val="16"/>
              </w:rPr>
              <w:tab/>
              <w:t xml:space="preserve">Zaino R, Ward S, Delgado G, Bundy B, Gore H, Fetter G, Ganjei P and Frauenhofer E (1992). Histopathologic predictors of the behavior of surgically treated Stage IB squamous cell carcinoma of the cervix. A gynecologic oncology group study. </w:t>
            </w:r>
            <w:r w:rsidRPr="00611CA1">
              <w:rPr>
                <w:rFonts w:asciiTheme="minorHAnsi" w:hAnsiTheme="minorHAnsi" w:cstheme="minorHAnsi"/>
                <w:i/>
                <w:sz w:val="16"/>
                <w:szCs w:val="16"/>
              </w:rPr>
              <w:t>Cancer</w:t>
            </w:r>
            <w:r w:rsidRPr="00611CA1">
              <w:rPr>
                <w:rFonts w:asciiTheme="minorHAnsi" w:hAnsiTheme="minorHAnsi" w:cstheme="minorHAnsi"/>
                <w:sz w:val="16"/>
                <w:szCs w:val="16"/>
              </w:rPr>
              <w:t xml:space="preserve"> 69(7):1750-1758.</w:t>
            </w:r>
          </w:p>
          <w:p w14:paraId="063FAD95"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3</w:t>
            </w:r>
            <w:r w:rsidRPr="00611CA1">
              <w:rPr>
                <w:rFonts w:asciiTheme="minorHAnsi" w:hAnsiTheme="minorHAnsi" w:cstheme="minorHAnsi"/>
                <w:sz w:val="16"/>
                <w:szCs w:val="16"/>
              </w:rPr>
              <w:tab/>
              <w:t xml:space="preserve">Tiltman AJ (2005). The pathology of cervical tumours. </w:t>
            </w:r>
            <w:r w:rsidRPr="00611CA1">
              <w:rPr>
                <w:rFonts w:asciiTheme="minorHAnsi" w:hAnsiTheme="minorHAnsi" w:cstheme="minorHAnsi"/>
                <w:i/>
                <w:sz w:val="16"/>
                <w:szCs w:val="16"/>
              </w:rPr>
              <w:t>Best Pract Res Clin Obstet Gynaecol</w:t>
            </w:r>
            <w:r w:rsidRPr="00611CA1">
              <w:rPr>
                <w:rFonts w:asciiTheme="minorHAnsi" w:hAnsiTheme="minorHAnsi" w:cstheme="minorHAnsi"/>
                <w:sz w:val="16"/>
                <w:szCs w:val="16"/>
              </w:rPr>
              <w:t xml:space="preserve"> 19(4):485-500.</w:t>
            </w:r>
          </w:p>
          <w:p w14:paraId="24F62AA2"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4</w:t>
            </w:r>
            <w:r w:rsidRPr="00611CA1">
              <w:rPr>
                <w:rFonts w:asciiTheme="minorHAnsi" w:hAnsiTheme="minorHAnsi" w:cstheme="minorHAnsi"/>
                <w:sz w:val="16"/>
                <w:szCs w:val="16"/>
              </w:rPr>
              <w:tab/>
              <w:t xml:space="preserve">Delgado G, Bundy B, Zaino R, Sevin BU, Creasman WT and Major F (1990). Prospective surgical-pathological study of disease-free interval in patients with stage IB squamous cell carcinoma of the cervix: a Gynecologic Oncology Group study. </w:t>
            </w:r>
            <w:r w:rsidRPr="00611CA1">
              <w:rPr>
                <w:rFonts w:asciiTheme="minorHAnsi" w:hAnsiTheme="minorHAnsi" w:cstheme="minorHAnsi"/>
                <w:i/>
                <w:sz w:val="16"/>
                <w:szCs w:val="16"/>
              </w:rPr>
              <w:t>Gynecol Oncol</w:t>
            </w:r>
            <w:r w:rsidRPr="00611CA1">
              <w:rPr>
                <w:rFonts w:asciiTheme="minorHAnsi" w:hAnsiTheme="minorHAnsi" w:cstheme="minorHAnsi"/>
                <w:sz w:val="16"/>
                <w:szCs w:val="16"/>
              </w:rPr>
              <w:t xml:space="preserve"> 38:352-357.</w:t>
            </w:r>
          </w:p>
          <w:p w14:paraId="0F7F7693"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5</w:t>
            </w:r>
            <w:r w:rsidRPr="00611CA1">
              <w:rPr>
                <w:rFonts w:asciiTheme="minorHAnsi" w:hAnsiTheme="minorHAnsi" w:cstheme="minorHAnsi"/>
                <w:sz w:val="16"/>
                <w:szCs w:val="16"/>
              </w:rPr>
              <w:tab/>
              <w:t xml:space="preserve">Vinh-Hung V, Bourgain C, Vlastos G, Cserni G, De Ridder M, Storme G and Vlastos AT (2007). Prognostic value of histopathology and trends in cervical cancer: a SEER population study. </w:t>
            </w:r>
            <w:r w:rsidRPr="00611CA1">
              <w:rPr>
                <w:rFonts w:asciiTheme="minorHAnsi" w:hAnsiTheme="minorHAnsi" w:cstheme="minorHAnsi"/>
                <w:i/>
                <w:sz w:val="16"/>
                <w:szCs w:val="16"/>
              </w:rPr>
              <w:t>BMC Cancer</w:t>
            </w:r>
            <w:r w:rsidRPr="00611CA1">
              <w:rPr>
                <w:rFonts w:asciiTheme="minorHAnsi" w:hAnsiTheme="minorHAnsi" w:cstheme="minorHAnsi"/>
                <w:sz w:val="16"/>
                <w:szCs w:val="16"/>
              </w:rPr>
              <w:t xml:space="preserve"> 7:164.</w:t>
            </w:r>
          </w:p>
          <w:p w14:paraId="6FD5C7AC"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6</w:t>
            </w:r>
            <w:r w:rsidRPr="00611CA1">
              <w:rPr>
                <w:rFonts w:asciiTheme="minorHAnsi" w:hAnsiTheme="minorHAnsi" w:cstheme="minorHAnsi"/>
                <w:sz w:val="16"/>
                <w:szCs w:val="16"/>
              </w:rPr>
              <w:tab/>
              <w:t xml:space="preserve">Macdonald OK, Chen J, Dodson M, Lee CM and Gaffney DK (2009). Prognostic significance of histology and positive lymph node involvement following radical hysterectomy in carcinoma of the cervix. </w:t>
            </w:r>
            <w:r w:rsidRPr="00611CA1">
              <w:rPr>
                <w:rFonts w:asciiTheme="minorHAnsi" w:hAnsiTheme="minorHAnsi" w:cstheme="minorHAnsi"/>
                <w:i/>
                <w:sz w:val="16"/>
                <w:szCs w:val="16"/>
              </w:rPr>
              <w:t>Am J Clin Oncol</w:t>
            </w:r>
            <w:r w:rsidRPr="00611CA1">
              <w:rPr>
                <w:rFonts w:asciiTheme="minorHAnsi" w:hAnsiTheme="minorHAnsi" w:cstheme="minorHAnsi"/>
                <w:sz w:val="16"/>
                <w:szCs w:val="16"/>
              </w:rPr>
              <w:t xml:space="preserve"> 32(4):411-416.</w:t>
            </w:r>
          </w:p>
          <w:p w14:paraId="53295858"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7</w:t>
            </w:r>
            <w:r w:rsidRPr="00611CA1">
              <w:rPr>
                <w:rFonts w:asciiTheme="minorHAnsi" w:hAnsiTheme="minorHAnsi" w:cstheme="minorHAnsi"/>
                <w:sz w:val="16"/>
                <w:szCs w:val="16"/>
              </w:rPr>
              <w:tab/>
              <w:t xml:space="preserve">Talia KL, Oliva E, Rabban JT, Singh N, Stolnicu S and McCluggage WG (2021). Grading of endocervical adenocarcinomas: review of the literature and recommendations from the International Society of Gynecological Pathologists. </w:t>
            </w:r>
            <w:r w:rsidRPr="00611CA1">
              <w:rPr>
                <w:rFonts w:asciiTheme="minorHAnsi" w:hAnsiTheme="minorHAnsi" w:cstheme="minorHAnsi"/>
                <w:i/>
                <w:sz w:val="16"/>
                <w:szCs w:val="16"/>
              </w:rPr>
              <w:t>Int J Gynecol Pathol</w:t>
            </w:r>
            <w:r w:rsidRPr="00611CA1">
              <w:rPr>
                <w:rFonts w:asciiTheme="minorHAnsi" w:hAnsiTheme="minorHAnsi" w:cstheme="minorHAnsi"/>
                <w:sz w:val="16"/>
                <w:szCs w:val="16"/>
              </w:rPr>
              <w:t xml:space="preserve"> 40(Suppl 1):S66-s74.</w:t>
            </w:r>
          </w:p>
          <w:p w14:paraId="4C819B8F"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8</w:t>
            </w:r>
            <w:r w:rsidRPr="00611CA1">
              <w:rPr>
                <w:rFonts w:asciiTheme="minorHAnsi" w:hAnsiTheme="minorHAnsi" w:cstheme="minorHAnsi"/>
                <w:sz w:val="16"/>
                <w:szCs w:val="16"/>
              </w:rPr>
              <w:tab/>
              <w:t xml:space="preserve">Chen JH, Duan H, Yu XB, Zhao HW, Chen X, Li P, Li ZQ, Li BX, Pan LY, Yan X and Chen C (2021). Clinical features and prognostic factors of cervical villoglandular adenocarcinoma. </w:t>
            </w:r>
            <w:r w:rsidRPr="00611CA1">
              <w:rPr>
                <w:rFonts w:asciiTheme="minorHAnsi" w:hAnsiTheme="minorHAnsi" w:cstheme="minorHAnsi"/>
                <w:i/>
                <w:sz w:val="16"/>
                <w:szCs w:val="16"/>
              </w:rPr>
              <w:t>Int J Gynecol Cancer</w:t>
            </w:r>
            <w:r w:rsidRPr="00611CA1">
              <w:rPr>
                <w:rFonts w:asciiTheme="minorHAnsi" w:hAnsiTheme="minorHAnsi" w:cstheme="minorHAnsi"/>
                <w:sz w:val="16"/>
                <w:szCs w:val="16"/>
              </w:rPr>
              <w:t xml:space="preserve"> 31(4):512-517.</w:t>
            </w:r>
          </w:p>
          <w:p w14:paraId="722FA280"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9</w:t>
            </w:r>
            <w:r w:rsidRPr="00611CA1">
              <w:rPr>
                <w:rFonts w:asciiTheme="minorHAnsi" w:hAnsiTheme="minorHAnsi" w:cstheme="minorHAnsi"/>
                <w:sz w:val="16"/>
                <w:szCs w:val="16"/>
              </w:rPr>
              <w:tab/>
              <w:t xml:space="preserve">Kojima A, Mikami Y, Sudo T, Yamaguchi S, Kusanagi Y, Ito M and Nishimura R (2007). Gastric morphology and immunophenotype predict poor outcome in mucinous adenocarcinoma of the uterine cervix. </w:t>
            </w:r>
            <w:r w:rsidRPr="00611CA1">
              <w:rPr>
                <w:rFonts w:asciiTheme="minorHAnsi" w:hAnsiTheme="minorHAnsi" w:cstheme="minorHAnsi"/>
                <w:i/>
                <w:sz w:val="16"/>
                <w:szCs w:val="16"/>
              </w:rPr>
              <w:t>Am J Surg Pathol</w:t>
            </w:r>
            <w:r w:rsidRPr="00611CA1">
              <w:rPr>
                <w:rFonts w:asciiTheme="minorHAnsi" w:hAnsiTheme="minorHAnsi" w:cstheme="minorHAnsi"/>
                <w:sz w:val="16"/>
                <w:szCs w:val="16"/>
              </w:rPr>
              <w:t xml:space="preserve"> 31(5):664-672.</w:t>
            </w:r>
          </w:p>
          <w:p w14:paraId="6D986888"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10</w:t>
            </w:r>
            <w:r w:rsidRPr="00611CA1">
              <w:rPr>
                <w:rFonts w:asciiTheme="minorHAnsi" w:hAnsiTheme="minorHAnsi" w:cstheme="minorHAnsi"/>
                <w:sz w:val="16"/>
                <w:szCs w:val="16"/>
              </w:rPr>
              <w:tab/>
              <w:t xml:space="preserve">Karamurzin YS, Kiyokawa T, Parkash V, Jotwani AR, Patel P, Pike MC, Soslow RA and Park KJ (2015). Gastric-type endocervical adenocarcinoma: an aggressive tumor with unusual metastatic patterns and poor prognosis. </w:t>
            </w:r>
            <w:r w:rsidRPr="00611CA1">
              <w:rPr>
                <w:rFonts w:asciiTheme="minorHAnsi" w:hAnsiTheme="minorHAnsi" w:cstheme="minorHAnsi"/>
                <w:i/>
                <w:sz w:val="16"/>
                <w:szCs w:val="16"/>
              </w:rPr>
              <w:t>Am J Surg Pathol</w:t>
            </w:r>
            <w:r w:rsidRPr="00611CA1">
              <w:rPr>
                <w:rFonts w:asciiTheme="minorHAnsi" w:hAnsiTheme="minorHAnsi" w:cstheme="minorHAnsi"/>
                <w:sz w:val="16"/>
                <w:szCs w:val="16"/>
              </w:rPr>
              <w:t xml:space="preserve"> 39(11):1449-1457.</w:t>
            </w:r>
          </w:p>
          <w:p w14:paraId="107021A3"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11</w:t>
            </w:r>
            <w:r w:rsidRPr="00611CA1">
              <w:rPr>
                <w:rFonts w:asciiTheme="minorHAnsi" w:hAnsiTheme="minorHAnsi" w:cstheme="minorHAnsi"/>
                <w:sz w:val="16"/>
                <w:szCs w:val="16"/>
              </w:rPr>
              <w:tab/>
              <w:t xml:space="preserve">Stoler M, Bergeron C and Colgan TJ et al (2014). Squamous cell tumours and precursors. In: </w:t>
            </w:r>
            <w:r w:rsidRPr="00611CA1">
              <w:rPr>
                <w:rFonts w:asciiTheme="minorHAnsi" w:hAnsiTheme="minorHAnsi" w:cstheme="minorHAnsi"/>
                <w:i/>
                <w:sz w:val="16"/>
                <w:szCs w:val="16"/>
              </w:rPr>
              <w:t>WHO Classification of Tumours of Female Reproductive Organs, 4th ed.</w:t>
            </w:r>
            <w:r w:rsidRPr="00611CA1">
              <w:rPr>
                <w:rFonts w:asciiTheme="minorHAnsi" w:hAnsiTheme="minorHAnsi" w:cstheme="minorHAnsi"/>
                <w:sz w:val="16"/>
                <w:szCs w:val="16"/>
              </w:rPr>
              <w:t>, Kurman RJ, Carcangiu ML, Herrington CS and Young RH (eds), IARC, Lyon, 172-182.</w:t>
            </w:r>
          </w:p>
          <w:p w14:paraId="6F5ADE50" w14:textId="77777777" w:rsidR="008B05CD" w:rsidRDefault="008B05CD" w:rsidP="00114B0A">
            <w:pPr>
              <w:pStyle w:val="EndNoteBibliography"/>
              <w:spacing w:after="0"/>
              <w:ind w:left="456" w:hanging="456"/>
              <w:rPr>
                <w:rFonts w:asciiTheme="minorHAnsi" w:hAnsiTheme="minorHAnsi" w:cstheme="minorHAnsi"/>
                <w:sz w:val="16"/>
                <w:szCs w:val="16"/>
              </w:rPr>
            </w:pPr>
          </w:p>
          <w:p w14:paraId="4A747958" w14:textId="69D36F1F"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lastRenderedPageBreak/>
              <w:t>12</w:t>
            </w:r>
            <w:r w:rsidRPr="00611CA1">
              <w:rPr>
                <w:rFonts w:asciiTheme="minorHAnsi" w:hAnsiTheme="minorHAnsi" w:cstheme="minorHAnsi"/>
                <w:sz w:val="16"/>
                <w:szCs w:val="16"/>
              </w:rPr>
              <w:tab/>
              <w:t xml:space="preserve">Broders AC (1920). Squamous cell cancer of the lip: a study of five hundred and thirty-seven cases. </w:t>
            </w:r>
            <w:r w:rsidRPr="00611CA1">
              <w:rPr>
                <w:rFonts w:asciiTheme="minorHAnsi" w:hAnsiTheme="minorHAnsi" w:cstheme="minorHAnsi"/>
                <w:i/>
                <w:sz w:val="16"/>
                <w:szCs w:val="16"/>
              </w:rPr>
              <w:t>JAMA</w:t>
            </w:r>
            <w:r w:rsidRPr="00611CA1">
              <w:rPr>
                <w:rFonts w:asciiTheme="minorHAnsi" w:hAnsiTheme="minorHAnsi" w:cstheme="minorHAnsi"/>
                <w:sz w:val="16"/>
                <w:szCs w:val="16"/>
              </w:rPr>
              <w:t xml:space="preserve"> 74:656-664.</w:t>
            </w:r>
          </w:p>
          <w:p w14:paraId="08BC9406"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13</w:t>
            </w:r>
            <w:r w:rsidRPr="00611CA1">
              <w:rPr>
                <w:rFonts w:asciiTheme="minorHAnsi" w:hAnsiTheme="minorHAnsi" w:cstheme="minorHAnsi"/>
                <w:sz w:val="16"/>
                <w:szCs w:val="16"/>
              </w:rPr>
              <w:tab/>
              <w:t xml:space="preserve">McLellan R, Dillon MB, Woodruff JD, Heatley GJ, Fields AL and Rosenshein NB (1994). Long-term follow-up of stage I cervical adenocarcinoma treated by radical surgery. </w:t>
            </w:r>
            <w:r w:rsidRPr="00611CA1">
              <w:rPr>
                <w:rFonts w:asciiTheme="minorHAnsi" w:hAnsiTheme="minorHAnsi" w:cstheme="minorHAnsi"/>
                <w:i/>
                <w:sz w:val="16"/>
                <w:szCs w:val="16"/>
              </w:rPr>
              <w:t>Gynecol Oncol</w:t>
            </w:r>
            <w:r w:rsidRPr="00611CA1">
              <w:rPr>
                <w:rFonts w:asciiTheme="minorHAnsi" w:hAnsiTheme="minorHAnsi" w:cstheme="minorHAnsi"/>
                <w:sz w:val="16"/>
                <w:szCs w:val="16"/>
              </w:rPr>
              <w:t xml:space="preserve"> 52(2):253-259.</w:t>
            </w:r>
          </w:p>
          <w:p w14:paraId="7662B937"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14</w:t>
            </w:r>
            <w:r w:rsidRPr="00611CA1">
              <w:rPr>
                <w:rFonts w:asciiTheme="minorHAnsi" w:hAnsiTheme="minorHAnsi" w:cstheme="minorHAnsi"/>
                <w:sz w:val="16"/>
                <w:szCs w:val="16"/>
              </w:rPr>
              <w:tab/>
              <w:t xml:space="preserve">Goodman HM, Buttlar CA, Niloff JM, Welch WR, Marck A, Feuer EJ, Lahman EA, Jenison EL and Knapp RC (1989). Adenocarcinoma of the uterine cervix: prognostic factors and patterns of recurrence. </w:t>
            </w:r>
            <w:r w:rsidRPr="00611CA1">
              <w:rPr>
                <w:rFonts w:asciiTheme="minorHAnsi" w:hAnsiTheme="minorHAnsi" w:cstheme="minorHAnsi"/>
                <w:i/>
                <w:sz w:val="16"/>
                <w:szCs w:val="16"/>
              </w:rPr>
              <w:t>Gynecol Oncol</w:t>
            </w:r>
            <w:r w:rsidRPr="00611CA1">
              <w:rPr>
                <w:rFonts w:asciiTheme="minorHAnsi" w:hAnsiTheme="minorHAnsi" w:cstheme="minorHAnsi"/>
                <w:sz w:val="16"/>
                <w:szCs w:val="16"/>
              </w:rPr>
              <w:t xml:space="preserve"> 33(2):241-247.</w:t>
            </w:r>
          </w:p>
          <w:p w14:paraId="75D866AA"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15</w:t>
            </w:r>
            <w:r w:rsidRPr="00611CA1">
              <w:rPr>
                <w:rFonts w:asciiTheme="minorHAnsi" w:hAnsiTheme="minorHAnsi" w:cstheme="minorHAnsi"/>
                <w:sz w:val="16"/>
                <w:szCs w:val="16"/>
              </w:rPr>
              <w:tab/>
              <w:t xml:space="preserve">Lea JS, Sheets EE, Wenham RM, Duska LR, Coleman RL, Miller DS and Schorge JO (2002). Stage IIB-IVB cervical adenocarcinoma: prognostic factors and survival. </w:t>
            </w:r>
            <w:r w:rsidRPr="00611CA1">
              <w:rPr>
                <w:rFonts w:asciiTheme="minorHAnsi" w:hAnsiTheme="minorHAnsi" w:cstheme="minorHAnsi"/>
                <w:i/>
                <w:sz w:val="16"/>
                <w:szCs w:val="16"/>
              </w:rPr>
              <w:t>Gynecol Oncol</w:t>
            </w:r>
            <w:r w:rsidRPr="00611CA1">
              <w:rPr>
                <w:rFonts w:asciiTheme="minorHAnsi" w:hAnsiTheme="minorHAnsi" w:cstheme="minorHAnsi"/>
                <w:sz w:val="16"/>
                <w:szCs w:val="16"/>
              </w:rPr>
              <w:t xml:space="preserve"> 84(1):115-119.</w:t>
            </w:r>
          </w:p>
          <w:p w14:paraId="0FA8B8F4"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16</w:t>
            </w:r>
            <w:r w:rsidRPr="00611CA1">
              <w:rPr>
                <w:rFonts w:asciiTheme="minorHAnsi" w:hAnsiTheme="minorHAnsi" w:cstheme="minorHAnsi"/>
                <w:sz w:val="16"/>
                <w:szCs w:val="16"/>
              </w:rPr>
              <w:tab/>
              <w:t xml:space="preserve">Eifel PJ, Morris M, Oswald MJ, Wharton JT and Delclos L (1990). Adenocarcinoma of the uterine cervix. Prognosis and patterns of failure in 367 cases. </w:t>
            </w:r>
            <w:r w:rsidRPr="00611CA1">
              <w:rPr>
                <w:rFonts w:asciiTheme="minorHAnsi" w:hAnsiTheme="minorHAnsi" w:cstheme="minorHAnsi"/>
                <w:i/>
                <w:sz w:val="16"/>
                <w:szCs w:val="16"/>
              </w:rPr>
              <w:t>Cancer</w:t>
            </w:r>
            <w:r w:rsidRPr="00611CA1">
              <w:rPr>
                <w:rFonts w:asciiTheme="minorHAnsi" w:hAnsiTheme="minorHAnsi" w:cstheme="minorHAnsi"/>
                <w:sz w:val="16"/>
                <w:szCs w:val="16"/>
              </w:rPr>
              <w:t xml:space="preserve"> 65(11):2507-2514.</w:t>
            </w:r>
          </w:p>
          <w:p w14:paraId="6D6E32F1"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17</w:t>
            </w:r>
            <w:r w:rsidRPr="00611CA1">
              <w:rPr>
                <w:rFonts w:asciiTheme="minorHAnsi" w:hAnsiTheme="minorHAnsi" w:cstheme="minorHAnsi"/>
                <w:sz w:val="16"/>
                <w:szCs w:val="16"/>
              </w:rPr>
              <w:tab/>
              <w:t xml:space="preserve">Baalbergen A, Ewing-Graham PC, Hop WC, Struijk P and Helmerhorst TJ (2004). Prognostic factors in adenocarcinoma of the uterine cervix. </w:t>
            </w:r>
            <w:r w:rsidRPr="00611CA1">
              <w:rPr>
                <w:rFonts w:asciiTheme="minorHAnsi" w:hAnsiTheme="minorHAnsi" w:cstheme="minorHAnsi"/>
                <w:i/>
                <w:sz w:val="16"/>
                <w:szCs w:val="16"/>
              </w:rPr>
              <w:t>Gynecol Oncol</w:t>
            </w:r>
            <w:r w:rsidRPr="00611CA1">
              <w:rPr>
                <w:rFonts w:asciiTheme="minorHAnsi" w:hAnsiTheme="minorHAnsi" w:cstheme="minorHAnsi"/>
                <w:sz w:val="16"/>
                <w:szCs w:val="16"/>
              </w:rPr>
              <w:t xml:space="preserve"> 92(1):262-267.</w:t>
            </w:r>
          </w:p>
          <w:p w14:paraId="5849051B"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18</w:t>
            </w:r>
            <w:r w:rsidRPr="00611CA1">
              <w:rPr>
                <w:rFonts w:asciiTheme="minorHAnsi" w:hAnsiTheme="minorHAnsi" w:cstheme="minorHAnsi"/>
                <w:sz w:val="16"/>
                <w:szCs w:val="16"/>
              </w:rPr>
              <w:tab/>
              <w:t xml:space="preserve">Alfsen GC, Kristensen  GB, Skovlund E, Pettersen  EO and Abeler VM (2001). Histologic subtype has minor importance for overall survival in patients with adenocarcinoma of the uterine cervix. A population-based study of prognostic factors in 505 patients with nonsquamous cell carcinomas of the cervix. </w:t>
            </w:r>
            <w:r w:rsidRPr="00611CA1">
              <w:rPr>
                <w:rFonts w:asciiTheme="minorHAnsi" w:hAnsiTheme="minorHAnsi" w:cstheme="minorHAnsi"/>
                <w:i/>
                <w:sz w:val="16"/>
                <w:szCs w:val="16"/>
              </w:rPr>
              <w:t>Cancer</w:t>
            </w:r>
            <w:r w:rsidRPr="00611CA1">
              <w:rPr>
                <w:rFonts w:asciiTheme="minorHAnsi" w:hAnsiTheme="minorHAnsi" w:cstheme="minorHAnsi"/>
                <w:sz w:val="16"/>
                <w:szCs w:val="16"/>
              </w:rPr>
              <w:t xml:space="preserve"> 92(9):2471–2483.</w:t>
            </w:r>
          </w:p>
          <w:p w14:paraId="6A40CDF6"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19</w:t>
            </w:r>
            <w:r w:rsidRPr="00611CA1">
              <w:rPr>
                <w:rFonts w:asciiTheme="minorHAnsi" w:hAnsiTheme="minorHAnsi" w:cstheme="minorHAnsi"/>
                <w:sz w:val="16"/>
                <w:szCs w:val="16"/>
              </w:rPr>
              <w:tab/>
              <w:t xml:space="preserve">Leminen A, Paavonen J, Forss M, Wahlstrom T and Vesterinen E (1990). Adenocarcinoma of the uterine cervix. </w:t>
            </w:r>
            <w:r w:rsidRPr="00611CA1">
              <w:rPr>
                <w:rFonts w:asciiTheme="minorHAnsi" w:hAnsiTheme="minorHAnsi" w:cstheme="minorHAnsi"/>
                <w:i/>
                <w:sz w:val="16"/>
                <w:szCs w:val="16"/>
              </w:rPr>
              <w:t>Cancer</w:t>
            </w:r>
            <w:r w:rsidRPr="00611CA1">
              <w:rPr>
                <w:rFonts w:asciiTheme="minorHAnsi" w:hAnsiTheme="minorHAnsi" w:cstheme="minorHAnsi"/>
                <w:sz w:val="16"/>
                <w:szCs w:val="16"/>
              </w:rPr>
              <w:t xml:space="preserve"> 65(1):53-59.</w:t>
            </w:r>
          </w:p>
          <w:p w14:paraId="18C3E22C"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20</w:t>
            </w:r>
            <w:r w:rsidRPr="00611CA1">
              <w:rPr>
                <w:rFonts w:asciiTheme="minorHAnsi" w:hAnsiTheme="minorHAnsi" w:cstheme="minorHAnsi"/>
                <w:sz w:val="16"/>
                <w:szCs w:val="16"/>
              </w:rPr>
              <w:tab/>
              <w:t xml:space="preserve">Bhatla N, Aoki D, Sharma DN and Sankaranarayanan R (2018). Cancer of the cervix uteri. </w:t>
            </w:r>
            <w:r w:rsidRPr="00611CA1">
              <w:rPr>
                <w:rFonts w:asciiTheme="minorHAnsi" w:hAnsiTheme="minorHAnsi" w:cstheme="minorHAnsi"/>
                <w:i/>
                <w:sz w:val="16"/>
                <w:szCs w:val="16"/>
              </w:rPr>
              <w:t>Int J Gynaecol Obstet</w:t>
            </w:r>
            <w:r w:rsidRPr="00611CA1">
              <w:rPr>
                <w:rFonts w:asciiTheme="minorHAnsi" w:hAnsiTheme="minorHAnsi" w:cstheme="minorHAnsi"/>
                <w:sz w:val="16"/>
                <w:szCs w:val="16"/>
              </w:rPr>
              <w:t xml:space="preserve"> 143 Suppl 2:22-36.</w:t>
            </w:r>
          </w:p>
          <w:p w14:paraId="7EBAB113"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21</w:t>
            </w:r>
            <w:r w:rsidRPr="00611CA1">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611CA1">
              <w:rPr>
                <w:rFonts w:asciiTheme="minorHAnsi" w:hAnsiTheme="minorHAnsi" w:cstheme="minorHAnsi"/>
                <w:i/>
                <w:sz w:val="16"/>
                <w:szCs w:val="16"/>
              </w:rPr>
              <w:t>Int J Gynaecol Obstet</w:t>
            </w:r>
            <w:r w:rsidRPr="00611CA1">
              <w:rPr>
                <w:rFonts w:asciiTheme="minorHAnsi" w:hAnsiTheme="minorHAnsi" w:cstheme="minorHAnsi"/>
                <w:sz w:val="16"/>
                <w:szCs w:val="16"/>
              </w:rPr>
              <w:t xml:space="preserve"> 145(1):129-135.</w:t>
            </w:r>
          </w:p>
          <w:p w14:paraId="2E7009CD" w14:textId="77777777" w:rsidR="00611CA1" w:rsidRPr="00611CA1" w:rsidRDefault="00611CA1" w:rsidP="00114B0A">
            <w:pPr>
              <w:pStyle w:val="EndNoteBibliography"/>
              <w:spacing w:after="0"/>
              <w:ind w:left="456" w:hanging="456"/>
              <w:rPr>
                <w:rFonts w:asciiTheme="minorHAnsi" w:hAnsiTheme="minorHAnsi" w:cstheme="minorHAnsi"/>
                <w:sz w:val="16"/>
                <w:szCs w:val="16"/>
              </w:rPr>
            </w:pPr>
            <w:r w:rsidRPr="00611CA1">
              <w:rPr>
                <w:rFonts w:asciiTheme="minorHAnsi" w:hAnsiTheme="minorHAnsi" w:cstheme="minorHAnsi"/>
                <w:sz w:val="16"/>
                <w:szCs w:val="16"/>
              </w:rPr>
              <w:t>22</w:t>
            </w:r>
            <w:r w:rsidRPr="00611CA1">
              <w:rPr>
                <w:rFonts w:asciiTheme="minorHAnsi" w:hAnsiTheme="minorHAnsi" w:cstheme="minorHAnsi"/>
                <w:sz w:val="16"/>
                <w:szCs w:val="16"/>
              </w:rPr>
              <w:tab/>
              <w:t xml:space="preserve">Satabongkoch N, Khunamornpong S, Pongsuvareeyakul T, Settakorn J, Sukpan K, Soongkhaw A, intaraphet S, Suprasert P and Siriaunkgul S (2017). Prognostic value of tumor budding in early-stage cervical adenocarcinomas. </w:t>
            </w:r>
            <w:r w:rsidRPr="00611CA1">
              <w:rPr>
                <w:rFonts w:asciiTheme="minorHAnsi" w:hAnsiTheme="minorHAnsi" w:cstheme="minorHAnsi"/>
                <w:i/>
                <w:sz w:val="16"/>
                <w:szCs w:val="16"/>
              </w:rPr>
              <w:t>Asian Pac J Cancer Prev</w:t>
            </w:r>
            <w:r w:rsidRPr="00611CA1">
              <w:rPr>
                <w:rFonts w:asciiTheme="minorHAnsi" w:hAnsiTheme="minorHAnsi" w:cstheme="minorHAnsi"/>
                <w:sz w:val="16"/>
                <w:szCs w:val="16"/>
              </w:rPr>
              <w:t xml:space="preserve"> 18(6):1717-1722.</w:t>
            </w:r>
          </w:p>
          <w:p w14:paraId="52DC24C3" w14:textId="77777777" w:rsidR="00611CA1" w:rsidRPr="00611CA1" w:rsidRDefault="00611CA1" w:rsidP="00114B0A">
            <w:pPr>
              <w:pStyle w:val="EndNoteBibliography"/>
              <w:spacing w:after="0"/>
              <w:ind w:left="456" w:hanging="456"/>
              <w:rPr>
                <w:rFonts w:asciiTheme="minorHAnsi" w:hAnsiTheme="minorHAnsi" w:cstheme="minorHAnsi"/>
                <w:sz w:val="16"/>
                <w:szCs w:val="16"/>
              </w:rPr>
            </w:pPr>
            <w:bookmarkStart w:id="30" w:name="_ENREF_23"/>
            <w:r w:rsidRPr="00611CA1">
              <w:rPr>
                <w:rFonts w:asciiTheme="minorHAnsi" w:hAnsiTheme="minorHAnsi" w:cstheme="minorHAnsi"/>
                <w:sz w:val="16"/>
                <w:szCs w:val="16"/>
              </w:rPr>
              <w:t>23</w:t>
            </w:r>
            <w:r w:rsidRPr="00611CA1">
              <w:rPr>
                <w:rFonts w:asciiTheme="minorHAnsi" w:hAnsiTheme="minorHAnsi" w:cstheme="minorHAnsi"/>
                <w:sz w:val="16"/>
                <w:szCs w:val="16"/>
              </w:rPr>
              <w:tab/>
              <w:t xml:space="preserve">Chargui R, Damak T, Khomsi F, Ben Hassouna J, Chaieb W, Hechiche M, Gamoudi A, Boussen H, Benna F and Rahal K (2006). Prognostic factors and clinicopathologic characteristics of invasive adenocarcinoma of the uterine cervix. </w:t>
            </w:r>
            <w:r w:rsidRPr="00611CA1">
              <w:rPr>
                <w:rFonts w:asciiTheme="minorHAnsi" w:hAnsiTheme="minorHAnsi" w:cstheme="minorHAnsi"/>
                <w:i/>
                <w:sz w:val="16"/>
                <w:szCs w:val="16"/>
              </w:rPr>
              <w:t>Am J Obstet Gynecol</w:t>
            </w:r>
            <w:r w:rsidRPr="00611CA1">
              <w:rPr>
                <w:rFonts w:asciiTheme="minorHAnsi" w:hAnsiTheme="minorHAnsi" w:cstheme="minorHAnsi"/>
                <w:sz w:val="16"/>
                <w:szCs w:val="16"/>
              </w:rPr>
              <w:t xml:space="preserve"> 194(1):43-48.</w:t>
            </w:r>
          </w:p>
          <w:p w14:paraId="2C0E75C9" w14:textId="77777777" w:rsidR="00611CA1" w:rsidRPr="00611CA1" w:rsidRDefault="00611CA1" w:rsidP="00114B0A">
            <w:pPr>
              <w:pStyle w:val="EndNoteBibliography"/>
              <w:spacing w:after="0"/>
              <w:ind w:left="456" w:hanging="456"/>
              <w:rPr>
                <w:rFonts w:asciiTheme="minorHAnsi" w:hAnsiTheme="minorHAnsi" w:cstheme="minorHAnsi"/>
                <w:sz w:val="16"/>
                <w:szCs w:val="16"/>
              </w:rPr>
            </w:pPr>
            <w:bookmarkStart w:id="31" w:name="_ENREF_24"/>
            <w:bookmarkEnd w:id="30"/>
            <w:r w:rsidRPr="00611CA1">
              <w:rPr>
                <w:rFonts w:asciiTheme="minorHAnsi" w:hAnsiTheme="minorHAnsi" w:cstheme="minorHAnsi"/>
                <w:sz w:val="16"/>
                <w:szCs w:val="16"/>
              </w:rPr>
              <w:t>24</w:t>
            </w:r>
            <w:r w:rsidRPr="00611CA1">
              <w:rPr>
                <w:rFonts w:asciiTheme="minorHAnsi" w:hAnsiTheme="minorHAnsi" w:cstheme="minorHAnsi"/>
                <w:sz w:val="16"/>
                <w:szCs w:val="16"/>
              </w:rPr>
              <w:tab/>
              <w:t xml:space="preserve">Stolnicu S, Hoang L, Chiu D, Hanko-Bauer O, Terinte C, Pesci A, Aviel-Ronen S, Kiyokawa T, Alvarado-Cabrero I, Oliva E, Park KJ, Abu-Rustum NR and Soslow RA (2019). Clinical Outcomes of HPV-associated and Unassociated Endocervical Adenocarcinomas Categorized by the International Endocervical Adenocarcinoma Criteria and Classification (IECC). </w:t>
            </w:r>
            <w:r w:rsidRPr="00611CA1">
              <w:rPr>
                <w:rFonts w:asciiTheme="minorHAnsi" w:hAnsiTheme="minorHAnsi" w:cstheme="minorHAnsi"/>
                <w:i/>
                <w:sz w:val="16"/>
                <w:szCs w:val="16"/>
              </w:rPr>
              <w:t>Am J Surg Pathol</w:t>
            </w:r>
            <w:r w:rsidRPr="00611CA1">
              <w:rPr>
                <w:rFonts w:asciiTheme="minorHAnsi" w:hAnsiTheme="minorHAnsi" w:cstheme="minorHAnsi"/>
                <w:sz w:val="16"/>
                <w:szCs w:val="16"/>
              </w:rPr>
              <w:t xml:space="preserve"> 43(4):466-474.</w:t>
            </w:r>
          </w:p>
          <w:p w14:paraId="68496A9E" w14:textId="77777777" w:rsidR="00611CA1" w:rsidRPr="00611CA1" w:rsidRDefault="00611CA1" w:rsidP="00114B0A">
            <w:pPr>
              <w:pStyle w:val="EndNoteBibliography"/>
              <w:spacing w:after="0"/>
              <w:ind w:left="456" w:hanging="456"/>
              <w:rPr>
                <w:rFonts w:asciiTheme="minorHAnsi" w:hAnsiTheme="minorHAnsi" w:cstheme="minorHAnsi"/>
                <w:sz w:val="16"/>
                <w:szCs w:val="16"/>
              </w:rPr>
            </w:pPr>
            <w:bookmarkStart w:id="32" w:name="_ENREF_25"/>
            <w:bookmarkEnd w:id="31"/>
            <w:r w:rsidRPr="00611CA1">
              <w:rPr>
                <w:rFonts w:asciiTheme="minorHAnsi" w:hAnsiTheme="minorHAnsi" w:cstheme="minorHAnsi"/>
                <w:sz w:val="16"/>
                <w:szCs w:val="16"/>
              </w:rPr>
              <w:t>25</w:t>
            </w:r>
            <w:r w:rsidRPr="00611CA1">
              <w:rPr>
                <w:rFonts w:asciiTheme="minorHAnsi" w:hAnsiTheme="minorHAnsi" w:cstheme="minorHAnsi"/>
                <w:sz w:val="16"/>
                <w:szCs w:val="16"/>
              </w:rPr>
              <w:tab/>
              <w:t xml:space="preserve">Khalil J, Bellefqih S, Afif M, Elkacemi H, Kebdani T and Benjaafar N (2015). Prognostic factors affecting cervical adenocarcinoma: 10 years experience in a single institution. </w:t>
            </w:r>
            <w:r w:rsidRPr="00611CA1">
              <w:rPr>
                <w:rFonts w:asciiTheme="minorHAnsi" w:hAnsiTheme="minorHAnsi" w:cstheme="minorHAnsi"/>
                <w:i/>
                <w:sz w:val="16"/>
                <w:szCs w:val="16"/>
              </w:rPr>
              <w:t>Arch Gynecol Obstet</w:t>
            </w:r>
            <w:r w:rsidRPr="00611CA1">
              <w:rPr>
                <w:rFonts w:asciiTheme="minorHAnsi" w:hAnsiTheme="minorHAnsi" w:cstheme="minorHAnsi"/>
                <w:sz w:val="16"/>
                <w:szCs w:val="16"/>
              </w:rPr>
              <w:t xml:space="preserve"> 292(4):915-921.</w:t>
            </w:r>
          </w:p>
          <w:p w14:paraId="13EB5A0B" w14:textId="77777777" w:rsidR="00611CA1" w:rsidRPr="00611CA1" w:rsidRDefault="00611CA1" w:rsidP="00114B0A">
            <w:pPr>
              <w:pStyle w:val="EndNoteBibliography"/>
              <w:spacing w:after="0"/>
              <w:ind w:left="456" w:hanging="456"/>
              <w:rPr>
                <w:rFonts w:asciiTheme="minorHAnsi" w:hAnsiTheme="minorHAnsi" w:cstheme="minorHAnsi"/>
                <w:sz w:val="16"/>
                <w:szCs w:val="16"/>
              </w:rPr>
            </w:pPr>
            <w:bookmarkStart w:id="33" w:name="_ENREF_26"/>
            <w:bookmarkEnd w:id="32"/>
            <w:r w:rsidRPr="00611CA1">
              <w:rPr>
                <w:rFonts w:asciiTheme="minorHAnsi" w:hAnsiTheme="minorHAnsi" w:cstheme="minorHAnsi"/>
                <w:sz w:val="16"/>
                <w:szCs w:val="16"/>
              </w:rPr>
              <w:t>26</w:t>
            </w:r>
            <w:r w:rsidRPr="00611CA1">
              <w:rPr>
                <w:rFonts w:asciiTheme="minorHAnsi" w:hAnsiTheme="minorHAnsi" w:cstheme="minorHAnsi"/>
                <w:sz w:val="16"/>
                <w:szCs w:val="16"/>
              </w:rPr>
              <w:tab/>
              <w:t xml:space="preserve">Rivera-Colon G, Chen H, Niu S, Lucas E, Holloway S, Carrick K, Gwin K, Lea J and Zheng W (2020). Cervical adenocarcinoma: histopathologic features from biopsies to predict tumor behavior. </w:t>
            </w:r>
            <w:r w:rsidRPr="00611CA1">
              <w:rPr>
                <w:rFonts w:asciiTheme="minorHAnsi" w:hAnsiTheme="minorHAnsi" w:cstheme="minorHAnsi"/>
                <w:i/>
                <w:sz w:val="16"/>
                <w:szCs w:val="16"/>
              </w:rPr>
              <w:t>Am J Surg Pathol</w:t>
            </w:r>
            <w:r w:rsidRPr="00611CA1">
              <w:rPr>
                <w:rFonts w:asciiTheme="minorHAnsi" w:hAnsiTheme="minorHAnsi" w:cstheme="minorHAnsi"/>
                <w:sz w:val="16"/>
                <w:szCs w:val="16"/>
              </w:rPr>
              <w:t xml:space="preserve"> 44(2):247-254.</w:t>
            </w:r>
          </w:p>
          <w:p w14:paraId="1A504AE5" w14:textId="7E9B0665" w:rsidR="00C9092E" w:rsidRPr="00611CA1" w:rsidRDefault="00611CA1" w:rsidP="00114B0A">
            <w:pPr>
              <w:pStyle w:val="EndNoteBibliography"/>
              <w:spacing w:after="100"/>
              <w:ind w:left="454" w:hanging="454"/>
              <w:rPr>
                <w:rFonts w:asciiTheme="minorHAnsi" w:hAnsiTheme="minorHAnsi" w:cstheme="minorHAnsi"/>
                <w:iCs/>
                <w:sz w:val="16"/>
                <w:szCs w:val="16"/>
              </w:rPr>
            </w:pPr>
            <w:bookmarkStart w:id="34" w:name="_ENREF_27"/>
            <w:bookmarkEnd w:id="33"/>
            <w:r w:rsidRPr="00611CA1">
              <w:rPr>
                <w:rFonts w:asciiTheme="minorHAnsi" w:hAnsiTheme="minorHAnsi" w:cstheme="minorHAnsi"/>
                <w:sz w:val="16"/>
                <w:szCs w:val="16"/>
              </w:rPr>
              <w:t>27</w:t>
            </w:r>
            <w:r w:rsidRPr="00611CA1">
              <w:rPr>
                <w:rFonts w:asciiTheme="minorHAnsi" w:hAnsiTheme="minorHAnsi" w:cstheme="minorHAnsi"/>
                <w:sz w:val="16"/>
                <w:szCs w:val="16"/>
              </w:rPr>
              <w:tab/>
              <w:t xml:space="preserve">Nola M, Tomicic I, Dotlic S, Morovic A, Petrovecki M and Jukic S (2005). Adenocarcinoma of uterine cervix - prognostic significance of clinicopathologic parameters. </w:t>
            </w:r>
            <w:r w:rsidRPr="00611CA1">
              <w:rPr>
                <w:rFonts w:asciiTheme="minorHAnsi" w:hAnsiTheme="minorHAnsi" w:cstheme="minorHAnsi"/>
                <w:i/>
                <w:sz w:val="16"/>
                <w:szCs w:val="16"/>
              </w:rPr>
              <w:t>Croat Med J</w:t>
            </w:r>
            <w:r w:rsidRPr="00611CA1">
              <w:rPr>
                <w:rFonts w:asciiTheme="minorHAnsi" w:hAnsiTheme="minorHAnsi" w:cstheme="minorHAnsi"/>
                <w:sz w:val="16"/>
                <w:szCs w:val="16"/>
              </w:rPr>
              <w:t xml:space="preserve"> 46(3):397-403.</w:t>
            </w:r>
            <w:bookmarkEnd w:id="34"/>
            <w:r w:rsidRPr="00611CA1">
              <w:rPr>
                <w:rFonts w:asciiTheme="minorHAnsi" w:hAnsiTheme="minorHAnsi" w:cstheme="minorHAnsi"/>
                <w:sz w:val="16"/>
                <w:szCs w:val="16"/>
              </w:rPr>
              <w:fldChar w:fldCharType="end"/>
            </w:r>
          </w:p>
        </w:tc>
        <w:tc>
          <w:tcPr>
            <w:tcW w:w="1701" w:type="dxa"/>
            <w:shd w:val="clear" w:color="auto" w:fill="auto"/>
          </w:tcPr>
          <w:p w14:paraId="1555FB5A" w14:textId="69FBDE3F" w:rsidR="00C9092E" w:rsidRPr="00755B09" w:rsidRDefault="00AE5D60" w:rsidP="00AE5D60">
            <w:pPr>
              <w:autoSpaceDE w:val="0"/>
              <w:autoSpaceDN w:val="0"/>
              <w:adjustRightInd w:val="0"/>
              <w:spacing w:after="100" w:line="240" w:lineRule="auto"/>
              <w:rPr>
                <w:rFonts w:cs="Verdana"/>
                <w:iCs/>
                <w:color w:val="000000" w:themeColor="text1"/>
                <w:sz w:val="16"/>
                <w:szCs w:val="16"/>
              </w:rPr>
            </w:pPr>
            <w:r w:rsidRPr="00755B09">
              <w:rPr>
                <w:rFonts w:cs="Verdana"/>
                <w:iCs/>
                <w:color w:val="000000" w:themeColor="text1"/>
                <w:sz w:val="16"/>
                <w:szCs w:val="16"/>
              </w:rPr>
              <w:lastRenderedPageBreak/>
              <w:t>Applicable to some HPV-associated adenocarcinomas</w:t>
            </w:r>
          </w:p>
        </w:tc>
      </w:tr>
      <w:tr w:rsidR="006F373A" w:rsidRPr="00CC5E7C" w14:paraId="637DED8A" w14:textId="77777777" w:rsidTr="00B62054">
        <w:trPr>
          <w:trHeight w:val="328"/>
        </w:trPr>
        <w:tc>
          <w:tcPr>
            <w:tcW w:w="866" w:type="dxa"/>
            <w:shd w:val="clear" w:color="000000" w:fill="EEECE1"/>
          </w:tcPr>
          <w:p w14:paraId="637DED7A" w14:textId="0DD99363" w:rsidR="006F373A" w:rsidRDefault="00627977" w:rsidP="006F373A">
            <w:pPr>
              <w:spacing w:after="0"/>
              <w:rPr>
                <w:rFonts w:ascii="Calibri" w:hAnsi="Calibri"/>
                <w:color w:val="000000"/>
                <w:sz w:val="16"/>
                <w:szCs w:val="16"/>
              </w:rPr>
            </w:pPr>
            <w:r>
              <w:rPr>
                <w:rFonts w:ascii="Calibri" w:hAnsi="Calibri"/>
                <w:color w:val="000000"/>
                <w:sz w:val="16"/>
                <w:szCs w:val="16"/>
              </w:rPr>
              <w:lastRenderedPageBreak/>
              <w:t>C</w:t>
            </w:r>
            <w:r w:rsidR="006F373A">
              <w:rPr>
                <w:rFonts w:ascii="Calibri" w:hAnsi="Calibri"/>
                <w:color w:val="000000"/>
                <w:sz w:val="16"/>
                <w:szCs w:val="16"/>
              </w:rPr>
              <w:t>ore</w:t>
            </w:r>
          </w:p>
        </w:tc>
        <w:tc>
          <w:tcPr>
            <w:tcW w:w="1843" w:type="dxa"/>
            <w:shd w:val="clear" w:color="000000" w:fill="EEECE1"/>
          </w:tcPr>
          <w:p w14:paraId="637DED7B" w14:textId="5F2E24C0" w:rsidR="006F373A" w:rsidRPr="00CA5449" w:rsidRDefault="00105C10" w:rsidP="006F373A">
            <w:pPr>
              <w:spacing w:after="0" w:line="240" w:lineRule="auto"/>
              <w:rPr>
                <w:rFonts w:cstheme="minorHAnsi"/>
                <w:color w:val="A6A6A6" w:themeColor="background1" w:themeShade="A6"/>
                <w:sz w:val="16"/>
                <w:szCs w:val="16"/>
              </w:rPr>
            </w:pPr>
            <w:r w:rsidRPr="00627977">
              <w:rPr>
                <w:rFonts w:cstheme="minorHAnsi"/>
                <w:sz w:val="16"/>
                <w:szCs w:val="16"/>
              </w:rPr>
              <w:t>LYMPHOVASCULAR INVASION</w:t>
            </w:r>
          </w:p>
        </w:tc>
        <w:tc>
          <w:tcPr>
            <w:tcW w:w="2551" w:type="dxa"/>
            <w:shd w:val="clear" w:color="auto" w:fill="auto"/>
          </w:tcPr>
          <w:p w14:paraId="04F84822"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Indeterminate </w:t>
            </w:r>
          </w:p>
          <w:p w14:paraId="43F3E717"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Not identified </w:t>
            </w:r>
          </w:p>
          <w:p w14:paraId="637DED81" w14:textId="7EF533AB" w:rsidR="006F373A" w:rsidRPr="001B17C0" w:rsidRDefault="00CA5449" w:rsidP="00A3557A">
            <w:pPr>
              <w:pStyle w:val="ListParagraph"/>
              <w:numPr>
                <w:ilvl w:val="0"/>
                <w:numId w:val="5"/>
              </w:numPr>
              <w:spacing w:after="100" w:line="240" w:lineRule="auto"/>
              <w:ind w:left="204" w:hanging="204"/>
              <w:rPr>
                <w:rFonts w:cs="Verdana"/>
                <w:iCs/>
                <w:color w:val="A6A6A6" w:themeColor="background1" w:themeShade="A6"/>
                <w:sz w:val="16"/>
                <w:szCs w:val="16"/>
              </w:rPr>
            </w:pPr>
            <w:r w:rsidRPr="00D67B46">
              <w:rPr>
                <w:rFonts w:cs="Verdana"/>
                <w:iCs/>
                <w:sz w:val="16"/>
                <w:szCs w:val="16"/>
              </w:rPr>
              <w:t>Present</w:t>
            </w:r>
          </w:p>
        </w:tc>
        <w:tc>
          <w:tcPr>
            <w:tcW w:w="8222" w:type="dxa"/>
            <w:shd w:val="clear" w:color="auto" w:fill="auto"/>
          </w:tcPr>
          <w:p w14:paraId="5B256A00" w14:textId="2EFFCA56" w:rsidR="002D5F18" w:rsidRPr="002D5F18" w:rsidRDefault="002D5F18" w:rsidP="002D5F18">
            <w:pPr>
              <w:spacing w:after="0" w:line="240" w:lineRule="auto"/>
              <w:rPr>
                <w:rFonts w:cstheme="minorHAnsi"/>
                <w:sz w:val="16"/>
                <w:szCs w:val="16"/>
              </w:rPr>
            </w:pPr>
            <w:r w:rsidRPr="002D5F18">
              <w:rPr>
                <w:rFonts w:cstheme="minorHAnsi"/>
                <w:sz w:val="16"/>
                <w:szCs w:val="16"/>
              </w:rPr>
              <w:t>LVI does not affect FIGO or TNM staging (for example if there is LVI in tissues outside the cervix but the tumour itself is confined to the cervix, this is still FIGO Stage I) but should be clearly documented in the pathology report.</w:t>
            </w:r>
            <w:hyperlink w:anchor="_ENREF_1" w:tooltip="Bhatla, 2018 #5934" w:history="1">
              <w:r w:rsidRPr="002D5F18">
                <w:rPr>
                  <w:rFonts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2D5F18">
                <w:rPr>
                  <w:rFonts w:cstheme="minorHAnsi"/>
                  <w:sz w:val="16"/>
                  <w:szCs w:val="16"/>
                </w:rPr>
                <w:instrText xml:space="preserve"> ADDIN EN.CITE </w:instrText>
              </w:r>
              <w:r w:rsidRPr="002D5F18">
                <w:rPr>
                  <w:rFonts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2D5F18">
                <w:rPr>
                  <w:rFonts w:cstheme="minorHAnsi"/>
                  <w:sz w:val="16"/>
                  <w:szCs w:val="16"/>
                </w:rPr>
                <w:instrText xml:space="preserve"> ADDIN EN.CITE.DATA </w:instrText>
              </w:r>
              <w:r w:rsidRPr="002D5F18">
                <w:rPr>
                  <w:rFonts w:cstheme="minorHAnsi"/>
                  <w:sz w:val="16"/>
                  <w:szCs w:val="16"/>
                </w:rPr>
              </w:r>
              <w:r w:rsidRPr="002D5F18">
                <w:rPr>
                  <w:rFonts w:cstheme="minorHAnsi"/>
                  <w:sz w:val="16"/>
                  <w:szCs w:val="16"/>
                </w:rPr>
                <w:fldChar w:fldCharType="end"/>
              </w:r>
              <w:r w:rsidRPr="002D5F18">
                <w:rPr>
                  <w:rFonts w:cstheme="minorHAnsi"/>
                  <w:sz w:val="16"/>
                  <w:szCs w:val="16"/>
                </w:rPr>
              </w:r>
              <w:r w:rsidRPr="002D5F18">
                <w:rPr>
                  <w:rFonts w:cstheme="minorHAnsi"/>
                  <w:sz w:val="16"/>
                  <w:szCs w:val="16"/>
                </w:rPr>
                <w:fldChar w:fldCharType="separate"/>
              </w:r>
              <w:r w:rsidRPr="002D5F18">
                <w:rPr>
                  <w:rFonts w:cstheme="minorHAnsi"/>
                  <w:noProof/>
                  <w:sz w:val="16"/>
                  <w:szCs w:val="16"/>
                  <w:vertAlign w:val="superscript"/>
                </w:rPr>
                <w:t>1-4</w:t>
              </w:r>
              <w:r w:rsidRPr="002D5F18">
                <w:rPr>
                  <w:rFonts w:cstheme="minorHAnsi"/>
                  <w:sz w:val="16"/>
                  <w:szCs w:val="16"/>
                </w:rPr>
                <w:fldChar w:fldCharType="end"/>
              </w:r>
            </w:hyperlink>
            <w:r w:rsidRPr="002D5F18">
              <w:rPr>
                <w:rFonts w:cstheme="minorHAnsi"/>
                <w:sz w:val="16"/>
                <w:szCs w:val="16"/>
              </w:rPr>
              <w:t xml:space="preserve"> The significance of LVI in cervical carcinoma has been debated for predicting overall survival, disease-free interval (DFI), recurrence-free survival and regional lymph node metastasis for decades. Although studies conflict, there is general agreement that LVI is an independent predictor of adverse outcome.</w:t>
            </w:r>
            <w:hyperlink w:anchor="_ENREF_5" w:tooltip="Benson, 1977 #2265" w:history="1">
              <w:r w:rsidRPr="002D5F18">
                <w:rPr>
                  <w:rFonts w:cstheme="minorHAnsi"/>
                  <w:sz w:val="16"/>
                  <w:szCs w:val="16"/>
                </w:rPr>
                <w:fldChar w:fldCharType="begin">
                  <w:fldData xml:space="preserve">PEVuZE5vdGU+PENpdGU+PEF1dGhvcj5CZW5zb248L0F1dGhvcj48WWVhcj4xOTc3PC9ZZWFyPjxS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bHQtcGVyaW9kaWNhbD48cGFnZXM+MzE0LTIwPC9wYWdlcz48dm9sdW1lPjM1PC92b2x1bWU+PG51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b2dpYyBvbmNvbG9neTwvYWJici0xPjwvYWx0LXBlcmlvZGljYWw+PHBhZ2VzPjMwNy0xMjwvcGFn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ci0xPjwvYWx0LXBlcmlvZGljYWw+PHBhZ2VzPjY4OS05NjwvcGFnZXM+PHZvbHVtZT44Mjwvdm9s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IENhbmNlcjwvZnVsbC10aXRsZT48L3BlcmlvZGljYWw+PHBhZ2VzPjQyLTUyPC9wYWdlcz48dm9s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bmNvbG9neTwvYWJici0xPjwvcGVyaW9kaWNhbD48cGFnZXM+MTUxMS03PC9wYWdlcz48dm9sdW1l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</w:fldData>
                </w:fldChar>
              </w:r>
              <w:r w:rsidRPr="002D5F18">
                <w:rPr>
                  <w:rFonts w:cstheme="minorHAnsi"/>
                  <w:sz w:val="16"/>
                  <w:szCs w:val="16"/>
                </w:rPr>
                <w:instrText xml:space="preserve"> ADDIN EN.CITE </w:instrText>
              </w:r>
              <w:r w:rsidRPr="002D5F18">
                <w:rPr>
                  <w:rFonts w:cstheme="minorHAnsi"/>
                  <w:sz w:val="16"/>
                  <w:szCs w:val="16"/>
                </w:rPr>
                <w:fldChar w:fldCharType="begin">
                  <w:fldData xml:space="preserve">PEVuZE5vdGU+PENpdGU+PEF1dGhvcj5CZW5zb248L0F1dGhvcj48WWVhcj4xOTc3PC9ZZWFyPjxS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bHQtcGVyaW9kaWNhbD48cGFnZXM+MzE0LTIwPC9wYWdlcz48dm9sdW1lPjM1PC92b2x1bWU+PG51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b2dpYyBvbmNvbG9neTwvYWJici0xPjwvYWx0LXBlcmlvZGljYWw+PHBhZ2VzPjMwNy0xMjwvcGFn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ci0xPjwvYWx0LXBlcmlvZGljYWw+PHBhZ2VzPjY4OS05NjwvcGFnZXM+PHZvbHVtZT44Mjwvdm9s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bmNvbG9neTwvYWJici0xPjwvcGVyaW9kaWNhbD48cGFnZXM+MTUxMS03PC9wYWdlcz48dm9sdW1l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</w:fldData>
                </w:fldChar>
              </w:r>
              <w:r w:rsidRPr="002D5F18">
                <w:rPr>
                  <w:rFonts w:cstheme="minorHAnsi"/>
                  <w:sz w:val="16"/>
                  <w:szCs w:val="16"/>
                </w:rPr>
                <w:instrText xml:space="preserve"> ADDIN EN.CITE.DATA </w:instrText>
              </w:r>
              <w:r w:rsidRPr="002D5F18">
                <w:rPr>
                  <w:rFonts w:cstheme="minorHAnsi"/>
                  <w:sz w:val="16"/>
                  <w:szCs w:val="16"/>
                </w:rPr>
              </w:r>
              <w:r w:rsidRPr="002D5F18">
                <w:rPr>
                  <w:rFonts w:cstheme="minorHAnsi"/>
                  <w:sz w:val="16"/>
                  <w:szCs w:val="16"/>
                </w:rPr>
                <w:fldChar w:fldCharType="end"/>
              </w:r>
              <w:r w:rsidRPr="002D5F18">
                <w:rPr>
                  <w:rFonts w:cstheme="minorHAnsi"/>
                  <w:sz w:val="16"/>
                  <w:szCs w:val="16"/>
                </w:rPr>
              </w:r>
              <w:r w:rsidRPr="002D5F18">
                <w:rPr>
                  <w:rFonts w:cstheme="minorHAnsi"/>
                  <w:sz w:val="16"/>
                  <w:szCs w:val="16"/>
                </w:rPr>
                <w:fldChar w:fldCharType="separate"/>
              </w:r>
              <w:r w:rsidRPr="002D5F18">
                <w:rPr>
                  <w:rFonts w:cstheme="minorHAnsi"/>
                  <w:noProof/>
                  <w:sz w:val="16"/>
                  <w:szCs w:val="16"/>
                  <w:vertAlign w:val="superscript"/>
                </w:rPr>
                <w:t>5-15</w:t>
              </w:r>
              <w:r w:rsidRPr="002D5F18">
                <w:rPr>
                  <w:rFonts w:cstheme="minorHAnsi"/>
                  <w:sz w:val="16"/>
                  <w:szCs w:val="16"/>
                </w:rPr>
                <w:fldChar w:fldCharType="end"/>
              </w:r>
            </w:hyperlink>
            <w:r w:rsidRPr="002D5F18">
              <w:rPr>
                <w:rFonts w:cstheme="minorHAnsi"/>
                <w:sz w:val="16"/>
                <w:szCs w:val="16"/>
              </w:rPr>
              <w:t xml:space="preserve"> Early studies indicated that LVI was an </w:t>
            </w:r>
            <w:r w:rsidRPr="002D5F18">
              <w:rPr>
                <w:rFonts w:cstheme="minorHAnsi"/>
                <w:sz w:val="16"/>
                <w:szCs w:val="16"/>
              </w:rPr>
              <w:lastRenderedPageBreak/>
              <w:t>independent predictor of DFI, with one study reporting a 1.7 times higher rate of recurrence in patients with LVI compared to those without LVI in low-stage cervical carcinoma.</w:t>
            </w:r>
            <w:hyperlink w:anchor="_ENREF_7" w:tooltip="Delgado, 1989 #2266" w:history="1">
              <w:r w:rsidRPr="002D5F18">
                <w:rPr>
                  <w:rFonts w:cstheme="minorHAnsi"/>
                  <w:sz w:val="16"/>
                  <w:szCs w:val="16"/>
                </w:rPr>
                <w:fldChar w:fldCharType="begin"/>
              </w:r>
              <w:r w:rsidRPr="002D5F18">
                <w:rPr>
                  <w:rFonts w:cstheme="minorHAnsi"/>
                  <w:sz w:val="16"/>
                  <w:szCs w:val="16"/>
                </w:rPr>
                <w:instrText xml:space="preserve"> ADDIN EN.CITE &lt;EndNote&gt;&lt;Cite&gt;&lt;Author&gt;Delgado&lt;/Author&gt;&lt;Year&gt;1989&lt;/Year&gt;&lt;RecNum&gt;2266&lt;/RecNum&gt;&lt;DisplayText&gt;&lt;style face="superscript"&gt;7&lt;/style&gt;&lt;/DisplayText&gt;&lt;record&gt;&lt;rec-number&gt;2266&lt;/rec-number&gt;&lt;foreign-keys&gt;&lt;key app="EN" db-id="w592zazsqtfvdxe2w9sxtpt2exzt5t0wa2fx" timestamp="0"&gt;2266&lt;/key&gt;&lt;/foreign-keys&gt;&lt;ref-type name="Journal Article"&gt;17&lt;/ref-type&gt;&lt;contributors&gt;&lt;authors&gt;&lt;author&gt;Delgado, G.&lt;/author&gt;&lt;author&gt;Bundy, B. N.&lt;/author&gt;&lt;author&gt;Fowler, W. C., Jr.&lt;/author&gt;&lt;author&gt;Stehman, F. B.&lt;/author&gt;&lt;author&gt;Sevin, B.&lt;/author&gt;&lt;author&gt;Creasman, W. T.&lt;/author&gt;&lt;author&gt;Major, F.&lt;/author&gt;&lt;author&gt;DiSaia, P.&lt;/author&gt;&lt;author&gt;Zaino, R.&lt;/author&gt;&lt;/authors&gt;&lt;/contributors&gt;&lt;auth-address&gt;Division of Gynecologic Oncology, Georgetown University, Vincent T. Lombardi Cancer Research Center, Washington, DC.&lt;/auth-address&gt;&lt;titles&gt;&lt;title&gt;A prospective surgical pathological study of stage I squamous carcinoma of the cervix: a Gynecologic Oncology Group Study&lt;/title&gt;&lt;secondary-title&gt;Gynecol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oncology&lt;/abbr-1&gt;&lt;/alt-periodical&gt;&lt;pages&gt;314-20&lt;/pages&gt;&lt;volume&gt;35&lt;/volume&gt;&lt;number&gt;3&lt;/number&gt;&lt;edition&gt;1989/12/01&lt;/edition&gt;&lt;keywords&gt;&lt;keyword&gt;Adult&lt;/keyword&gt;&lt;keyword&gt;Carcinoma, Squamous Cell/*epidemiology/pathology&lt;/keyword&gt;&lt;keyword&gt;Female&lt;/keyword&gt;&lt;keyword&gt;Humans&lt;/keyword&gt;&lt;keyword&gt;Lymphatic Metastasis&lt;/keyword&gt;&lt;keyword&gt;Middle Aged&lt;/keyword&gt;&lt;keyword&gt;Multivariate Analysis&lt;/keyword&gt;&lt;keyword&gt;Neoplasm Staging&lt;/keyword&gt;&lt;keyword&gt;Prospective Studies&lt;/keyword&gt;&lt;keyword&gt;Risk Factors&lt;/keyword&gt;&lt;keyword&gt;Uterine Cervical Neoplasms/*epidemiology/pathology&lt;/keyword&gt;&lt;/keywords&gt;&lt;dates&gt;&lt;year&gt;1989&lt;/year&gt;&lt;pub-dates&gt;&lt;date&gt;Dec&lt;/date&gt;&lt;/pub-dates&gt;&lt;/dates&gt;&lt;isbn&gt;0090-8258 (Print)&amp;#xD;0090-8258&lt;/isbn&gt;&lt;accession-num&gt;2599466&lt;/accession-num&gt;&lt;urls&gt;&lt;/urls&gt;&lt;remote-database-provider&gt;Nlm&lt;/remote-database-provider&gt;&lt;language&gt;eng&lt;/language&gt;&lt;/record&gt;&lt;/Cite&gt;&lt;/EndNote&gt;</w:instrText>
              </w:r>
              <w:r w:rsidRPr="002D5F18">
                <w:rPr>
                  <w:rFonts w:cstheme="minorHAnsi"/>
                  <w:sz w:val="16"/>
                  <w:szCs w:val="16"/>
                </w:rPr>
                <w:fldChar w:fldCharType="separate"/>
              </w:r>
              <w:r w:rsidRPr="002D5F18">
                <w:rPr>
                  <w:rFonts w:cstheme="minorHAnsi"/>
                  <w:noProof/>
                  <w:sz w:val="16"/>
                  <w:szCs w:val="16"/>
                  <w:vertAlign w:val="superscript"/>
                </w:rPr>
                <w:t>7</w:t>
              </w:r>
              <w:r w:rsidRPr="002D5F18">
                <w:rPr>
                  <w:rFonts w:cstheme="minorHAnsi"/>
                  <w:sz w:val="16"/>
                  <w:szCs w:val="16"/>
                </w:rPr>
                <w:fldChar w:fldCharType="end"/>
              </w:r>
            </w:hyperlink>
            <w:r w:rsidRPr="002D5F18">
              <w:rPr>
                <w:rFonts w:cstheme="minorHAnsi"/>
                <w:sz w:val="16"/>
                <w:szCs w:val="16"/>
              </w:rPr>
              <w:t xml:space="preserve"> This has been confirmed in later studies, particularly in low-stage (FIGO Stage IB) cervical carcinoma.</w:t>
            </w:r>
            <w:hyperlink w:anchor="_ENREF_9" w:tooltip="Zaino R, 1992 #1068" w:history="1">
              <w:r w:rsidRPr="002D5F18">
                <w:rPr>
                  <w:rFonts w:cstheme="minorHAnsi"/>
                  <w:sz w:val="16"/>
                  <w:szCs w:val="16"/>
                </w:rPr>
                <w:fldChar w:fldCharType="begin"/>
              </w:r>
              <w:r w:rsidRPr="002D5F18">
                <w:rPr>
                  <w:rFonts w:cstheme="minorHAnsi"/>
                  <w:sz w:val="16"/>
                  <w:szCs w:val="16"/>
                </w:rPr>
                <w:instrText xml:space="preserve"> ADDIN EN.CITE &lt;EndNote&gt;&lt;Cite&gt;&lt;Author&gt;Zaino R&lt;/Author&gt;&lt;Year&gt;1992&lt;/Year&gt;&lt;RecNum&gt;1068&lt;/RecNum&gt;&lt;DisplayText&gt;&lt;style face="superscript"&gt;9&lt;/style&gt;&lt;/DisplayText&gt;&lt;record&gt;&lt;rec-number&gt;1068&lt;/rec-number&gt;&lt;foreign-keys&gt;&lt;key app="EN" db-id="w592zazsqtfvdxe2w9sxtpt2exzt5t0wa2fx" timestamp="0"&gt;1068&lt;/key&gt;&lt;/foreign-keys&gt;&lt;ref-type name="Journal Article"&gt;17&lt;/ref-type&gt;&lt;contributors&gt;&lt;authors&gt;&lt;author&gt;Zaino R,&lt;/author&gt;&lt;author&gt;Ward S,&lt;/author&gt;&lt;author&gt;Delgado G,&lt;/author&gt;&lt;author&gt;Bundy B,&lt;/author&gt;&lt;author&gt;Gore H,&lt;/author&gt;&lt;author&gt;Fetter G,&lt;/author&gt;&lt;author&gt;Ganjei P,&lt;/author&gt;&lt;author&gt;Frauenhofer E,&lt;/author&gt;&lt;/authors&gt;&lt;/contributors&gt;&lt;titles&gt;&lt;title&gt;Histopathologic predictors of the behavior of surgically treated Stage IB squamous cell carcinoma of the cervix. A gynecologic oncology group study&lt;/title&gt;&lt;secondary-title&gt;CANCER&lt;/secondary-title&gt;&lt;/titles&gt;&lt;periodical&gt;&lt;full-title&gt;Cancer&lt;/full-title&gt;&lt;abbr-1&gt;Cancer&lt;/abbr-1&gt;&lt;/periodical&gt;&lt;pages&gt;1750-8&lt;/pages&gt;&lt;volume&gt;69&lt;/volume&gt;&lt;number&gt;7&lt;/number&gt;&lt;dates&gt;&lt;year&gt;1992&lt;/year&gt;&lt;/dates&gt;&lt;urls&gt;&lt;/urls&gt;&lt;/record&gt;&lt;/Cite&gt;&lt;/EndNote&gt;</w:instrText>
              </w:r>
              <w:r w:rsidRPr="002D5F18">
                <w:rPr>
                  <w:rFonts w:cstheme="minorHAnsi"/>
                  <w:sz w:val="16"/>
                  <w:szCs w:val="16"/>
                </w:rPr>
                <w:fldChar w:fldCharType="separate"/>
              </w:r>
              <w:r w:rsidRPr="002D5F18">
                <w:rPr>
                  <w:rFonts w:cstheme="minorHAnsi"/>
                  <w:noProof/>
                  <w:sz w:val="16"/>
                  <w:szCs w:val="16"/>
                  <w:vertAlign w:val="superscript"/>
                </w:rPr>
                <w:t>9</w:t>
              </w:r>
              <w:r w:rsidRPr="002D5F18">
                <w:rPr>
                  <w:rFonts w:cstheme="minorHAnsi"/>
                  <w:sz w:val="16"/>
                  <w:szCs w:val="16"/>
                </w:rPr>
                <w:fldChar w:fldCharType="end"/>
              </w:r>
            </w:hyperlink>
            <w:r w:rsidRPr="002D5F18">
              <w:rPr>
                <w:rFonts w:cstheme="minorHAnsi"/>
                <w:sz w:val="16"/>
                <w:szCs w:val="16"/>
              </w:rPr>
              <w:t xml:space="preserve"> The significance of LVI in superficially SISCCA is unclear, likely due to the rarity of adverse outcomes including lymph node metastasis in SISCCA. Studies have shown that LVI does not predict lymph node metastasis in cases of SISCCA with a depth of invasion of ≤3 mm.</w:t>
            </w:r>
            <w:hyperlink w:anchor="_ENREF_16" w:tooltip="Benedet, 1997 #2305" w:history="1">
              <w:r w:rsidRPr="002D5F18">
                <w:rPr>
                  <w:rFonts w:cstheme="minorHAnsi"/>
                  <w:sz w:val="16"/>
                  <w:szCs w:val="16"/>
                </w:rPr>
                <w:fldChar w:fldCharType="begin">
                  <w:fldData xml:space="preserve">PEVuZE5vdGU+PENpdGU+PEF1dGhvcj5CZW5lZGV0PC9BdXRob3I+PFllYXI+MTk5NzwvWWVhcj48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PjxwYWdlcz42LTc8L3BhZ2VzPjx2b2x1bWU+NjU8L3ZvbHVtZT48bnVtYmVyPjE8L251bWJlcj48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L2Z1bGwtdGl0bGU+PC9wZXJpb2RpY2FsPjxwYWdlcz4yNTctMjY0PC9wYWdlcz48dm9sdW1lPjQ8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==
</w:fldData>
                </w:fldChar>
              </w:r>
              <w:r w:rsidRPr="002D5F18">
                <w:rPr>
                  <w:rFonts w:cstheme="minorHAnsi"/>
                  <w:sz w:val="16"/>
                  <w:szCs w:val="16"/>
                </w:rPr>
                <w:instrText xml:space="preserve"> ADDIN EN.CITE </w:instrText>
              </w:r>
              <w:r w:rsidRPr="002D5F18">
                <w:rPr>
                  <w:rFonts w:cstheme="minorHAnsi"/>
                  <w:sz w:val="16"/>
                  <w:szCs w:val="16"/>
                </w:rPr>
                <w:fldChar w:fldCharType="begin">
                  <w:fldData xml:space="preserve">PEVuZE5vdGU+PENpdGU+PEF1dGhvcj5CZW5lZGV0PC9BdXRob3I+PFllYXI+MTk5NzwvWWVhcj48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PjxwYWdlcz42LTc8L3BhZ2VzPjx2b2x1bWU+NjU8L3ZvbHVtZT48bnVtYmVyPjE8L251bWJlcj48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L2Z1bGwtdGl0bGU+PC9wZXJpb2RpY2FsPjxwYWdlcz4yNTctMjY0PC9wYWdlcz48dm9sdW1lPjQ8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==
</w:fldData>
                </w:fldChar>
              </w:r>
              <w:r w:rsidRPr="002D5F18">
                <w:rPr>
                  <w:rFonts w:cstheme="minorHAnsi"/>
                  <w:sz w:val="16"/>
                  <w:szCs w:val="16"/>
                </w:rPr>
                <w:instrText xml:space="preserve"> ADDIN EN.CITE.DATA </w:instrText>
              </w:r>
              <w:r w:rsidRPr="002D5F18">
                <w:rPr>
                  <w:rFonts w:cstheme="minorHAnsi"/>
                  <w:sz w:val="16"/>
                  <w:szCs w:val="16"/>
                </w:rPr>
              </w:r>
              <w:r w:rsidRPr="002D5F18">
                <w:rPr>
                  <w:rFonts w:cstheme="minorHAnsi"/>
                  <w:sz w:val="16"/>
                  <w:szCs w:val="16"/>
                </w:rPr>
                <w:fldChar w:fldCharType="end"/>
              </w:r>
              <w:r w:rsidRPr="002D5F18">
                <w:rPr>
                  <w:rFonts w:cstheme="minorHAnsi"/>
                  <w:sz w:val="16"/>
                  <w:szCs w:val="16"/>
                </w:rPr>
              </w:r>
              <w:r w:rsidRPr="002D5F18">
                <w:rPr>
                  <w:rFonts w:cstheme="minorHAnsi"/>
                  <w:sz w:val="16"/>
                  <w:szCs w:val="16"/>
                </w:rPr>
                <w:fldChar w:fldCharType="separate"/>
              </w:r>
              <w:r w:rsidRPr="002D5F18">
                <w:rPr>
                  <w:rFonts w:cstheme="minorHAnsi"/>
                  <w:noProof/>
                  <w:sz w:val="16"/>
                  <w:szCs w:val="16"/>
                  <w:vertAlign w:val="superscript"/>
                </w:rPr>
                <w:t>16-19</w:t>
              </w:r>
              <w:r w:rsidRPr="002D5F18">
                <w:rPr>
                  <w:rFonts w:cstheme="minorHAnsi"/>
                  <w:sz w:val="16"/>
                  <w:szCs w:val="16"/>
                </w:rPr>
                <w:fldChar w:fldCharType="end"/>
              </w:r>
            </w:hyperlink>
            <w:r w:rsidRPr="002D5F18" w:rsidDel="00E430CA">
              <w:rPr>
                <w:rFonts w:cstheme="minorHAnsi"/>
                <w:sz w:val="16"/>
                <w:szCs w:val="16"/>
              </w:rPr>
              <w:t xml:space="preserve"> </w:t>
            </w:r>
          </w:p>
          <w:p w14:paraId="45605878" w14:textId="77777777" w:rsidR="002D5F18" w:rsidRPr="002D5F18" w:rsidRDefault="002D5F18" w:rsidP="002D5F18">
            <w:pPr>
              <w:spacing w:after="0" w:line="240" w:lineRule="auto"/>
              <w:rPr>
                <w:rFonts w:cstheme="minorHAnsi"/>
                <w:sz w:val="16"/>
                <w:szCs w:val="16"/>
              </w:rPr>
            </w:pPr>
          </w:p>
          <w:p w14:paraId="1C2EBE99" w14:textId="77777777" w:rsidR="002D5F18" w:rsidRPr="002D5F18" w:rsidRDefault="002D5F18" w:rsidP="002D5F18">
            <w:pPr>
              <w:spacing w:after="0" w:line="240" w:lineRule="auto"/>
              <w:rPr>
                <w:rFonts w:cstheme="minorHAnsi"/>
                <w:sz w:val="16"/>
                <w:szCs w:val="16"/>
              </w:rPr>
            </w:pPr>
            <w:r w:rsidRPr="002D5F18">
              <w:rPr>
                <w:rFonts w:cstheme="minorHAnsi"/>
                <w:sz w:val="16"/>
                <w:szCs w:val="16"/>
              </w:rPr>
              <w:t xml:space="preserve">Lack of standardised criteria and marked variability in recognition of LVI have undoubtedly led to conflicting outcomes in previous studies. Fixation retraction around tumour cell groups is a </w:t>
            </w:r>
            <w:proofErr w:type="spellStart"/>
            <w:r w:rsidRPr="002D5F18">
              <w:rPr>
                <w:rFonts w:cstheme="minorHAnsi"/>
                <w:sz w:val="16"/>
                <w:szCs w:val="16"/>
              </w:rPr>
              <w:t>well recognised</w:t>
            </w:r>
            <w:proofErr w:type="spellEnd"/>
            <w:r w:rsidRPr="002D5F18">
              <w:rPr>
                <w:rFonts w:cstheme="minorHAnsi"/>
                <w:sz w:val="16"/>
                <w:szCs w:val="16"/>
              </w:rPr>
              <w:t xml:space="preserve"> artefact which mimics LVI. Features that may help in the recognition of LVI include a tumour nest within a space associated with other vascular structures, the presence of an endothelial lining, adherence of the tumour cell group to the side of the space, the contour of the intravascular component matching the contour of the vessel and the presence of adherent fibrin. Immunohistochemical demonstration of an endothelial cell lining may assist but is not performed routinely. D2-40 (recognising lymphatic endothelium) and CD31 and CD34 (recognising both lymphatic and blood vascular endothelium) may be useful in confirming the presence of LVI.</w:t>
            </w:r>
            <w:hyperlink w:anchor="_ENREF_20" w:tooltip="Birner, 2001 #2273" w:history="1">
              <w:r w:rsidRPr="002D5F18">
                <w:rPr>
                  <w:rFonts w:cstheme="minorHAnsi"/>
                  <w:sz w:val="16"/>
                  <w:szCs w:val="16"/>
                </w:rPr>
                <w:fldChar w:fldCharType="begin">
                  <w:fldData xml:space="preserve">PEVuZE5vdGU+PENpdGU+PEF1dGhvcj5CaXJuZXI8L0F1dGhvcj48WWVhcj4yMDAxPC9ZZWFyPjxS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cz45My03PC9wYWdlcz48dm9sdW1lPjc8L3ZvbHVtZT48bnVtYmVyPjE8L251bWJlcj48ZWRpdGlv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b2xvZ3k8L2FiYnItMT48L2FsdC1wZXJpb2RpY2FsPjxwYWdlcz43ODYtODwvcGFnZXM+PHZvbHVt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=
</w:fldData>
                </w:fldChar>
              </w:r>
              <w:r w:rsidRPr="002D5F18">
                <w:rPr>
                  <w:rFonts w:cstheme="minorHAnsi"/>
                  <w:sz w:val="16"/>
                  <w:szCs w:val="16"/>
                </w:rPr>
                <w:instrText xml:space="preserve"> ADDIN EN.CITE </w:instrText>
              </w:r>
              <w:r w:rsidRPr="002D5F18">
                <w:rPr>
                  <w:rFonts w:cstheme="minorHAnsi"/>
                  <w:sz w:val="16"/>
                  <w:szCs w:val="16"/>
                </w:rPr>
                <w:fldChar w:fldCharType="begin">
                  <w:fldData xml:space="preserve">PEVuZE5vdGU+PENpdGU+PEF1dGhvcj5CaXJuZXI8L0F1dGhvcj48WWVhcj4yMDAxPC9ZZWFyPjxS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cz45My03PC9wYWdlcz48dm9sdW1lPjc8L3ZvbHVtZT48bnVtYmVyPjE8L251bWJlcj48ZWRpdGlv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b2xvZ3k8L2FiYnItMT48L2FsdC1wZXJpb2RpY2FsPjxwYWdlcz43ODYtODwvcGFnZXM+PHZvbHVt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=
</w:fldData>
                </w:fldChar>
              </w:r>
              <w:r w:rsidRPr="002D5F18">
                <w:rPr>
                  <w:rFonts w:cstheme="minorHAnsi"/>
                  <w:sz w:val="16"/>
                  <w:szCs w:val="16"/>
                </w:rPr>
                <w:instrText xml:space="preserve"> ADDIN EN.CITE.DATA </w:instrText>
              </w:r>
              <w:r w:rsidRPr="002D5F18">
                <w:rPr>
                  <w:rFonts w:cstheme="minorHAnsi"/>
                  <w:sz w:val="16"/>
                  <w:szCs w:val="16"/>
                </w:rPr>
              </w:r>
              <w:r w:rsidRPr="002D5F18">
                <w:rPr>
                  <w:rFonts w:cstheme="minorHAnsi"/>
                  <w:sz w:val="16"/>
                  <w:szCs w:val="16"/>
                </w:rPr>
                <w:fldChar w:fldCharType="end"/>
              </w:r>
              <w:r w:rsidRPr="002D5F18">
                <w:rPr>
                  <w:rFonts w:cstheme="minorHAnsi"/>
                  <w:sz w:val="16"/>
                  <w:szCs w:val="16"/>
                </w:rPr>
              </w:r>
              <w:r w:rsidRPr="002D5F18">
                <w:rPr>
                  <w:rFonts w:cstheme="minorHAnsi"/>
                  <w:sz w:val="16"/>
                  <w:szCs w:val="16"/>
                </w:rPr>
                <w:fldChar w:fldCharType="separate"/>
              </w:r>
              <w:r w:rsidRPr="002D5F18">
                <w:rPr>
                  <w:rFonts w:cstheme="minorHAnsi"/>
                  <w:noProof/>
                  <w:sz w:val="16"/>
                  <w:szCs w:val="16"/>
                  <w:vertAlign w:val="superscript"/>
                </w:rPr>
                <w:t>20-23</w:t>
              </w:r>
              <w:r w:rsidRPr="002D5F18">
                <w:rPr>
                  <w:rFonts w:cstheme="minorHAnsi"/>
                  <w:sz w:val="16"/>
                  <w:szCs w:val="16"/>
                </w:rPr>
                <w:fldChar w:fldCharType="end"/>
              </w:r>
            </w:hyperlink>
          </w:p>
          <w:p w14:paraId="4852C69A" w14:textId="77777777" w:rsidR="002D5F18" w:rsidRPr="002D5F18" w:rsidRDefault="002D5F18" w:rsidP="002D5F18">
            <w:pPr>
              <w:spacing w:after="0" w:line="240" w:lineRule="auto"/>
              <w:rPr>
                <w:rFonts w:cstheme="minorHAnsi"/>
                <w:sz w:val="16"/>
                <w:szCs w:val="16"/>
              </w:rPr>
            </w:pPr>
          </w:p>
          <w:p w14:paraId="2A99E5AD" w14:textId="77777777" w:rsidR="002D5F18" w:rsidRPr="002D5F18" w:rsidRDefault="002D5F18" w:rsidP="002D5F18">
            <w:pPr>
              <w:spacing w:after="0" w:line="240" w:lineRule="auto"/>
              <w:rPr>
                <w:rFonts w:cstheme="minorHAnsi"/>
                <w:sz w:val="16"/>
                <w:szCs w:val="16"/>
              </w:rPr>
            </w:pPr>
            <w:r w:rsidRPr="002D5F18">
              <w:rPr>
                <w:rFonts w:cstheme="minorHAnsi"/>
                <w:sz w:val="16"/>
                <w:szCs w:val="16"/>
              </w:rPr>
              <w:t xml:space="preserve">In rare situations when specimens are severely traumatised or cauterised, LVI may be suspected but it may not be possible to reliably determine </w:t>
            </w:r>
            <w:proofErr w:type="gramStart"/>
            <w:r w:rsidRPr="002D5F18">
              <w:rPr>
                <w:rFonts w:cstheme="minorHAnsi"/>
                <w:sz w:val="16"/>
                <w:szCs w:val="16"/>
              </w:rPr>
              <w:t>whether or not</w:t>
            </w:r>
            <w:proofErr w:type="gramEnd"/>
            <w:r w:rsidRPr="002D5F18">
              <w:rPr>
                <w:rFonts w:cstheme="minorHAnsi"/>
                <w:sz w:val="16"/>
                <w:szCs w:val="16"/>
              </w:rPr>
              <w:t xml:space="preserve"> LVI is present. In these circumstances ‘indeterminate’ should be recorded in the reporting guide, although it is expected this will be a rare response and should be used sparingly. </w:t>
            </w:r>
          </w:p>
          <w:p w14:paraId="6D0CEE9E" w14:textId="77777777" w:rsidR="002D5F18" w:rsidRPr="002D5F18" w:rsidRDefault="002D5F18" w:rsidP="002D5F18">
            <w:pPr>
              <w:spacing w:after="0" w:line="240" w:lineRule="auto"/>
              <w:rPr>
                <w:rFonts w:cstheme="minorHAnsi"/>
                <w:sz w:val="16"/>
                <w:szCs w:val="16"/>
              </w:rPr>
            </w:pPr>
          </w:p>
          <w:p w14:paraId="242B1C43" w14:textId="64E7BA90" w:rsidR="002D5F18" w:rsidRDefault="002D5F18" w:rsidP="002D5F18">
            <w:pPr>
              <w:spacing w:after="0" w:line="240" w:lineRule="auto"/>
              <w:rPr>
                <w:rFonts w:cstheme="minorHAnsi"/>
                <w:sz w:val="16"/>
                <w:szCs w:val="16"/>
              </w:rPr>
            </w:pPr>
            <w:r w:rsidRPr="002D5F18">
              <w:rPr>
                <w:rFonts w:cstheme="minorHAnsi"/>
                <w:sz w:val="16"/>
                <w:szCs w:val="16"/>
              </w:rPr>
              <w:t>Most studies which have examined the significance of LVI in cervical carcinoma have not distinguished between lymphatic and blood vessel invasion and there is little evidence to support separating out the type of invasion, especially since this is not reliable in haematoxylin and eosin-stained sections. Occasional studies have found blood vessel invasion to have a worse prognosis than lymphatic invasion and to be a predictor of ovarian involvement.</w:t>
            </w:r>
            <w:hyperlink w:anchor="_ENREF_24" w:tooltip="Sakuragi N, 2000 #1077" w:history="1">
              <w:r w:rsidRPr="002D5F18">
                <w:rPr>
                  <w:rFonts w:cstheme="minorHAnsi"/>
                  <w:sz w:val="16"/>
                  <w:szCs w:val="16"/>
                </w:rPr>
                <w:fldChar w:fldCharType="begin"/>
              </w:r>
              <w:r w:rsidRPr="002D5F18">
                <w:rPr>
                  <w:rFonts w:cstheme="minorHAnsi"/>
                  <w:sz w:val="16"/>
                  <w:szCs w:val="16"/>
                </w:rPr>
                <w:instrText xml:space="preserve"> ADDIN EN.CITE &lt;EndNote&gt;&lt;Cite&gt;&lt;Author&gt;Sakuragi N&lt;/Author&gt;&lt;Year&gt;2000&lt;/Year&gt;&lt;RecNum&gt;1077&lt;/RecNum&gt;&lt;DisplayText&gt;&lt;style face="superscript"&gt;24&lt;/style&gt;&lt;/DisplayText&gt;&lt;record&gt;&lt;rec-number&gt;1077&lt;/rec-number&gt;&lt;foreign-keys&gt;&lt;key app="EN" db-id="w592zazsqtfvdxe2w9sxtpt2exzt5t0wa2fx" timestamp="0"&gt;1077&lt;/key&gt;&lt;/foreign-keys&gt;&lt;ref-type name="Journal Article"&gt;17&lt;/ref-type&gt;&lt;contributors&gt;&lt;authors&gt;&lt;author&gt;Sakuragi N,&lt;/author&gt;&lt;author&gt;Takeda N,&lt;/author&gt;&lt;author&gt;Hareyama H,&lt;/author&gt;&lt;author&gt;Fujimoto T, &lt;/author&gt;&lt;author&gt;Todo Y,&lt;/author&gt;&lt;author&gt;Okamoto K,&lt;/author&gt;&lt;author&gt;Takeda M,&lt;/author&gt;&lt;author&gt;Wada S,&lt;/author&gt;&lt;author&gt;Yamamoto R,&lt;/author&gt;&lt;author&gt;Fujimoto S,&lt;/author&gt;&lt;/authors&gt;&lt;/contributors&gt;&lt;titles&gt;&lt;title&gt;A multivariate analysis of blood vessel and lymph vessel invasion as predictors of ovarian and lymph node metastases in patients with cervical carcinoma&lt;/title&gt;&lt;secondary-title&gt;Cancer&lt;/secondary-title&gt;&lt;/titles&gt;&lt;periodical&gt;&lt;full-title&gt;Cancer&lt;/full-title&gt;&lt;abbr-1&gt;Cancer&lt;/abbr-1&gt;&lt;/periodical&gt;&lt;pages&gt;2578-83&lt;/pages&gt;&lt;volume&gt;88&lt;/volume&gt;&lt;dates&gt;&lt;year&gt;2000&lt;/year&gt;&lt;/dates&gt;&lt;urls&gt;&lt;/urls&gt;&lt;/record&gt;&lt;/Cite&gt;&lt;/EndNote&gt;</w:instrText>
              </w:r>
              <w:r w:rsidRPr="002D5F18">
                <w:rPr>
                  <w:rFonts w:cstheme="minorHAnsi"/>
                  <w:sz w:val="16"/>
                  <w:szCs w:val="16"/>
                </w:rPr>
                <w:fldChar w:fldCharType="separate"/>
              </w:r>
              <w:r w:rsidRPr="002D5F18">
                <w:rPr>
                  <w:rFonts w:cstheme="minorHAnsi"/>
                  <w:noProof/>
                  <w:sz w:val="16"/>
                  <w:szCs w:val="16"/>
                  <w:vertAlign w:val="superscript"/>
                </w:rPr>
                <w:t>24</w:t>
              </w:r>
              <w:r w:rsidRPr="002D5F18">
                <w:rPr>
                  <w:rFonts w:cstheme="minorHAnsi"/>
                  <w:sz w:val="16"/>
                  <w:szCs w:val="16"/>
                </w:rPr>
                <w:fldChar w:fldCharType="end"/>
              </w:r>
            </w:hyperlink>
            <w:r w:rsidRPr="002D5F18">
              <w:rPr>
                <w:rFonts w:cstheme="minorHAnsi"/>
                <w:sz w:val="16"/>
                <w:szCs w:val="16"/>
              </w:rPr>
              <w:t xml:space="preserve"> However, there is insufficient evidence to warrant inclusion of blood vessel and lymphatic invasion as separate data items. Likewise, there is currently no evidence to support counting the number of blood vessels containing tumour. A comment may be made if there is obvious extensive LVI, and there are no standard cut off values that can be applied currently. </w:t>
            </w:r>
          </w:p>
          <w:p w14:paraId="28ED0480" w14:textId="77777777" w:rsidR="002D5F18" w:rsidRPr="002D5F18" w:rsidRDefault="002D5F18" w:rsidP="002D5F18">
            <w:pPr>
              <w:spacing w:after="0" w:line="240" w:lineRule="auto"/>
              <w:rPr>
                <w:rFonts w:cstheme="minorHAnsi"/>
                <w:sz w:val="16"/>
                <w:szCs w:val="16"/>
              </w:rPr>
            </w:pPr>
          </w:p>
          <w:p w14:paraId="4D137427" w14:textId="3ADD0FC0" w:rsidR="002D5F18" w:rsidRPr="002D5F18" w:rsidRDefault="001D1222" w:rsidP="002D5F18">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8B</w:t>
            </w:r>
            <w:r w:rsidR="002D5F18" w:rsidRPr="002D5F18">
              <w:rPr>
                <w:rFonts w:asciiTheme="minorHAnsi" w:hAnsiTheme="minorHAnsi" w:cstheme="minorHAnsi"/>
                <w:color w:val="auto"/>
                <w:sz w:val="16"/>
                <w:szCs w:val="16"/>
              </w:rPr>
              <w:t>References</w:t>
            </w:r>
          </w:p>
          <w:p w14:paraId="2CD9338B"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fldChar w:fldCharType="begin"/>
            </w:r>
            <w:r w:rsidRPr="002D5F18">
              <w:rPr>
                <w:rFonts w:asciiTheme="minorHAnsi" w:hAnsiTheme="minorHAnsi" w:cstheme="minorHAnsi"/>
                <w:sz w:val="16"/>
                <w:szCs w:val="16"/>
              </w:rPr>
              <w:instrText xml:space="preserve"> ADDIN EN.REFLIST </w:instrText>
            </w:r>
            <w:r w:rsidRPr="002D5F18">
              <w:rPr>
                <w:rFonts w:asciiTheme="minorHAnsi" w:hAnsiTheme="minorHAnsi" w:cstheme="minorHAnsi"/>
                <w:sz w:val="16"/>
                <w:szCs w:val="16"/>
              </w:rPr>
              <w:fldChar w:fldCharType="separate"/>
            </w:r>
            <w:r w:rsidRPr="002D5F18">
              <w:rPr>
                <w:rFonts w:asciiTheme="minorHAnsi" w:hAnsiTheme="minorHAnsi" w:cstheme="minorHAnsi"/>
                <w:sz w:val="16"/>
                <w:szCs w:val="16"/>
              </w:rPr>
              <w:t>1</w:t>
            </w:r>
            <w:r w:rsidRPr="002D5F18">
              <w:rPr>
                <w:rFonts w:asciiTheme="minorHAnsi" w:hAnsiTheme="minorHAnsi" w:cstheme="minorHAnsi"/>
                <w:sz w:val="16"/>
                <w:szCs w:val="16"/>
              </w:rPr>
              <w:tab/>
              <w:t xml:space="preserve">Bhatla N, Aoki D, Sharma DN and Sankaranarayanan R (2018). Cancer of the cervix uteri. </w:t>
            </w:r>
            <w:r w:rsidRPr="002D5F18">
              <w:rPr>
                <w:rFonts w:asciiTheme="minorHAnsi" w:hAnsiTheme="minorHAnsi" w:cstheme="minorHAnsi"/>
                <w:i/>
                <w:sz w:val="16"/>
                <w:szCs w:val="16"/>
              </w:rPr>
              <w:t>Int J Gynaecol Obstet</w:t>
            </w:r>
            <w:r w:rsidRPr="002D5F18">
              <w:rPr>
                <w:rFonts w:asciiTheme="minorHAnsi" w:hAnsiTheme="minorHAnsi" w:cstheme="minorHAnsi"/>
                <w:sz w:val="16"/>
                <w:szCs w:val="16"/>
              </w:rPr>
              <w:t xml:space="preserve"> 143 Suppl 2:22-36.</w:t>
            </w:r>
          </w:p>
          <w:p w14:paraId="10B69FD2"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2</w:t>
            </w:r>
            <w:r w:rsidRPr="002D5F18">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2D5F18">
              <w:rPr>
                <w:rFonts w:asciiTheme="minorHAnsi" w:hAnsiTheme="minorHAnsi" w:cstheme="minorHAnsi"/>
                <w:i/>
                <w:sz w:val="16"/>
                <w:szCs w:val="16"/>
              </w:rPr>
              <w:t>Int J Gynaecol Obstet</w:t>
            </w:r>
            <w:r w:rsidRPr="002D5F18">
              <w:rPr>
                <w:rFonts w:asciiTheme="minorHAnsi" w:hAnsiTheme="minorHAnsi" w:cstheme="minorHAnsi"/>
                <w:sz w:val="16"/>
                <w:szCs w:val="16"/>
              </w:rPr>
              <w:t xml:space="preserve"> 145(1):129-135.</w:t>
            </w:r>
          </w:p>
          <w:p w14:paraId="1B2CF496"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3</w:t>
            </w:r>
            <w:r w:rsidRPr="002D5F18">
              <w:rPr>
                <w:rFonts w:asciiTheme="minorHAnsi" w:hAnsiTheme="minorHAnsi" w:cstheme="minorHAnsi"/>
                <w:sz w:val="16"/>
                <w:szCs w:val="16"/>
              </w:rPr>
              <w:tab/>
              <w:t>Brierley JD, Gospodarowicz MK and Wittekind C (eds) (2016).</w:t>
            </w:r>
            <w:r w:rsidRPr="002D5F18">
              <w:rPr>
                <w:rFonts w:asciiTheme="minorHAnsi" w:hAnsiTheme="minorHAnsi" w:cstheme="minorHAnsi"/>
                <w:i/>
                <w:sz w:val="16"/>
                <w:szCs w:val="16"/>
              </w:rPr>
              <w:t xml:space="preserve"> UICC TNM Classification of Malignant Tumours, 8th Edition</w:t>
            </w:r>
            <w:r w:rsidRPr="002D5F18">
              <w:rPr>
                <w:rFonts w:asciiTheme="minorHAnsi" w:hAnsiTheme="minorHAnsi" w:cstheme="minorHAnsi"/>
                <w:sz w:val="16"/>
                <w:szCs w:val="16"/>
              </w:rPr>
              <w:t>, Wiley, USA.</w:t>
            </w:r>
          </w:p>
          <w:p w14:paraId="443ECFEF"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4</w:t>
            </w:r>
            <w:r w:rsidRPr="002D5F18">
              <w:rPr>
                <w:rFonts w:asciiTheme="minorHAnsi" w:hAnsiTheme="minorHAnsi" w:cstheme="minorHAnsi"/>
                <w:sz w:val="16"/>
                <w:szCs w:val="16"/>
              </w:rPr>
              <w:tab/>
              <w:t>Olawaiye A, Mutch D, Bhosale P, Gress D, Vandenberg J, Rous B, Hagemann I, Otis C, Sullivan D and Washington M (eds) (2020).</w:t>
            </w:r>
            <w:r w:rsidRPr="002D5F18">
              <w:rPr>
                <w:rFonts w:asciiTheme="minorHAnsi" w:hAnsiTheme="minorHAnsi" w:cstheme="minorHAnsi"/>
                <w:i/>
                <w:sz w:val="16"/>
                <w:szCs w:val="16"/>
              </w:rPr>
              <w:t xml:space="preserve"> AJCC Cancer Staging System for Cervix Uteri, Version 9</w:t>
            </w:r>
            <w:r w:rsidRPr="002D5F18">
              <w:rPr>
                <w:rFonts w:asciiTheme="minorHAnsi" w:hAnsiTheme="minorHAnsi" w:cstheme="minorHAnsi"/>
                <w:sz w:val="16"/>
                <w:szCs w:val="16"/>
              </w:rPr>
              <w:t>, Springer, New York.</w:t>
            </w:r>
          </w:p>
          <w:p w14:paraId="1C4A3C61"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5</w:t>
            </w:r>
            <w:r w:rsidRPr="002D5F18">
              <w:rPr>
                <w:rFonts w:asciiTheme="minorHAnsi" w:hAnsiTheme="minorHAnsi" w:cstheme="minorHAnsi"/>
                <w:sz w:val="16"/>
                <w:szCs w:val="16"/>
              </w:rPr>
              <w:tab/>
              <w:t xml:space="preserve">Benson WL and Norris HJ (1977). A critical review of the frequency of lymph node metastasis and death from microinvasive carcinoma of the cervix. </w:t>
            </w:r>
            <w:r w:rsidRPr="002D5F18">
              <w:rPr>
                <w:rFonts w:asciiTheme="minorHAnsi" w:hAnsiTheme="minorHAnsi" w:cstheme="minorHAnsi"/>
                <w:i/>
                <w:sz w:val="16"/>
                <w:szCs w:val="16"/>
              </w:rPr>
              <w:t>Obstet Gynecol</w:t>
            </w:r>
            <w:r w:rsidRPr="002D5F18">
              <w:rPr>
                <w:rFonts w:asciiTheme="minorHAnsi" w:hAnsiTheme="minorHAnsi" w:cstheme="minorHAnsi"/>
                <w:sz w:val="16"/>
                <w:szCs w:val="16"/>
              </w:rPr>
              <w:t xml:space="preserve"> 49(5):632-638.</w:t>
            </w:r>
          </w:p>
          <w:p w14:paraId="4795A5A3"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6</w:t>
            </w:r>
            <w:r w:rsidRPr="002D5F18">
              <w:rPr>
                <w:rFonts w:asciiTheme="minorHAnsi" w:hAnsiTheme="minorHAnsi" w:cstheme="minorHAnsi"/>
                <w:sz w:val="16"/>
                <w:szCs w:val="16"/>
              </w:rPr>
              <w:tab/>
              <w:t xml:space="preserve">Maiman MA, Fruchter RG, DiMaio TM and Boyce JG (1988). Superficially invasive squamous cell carcinoma of the cervix. </w:t>
            </w:r>
            <w:r w:rsidRPr="002D5F18">
              <w:rPr>
                <w:rFonts w:asciiTheme="minorHAnsi" w:hAnsiTheme="minorHAnsi" w:cstheme="minorHAnsi"/>
                <w:i/>
                <w:sz w:val="16"/>
                <w:szCs w:val="16"/>
              </w:rPr>
              <w:t>Obstet Gynecol</w:t>
            </w:r>
            <w:r w:rsidRPr="002D5F18">
              <w:rPr>
                <w:rFonts w:asciiTheme="minorHAnsi" w:hAnsiTheme="minorHAnsi" w:cstheme="minorHAnsi"/>
                <w:sz w:val="16"/>
                <w:szCs w:val="16"/>
              </w:rPr>
              <w:t xml:space="preserve"> 72(3 Pt 1):399-403.</w:t>
            </w:r>
          </w:p>
          <w:p w14:paraId="47E99FFC"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7</w:t>
            </w:r>
            <w:r w:rsidRPr="002D5F18">
              <w:rPr>
                <w:rFonts w:asciiTheme="minorHAnsi" w:hAnsiTheme="minorHAnsi" w:cstheme="minorHAnsi"/>
                <w:sz w:val="16"/>
                <w:szCs w:val="16"/>
              </w:rPr>
              <w:tab/>
              <w:t xml:space="preserve">Delgado G, Bundy BN, Fowler WC, Jr., Stehman FB, Sevin B, Creasman WT, Major F, DiSaia P and Zaino R (1989). A prospective surgical pathological study of stage I squamous carcinoma of the cervix: a Gynecologic Oncology Group Study. </w:t>
            </w:r>
            <w:r w:rsidRPr="002D5F18">
              <w:rPr>
                <w:rFonts w:asciiTheme="minorHAnsi" w:hAnsiTheme="minorHAnsi" w:cstheme="minorHAnsi"/>
                <w:i/>
                <w:sz w:val="16"/>
                <w:szCs w:val="16"/>
              </w:rPr>
              <w:t>Gynecol Oncol</w:t>
            </w:r>
            <w:r w:rsidRPr="002D5F18">
              <w:rPr>
                <w:rFonts w:asciiTheme="minorHAnsi" w:hAnsiTheme="minorHAnsi" w:cstheme="minorHAnsi"/>
                <w:sz w:val="16"/>
                <w:szCs w:val="16"/>
              </w:rPr>
              <w:t xml:space="preserve"> 35(3):314-320.</w:t>
            </w:r>
          </w:p>
          <w:p w14:paraId="3FDAA65D" w14:textId="77777777" w:rsidR="00212A4B" w:rsidRDefault="00212A4B" w:rsidP="009D7A39">
            <w:pPr>
              <w:pStyle w:val="EndNoteBibliography"/>
              <w:spacing w:after="0"/>
              <w:ind w:left="456" w:hanging="456"/>
              <w:rPr>
                <w:rFonts w:asciiTheme="minorHAnsi" w:hAnsiTheme="minorHAnsi" w:cstheme="minorHAnsi"/>
                <w:sz w:val="16"/>
                <w:szCs w:val="16"/>
              </w:rPr>
            </w:pPr>
          </w:p>
          <w:p w14:paraId="1324760D" w14:textId="30DD9645"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lastRenderedPageBreak/>
              <w:t>8</w:t>
            </w:r>
            <w:r w:rsidRPr="002D5F18">
              <w:rPr>
                <w:rFonts w:asciiTheme="minorHAnsi" w:hAnsiTheme="minorHAnsi" w:cstheme="minorHAnsi"/>
                <w:sz w:val="16"/>
                <w:szCs w:val="16"/>
              </w:rPr>
              <w:tab/>
              <w:t xml:space="preserve">Copeland LJ, Silva EG, Gershenson DM, Morris M, Young DC and Wharton JT (1992). Superficially invasive squamous cell carcinoma of the cervix. </w:t>
            </w:r>
            <w:r w:rsidRPr="002D5F18">
              <w:rPr>
                <w:rFonts w:asciiTheme="minorHAnsi" w:hAnsiTheme="minorHAnsi" w:cstheme="minorHAnsi"/>
                <w:i/>
                <w:sz w:val="16"/>
                <w:szCs w:val="16"/>
              </w:rPr>
              <w:t>Gynecol Oncol</w:t>
            </w:r>
            <w:r w:rsidRPr="002D5F18">
              <w:rPr>
                <w:rFonts w:asciiTheme="minorHAnsi" w:hAnsiTheme="minorHAnsi" w:cstheme="minorHAnsi"/>
                <w:sz w:val="16"/>
                <w:szCs w:val="16"/>
              </w:rPr>
              <w:t xml:space="preserve"> 45(3):307-312.</w:t>
            </w:r>
          </w:p>
          <w:p w14:paraId="1AF7111D"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9</w:t>
            </w:r>
            <w:r w:rsidRPr="002D5F18">
              <w:rPr>
                <w:rFonts w:asciiTheme="minorHAnsi" w:hAnsiTheme="minorHAnsi" w:cstheme="minorHAnsi"/>
                <w:sz w:val="16"/>
                <w:szCs w:val="16"/>
              </w:rPr>
              <w:tab/>
              <w:t xml:space="preserve">Zaino R, Ward S, Delgado G, Bundy B, Gore H, Fetter G, Ganjei P and Frauenhofer E (1992). Histopathologic predictors of the behavior of surgically treated Stage IB squamous cell carcinoma of the cervix. A gynecologic oncology group study. </w:t>
            </w:r>
            <w:r w:rsidRPr="002D5F18">
              <w:rPr>
                <w:rFonts w:asciiTheme="minorHAnsi" w:hAnsiTheme="minorHAnsi" w:cstheme="minorHAnsi"/>
                <w:i/>
                <w:sz w:val="16"/>
                <w:szCs w:val="16"/>
              </w:rPr>
              <w:t>Cancer</w:t>
            </w:r>
            <w:r w:rsidRPr="002D5F18">
              <w:rPr>
                <w:rFonts w:asciiTheme="minorHAnsi" w:hAnsiTheme="minorHAnsi" w:cstheme="minorHAnsi"/>
                <w:sz w:val="16"/>
                <w:szCs w:val="16"/>
              </w:rPr>
              <w:t xml:space="preserve"> 69(7):1750-1758.</w:t>
            </w:r>
          </w:p>
          <w:p w14:paraId="3B6A6FEF"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10</w:t>
            </w:r>
            <w:r w:rsidRPr="002D5F18">
              <w:rPr>
                <w:rFonts w:asciiTheme="minorHAnsi" w:hAnsiTheme="minorHAnsi" w:cstheme="minorHAnsi"/>
                <w:sz w:val="16"/>
                <w:szCs w:val="16"/>
              </w:rPr>
              <w:tab/>
              <w:t xml:space="preserve">Buckley SL, Tritz DM, Van Le L, Higgins R, Sevin BU, Ueland FR, DePriest PD, Gallion HH, Bailey CL, Kryscio RJ, Fowler W, Averette H and van Nagell JR, Jr. (1996). Lymph node metastases and prognosis in patients with stage IA2 cervical cancer. </w:t>
            </w:r>
            <w:r w:rsidRPr="002D5F18">
              <w:rPr>
                <w:rFonts w:asciiTheme="minorHAnsi" w:hAnsiTheme="minorHAnsi" w:cstheme="minorHAnsi"/>
                <w:i/>
                <w:sz w:val="16"/>
                <w:szCs w:val="16"/>
              </w:rPr>
              <w:t>Gynecol Oncol</w:t>
            </w:r>
            <w:r w:rsidRPr="002D5F18">
              <w:rPr>
                <w:rFonts w:asciiTheme="minorHAnsi" w:hAnsiTheme="minorHAnsi" w:cstheme="minorHAnsi"/>
                <w:sz w:val="16"/>
                <w:szCs w:val="16"/>
              </w:rPr>
              <w:t xml:space="preserve"> 63(1):4-9.</w:t>
            </w:r>
          </w:p>
          <w:p w14:paraId="3F918012"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11</w:t>
            </w:r>
            <w:r w:rsidRPr="002D5F18">
              <w:rPr>
                <w:rFonts w:asciiTheme="minorHAnsi" w:hAnsiTheme="minorHAnsi" w:cstheme="minorHAnsi"/>
                <w:sz w:val="16"/>
                <w:szCs w:val="16"/>
              </w:rPr>
              <w:tab/>
              <w:t xml:space="preserve">Obermair A, Wanner C, Bilgi S, Speiser P, Reisenberger K, Kaider A, Kainz C, Leodolter S, Breitenecker G and Gitsch G (1998). The influence of vascular space involvement on the prognosis of patients with stage IB cervical carcinoma: correlation of results from hematoxylin and eosin staining with results from immunostaining for factor VIII-related antigen. </w:t>
            </w:r>
            <w:r w:rsidRPr="002D5F18">
              <w:rPr>
                <w:rFonts w:asciiTheme="minorHAnsi" w:hAnsiTheme="minorHAnsi" w:cstheme="minorHAnsi"/>
                <w:i/>
                <w:sz w:val="16"/>
                <w:szCs w:val="16"/>
              </w:rPr>
              <w:t>Cancer</w:t>
            </w:r>
            <w:r w:rsidRPr="002D5F18">
              <w:rPr>
                <w:rFonts w:asciiTheme="minorHAnsi" w:hAnsiTheme="minorHAnsi" w:cstheme="minorHAnsi"/>
                <w:sz w:val="16"/>
                <w:szCs w:val="16"/>
              </w:rPr>
              <w:t xml:space="preserve"> 82(4):689-696.</w:t>
            </w:r>
          </w:p>
          <w:p w14:paraId="114CCDAD"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12</w:t>
            </w:r>
            <w:r w:rsidRPr="002D5F18">
              <w:rPr>
                <w:rFonts w:asciiTheme="minorHAnsi" w:hAnsiTheme="minorHAnsi" w:cstheme="minorHAnsi"/>
                <w:sz w:val="16"/>
                <w:szCs w:val="16"/>
              </w:rPr>
              <w:tab/>
              <w:t xml:space="preserve">Morimura Y, Nishiyama H, Hashimoto T, Fujimori K, Yamada H, Yanagida K and Sato A (1999). Re-assessment of stage I uterine cervical carcinoma according to revised JSGO (1997) staging. </w:t>
            </w:r>
            <w:r w:rsidRPr="002D5F18">
              <w:rPr>
                <w:rFonts w:asciiTheme="minorHAnsi" w:hAnsiTheme="minorHAnsi" w:cstheme="minorHAnsi"/>
                <w:i/>
                <w:sz w:val="16"/>
                <w:szCs w:val="16"/>
              </w:rPr>
              <w:t>Fukushima J Med Sci</w:t>
            </w:r>
            <w:r w:rsidRPr="002D5F18">
              <w:rPr>
                <w:rFonts w:asciiTheme="minorHAnsi" w:hAnsiTheme="minorHAnsi" w:cstheme="minorHAnsi"/>
                <w:sz w:val="16"/>
                <w:szCs w:val="16"/>
              </w:rPr>
              <w:t xml:space="preserve"> 45(2):109-116.</w:t>
            </w:r>
          </w:p>
          <w:p w14:paraId="6EEC1DCE"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13</w:t>
            </w:r>
            <w:r w:rsidRPr="002D5F18">
              <w:rPr>
                <w:rFonts w:asciiTheme="minorHAnsi" w:hAnsiTheme="minorHAnsi" w:cstheme="minorHAnsi"/>
                <w:sz w:val="16"/>
                <w:szCs w:val="16"/>
              </w:rPr>
              <w:tab/>
              <w:t xml:space="preserve">Elliott P, Coppleson M, Russell P, Liouros P, Carter J, MacLeod C and Jones M (2000). Early invasive (FIGO stage IA) carcinoma of the cervix: a clinico-pathologic study of 476 cases. </w:t>
            </w:r>
            <w:r w:rsidRPr="002D5F18">
              <w:rPr>
                <w:rFonts w:asciiTheme="minorHAnsi" w:hAnsiTheme="minorHAnsi" w:cstheme="minorHAnsi"/>
                <w:i/>
                <w:sz w:val="16"/>
                <w:szCs w:val="16"/>
              </w:rPr>
              <w:t>Int J Gynecol Cancer</w:t>
            </w:r>
            <w:r w:rsidRPr="002D5F18">
              <w:rPr>
                <w:rFonts w:asciiTheme="minorHAnsi" w:hAnsiTheme="minorHAnsi" w:cstheme="minorHAnsi"/>
                <w:sz w:val="16"/>
                <w:szCs w:val="16"/>
              </w:rPr>
              <w:t xml:space="preserve"> 10(1):42-52.</w:t>
            </w:r>
          </w:p>
          <w:p w14:paraId="07ADA75A"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14</w:t>
            </w:r>
            <w:r w:rsidRPr="002D5F18">
              <w:rPr>
                <w:rFonts w:asciiTheme="minorHAnsi" w:hAnsiTheme="minorHAnsi" w:cstheme="minorHAnsi"/>
                <w:sz w:val="16"/>
                <w:szCs w:val="16"/>
              </w:rPr>
              <w:tab/>
              <w:t xml:space="preserve">Morice P, Piovesan P, Rey A, Atallah D, Haie-Meder C, Pautier P, Sideris L, Pomel C, Duvillard P and Castaigne D (2003). Prognostic value of lymphovascular space invasion determined with hematoxylin-eosin staining in early stage cervical carcinoma: results of a multivariate analysis. </w:t>
            </w:r>
            <w:r w:rsidRPr="002D5F18">
              <w:rPr>
                <w:rFonts w:asciiTheme="minorHAnsi" w:hAnsiTheme="minorHAnsi" w:cstheme="minorHAnsi"/>
                <w:i/>
                <w:sz w:val="16"/>
                <w:szCs w:val="16"/>
              </w:rPr>
              <w:t>Ann Oncol</w:t>
            </w:r>
            <w:r w:rsidRPr="002D5F18">
              <w:rPr>
                <w:rFonts w:asciiTheme="minorHAnsi" w:hAnsiTheme="minorHAnsi" w:cstheme="minorHAnsi"/>
                <w:sz w:val="16"/>
                <w:szCs w:val="16"/>
              </w:rPr>
              <w:t xml:space="preserve"> 14(10):1511-1517.</w:t>
            </w:r>
          </w:p>
          <w:p w14:paraId="2A0C87A9"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15</w:t>
            </w:r>
            <w:r w:rsidRPr="002D5F18">
              <w:rPr>
                <w:rFonts w:asciiTheme="minorHAnsi" w:hAnsiTheme="minorHAnsi" w:cstheme="minorHAnsi"/>
                <w:sz w:val="16"/>
                <w:szCs w:val="16"/>
              </w:rPr>
              <w:tab/>
              <w:t xml:space="preserve">Singh N and Arif S (2004). Histopathologic parameters of prognosis in cervical cancer - a review. </w:t>
            </w:r>
            <w:r w:rsidRPr="002D5F18">
              <w:rPr>
                <w:rFonts w:asciiTheme="minorHAnsi" w:hAnsiTheme="minorHAnsi" w:cstheme="minorHAnsi"/>
                <w:i/>
                <w:sz w:val="16"/>
                <w:szCs w:val="16"/>
              </w:rPr>
              <w:t>Int J Gynecol Cancer.</w:t>
            </w:r>
            <w:r w:rsidRPr="002D5F18">
              <w:rPr>
                <w:rFonts w:asciiTheme="minorHAnsi" w:hAnsiTheme="minorHAnsi" w:cstheme="minorHAnsi"/>
                <w:sz w:val="16"/>
                <w:szCs w:val="16"/>
              </w:rPr>
              <w:t xml:space="preserve"> 14(5):741-750.</w:t>
            </w:r>
          </w:p>
          <w:p w14:paraId="1BF88BF1"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16</w:t>
            </w:r>
            <w:r w:rsidRPr="002D5F18">
              <w:rPr>
                <w:rFonts w:asciiTheme="minorHAnsi" w:hAnsiTheme="minorHAnsi" w:cstheme="minorHAnsi"/>
                <w:sz w:val="16"/>
                <w:szCs w:val="16"/>
              </w:rPr>
              <w:tab/>
              <w:t xml:space="preserve">Benedet JL (1997). Cervical cancer staging systems: the endless debate. </w:t>
            </w:r>
            <w:r w:rsidRPr="002D5F18">
              <w:rPr>
                <w:rFonts w:asciiTheme="minorHAnsi" w:hAnsiTheme="minorHAnsi" w:cstheme="minorHAnsi"/>
                <w:i/>
                <w:sz w:val="16"/>
                <w:szCs w:val="16"/>
              </w:rPr>
              <w:t>Gynecol Oncol</w:t>
            </w:r>
            <w:r w:rsidRPr="002D5F18">
              <w:rPr>
                <w:rFonts w:asciiTheme="minorHAnsi" w:hAnsiTheme="minorHAnsi" w:cstheme="minorHAnsi"/>
                <w:sz w:val="16"/>
                <w:szCs w:val="16"/>
              </w:rPr>
              <w:t xml:space="preserve"> 65(1):6-7.</w:t>
            </w:r>
          </w:p>
          <w:p w14:paraId="6631DB97"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17</w:t>
            </w:r>
            <w:r w:rsidRPr="002D5F18">
              <w:rPr>
                <w:rFonts w:asciiTheme="minorHAnsi" w:hAnsiTheme="minorHAnsi" w:cstheme="minorHAnsi"/>
                <w:sz w:val="16"/>
                <w:szCs w:val="16"/>
              </w:rPr>
              <w:tab/>
              <w:t xml:space="preserve">Lee SW, Kim YM, Son WS, You HJ, Kim DY, Kim JH, Kim YT and Nam JH (2009). The efficacy of conservative management after conization in patients with stage IA1 microinvasive cervical carcinoma. </w:t>
            </w:r>
            <w:r w:rsidRPr="002D5F18">
              <w:rPr>
                <w:rFonts w:asciiTheme="minorHAnsi" w:hAnsiTheme="minorHAnsi" w:cstheme="minorHAnsi"/>
                <w:i/>
                <w:sz w:val="16"/>
                <w:szCs w:val="16"/>
              </w:rPr>
              <w:t>Acta Obstet Gynecol Scand</w:t>
            </w:r>
            <w:r w:rsidRPr="002D5F18">
              <w:rPr>
                <w:rFonts w:asciiTheme="minorHAnsi" w:hAnsiTheme="minorHAnsi" w:cstheme="minorHAnsi"/>
                <w:sz w:val="16"/>
                <w:szCs w:val="16"/>
              </w:rPr>
              <w:t xml:space="preserve"> 88(2):209-215.</w:t>
            </w:r>
          </w:p>
          <w:p w14:paraId="2EF760F0"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18</w:t>
            </w:r>
            <w:r w:rsidRPr="002D5F18">
              <w:rPr>
                <w:rFonts w:asciiTheme="minorHAnsi" w:hAnsiTheme="minorHAnsi" w:cstheme="minorHAnsi"/>
                <w:sz w:val="16"/>
                <w:szCs w:val="16"/>
              </w:rPr>
              <w:tab/>
              <w:t xml:space="preserve">Ostor AG and Rome RM (1994). Micro-invasive squamous cell carcinoma of the cervix: a clinico-pathologic study of 200 cases with long-term follow-up. </w:t>
            </w:r>
            <w:r w:rsidRPr="002D5F18">
              <w:rPr>
                <w:rFonts w:asciiTheme="minorHAnsi" w:hAnsiTheme="minorHAnsi" w:cstheme="minorHAnsi"/>
                <w:i/>
                <w:sz w:val="16"/>
                <w:szCs w:val="16"/>
              </w:rPr>
              <w:t>Int J Gynecol Cancer</w:t>
            </w:r>
            <w:r w:rsidRPr="002D5F18">
              <w:rPr>
                <w:rFonts w:asciiTheme="minorHAnsi" w:hAnsiTheme="minorHAnsi" w:cstheme="minorHAnsi"/>
                <w:sz w:val="16"/>
                <w:szCs w:val="16"/>
              </w:rPr>
              <w:t xml:space="preserve"> 4(4):257-264.</w:t>
            </w:r>
          </w:p>
          <w:p w14:paraId="634E9A8C"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19</w:t>
            </w:r>
            <w:r w:rsidRPr="002D5F18">
              <w:rPr>
                <w:rFonts w:asciiTheme="minorHAnsi" w:hAnsiTheme="minorHAnsi" w:cstheme="minorHAnsi"/>
                <w:sz w:val="16"/>
                <w:szCs w:val="16"/>
              </w:rPr>
              <w:tab/>
              <w:t xml:space="preserve">Robert ME and Fu YS (1990). Squamous cell carcinoma of the uterine cervix-a review with emphasis on prognostic factors and unusual variants. </w:t>
            </w:r>
            <w:r w:rsidRPr="002D5F18">
              <w:rPr>
                <w:rFonts w:asciiTheme="minorHAnsi" w:hAnsiTheme="minorHAnsi" w:cstheme="minorHAnsi"/>
                <w:i/>
                <w:sz w:val="16"/>
                <w:szCs w:val="16"/>
              </w:rPr>
              <w:t>Semin Diagn Pathol</w:t>
            </w:r>
            <w:r w:rsidRPr="002D5F18">
              <w:rPr>
                <w:rFonts w:asciiTheme="minorHAnsi" w:hAnsiTheme="minorHAnsi" w:cstheme="minorHAnsi"/>
                <w:sz w:val="16"/>
                <w:szCs w:val="16"/>
              </w:rPr>
              <w:t xml:space="preserve"> 7(3):173-189.</w:t>
            </w:r>
          </w:p>
          <w:p w14:paraId="64049F2B"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20</w:t>
            </w:r>
            <w:r w:rsidRPr="002D5F18">
              <w:rPr>
                <w:rFonts w:asciiTheme="minorHAnsi" w:hAnsiTheme="minorHAnsi" w:cstheme="minorHAnsi"/>
                <w:sz w:val="16"/>
                <w:szCs w:val="16"/>
              </w:rPr>
              <w:tab/>
              <w:t xml:space="preserve">Birner P, Obermair A, Schindl M, Kowalski H, Breitenecker G and Oberhuber G (2001). Selective immunohistochemical staining of blood and lymphatic vessels reveals independent prognostic influence of blood and lymphatic vessel invasion in early-stage cervical cancer. </w:t>
            </w:r>
            <w:r w:rsidRPr="002D5F18">
              <w:rPr>
                <w:rFonts w:asciiTheme="minorHAnsi" w:hAnsiTheme="minorHAnsi" w:cstheme="minorHAnsi"/>
                <w:i/>
                <w:sz w:val="16"/>
                <w:szCs w:val="16"/>
              </w:rPr>
              <w:t>Clin Cancer Res</w:t>
            </w:r>
            <w:r w:rsidRPr="002D5F18">
              <w:rPr>
                <w:rFonts w:asciiTheme="minorHAnsi" w:hAnsiTheme="minorHAnsi" w:cstheme="minorHAnsi"/>
                <w:sz w:val="16"/>
                <w:szCs w:val="16"/>
              </w:rPr>
              <w:t xml:space="preserve"> 7(1):93-97.</w:t>
            </w:r>
          </w:p>
          <w:p w14:paraId="64B043B6"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21</w:t>
            </w:r>
            <w:r w:rsidRPr="002D5F18">
              <w:rPr>
                <w:rFonts w:asciiTheme="minorHAnsi" w:hAnsiTheme="minorHAnsi" w:cstheme="minorHAnsi"/>
                <w:sz w:val="16"/>
                <w:szCs w:val="16"/>
              </w:rPr>
              <w:tab/>
              <w:t xml:space="preserve">Alexander-Sefre F, Singh N, Ayhan A, Salveson HB, Wilbanks G and Jacobs IJ (2003). Detection of tumour lymphovascular space invasion using dual cytokeratin and CD31 immunohistochemistry. </w:t>
            </w:r>
            <w:r w:rsidRPr="002D5F18">
              <w:rPr>
                <w:rFonts w:asciiTheme="minorHAnsi" w:hAnsiTheme="minorHAnsi" w:cstheme="minorHAnsi"/>
                <w:i/>
                <w:sz w:val="16"/>
                <w:szCs w:val="16"/>
              </w:rPr>
              <w:t>J Clin Pathol</w:t>
            </w:r>
            <w:r w:rsidRPr="002D5F18">
              <w:rPr>
                <w:rFonts w:asciiTheme="minorHAnsi" w:hAnsiTheme="minorHAnsi" w:cstheme="minorHAnsi"/>
                <w:sz w:val="16"/>
                <w:szCs w:val="16"/>
              </w:rPr>
              <w:t xml:space="preserve"> 56(10):786-788.</w:t>
            </w:r>
          </w:p>
          <w:p w14:paraId="1EA9D398"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22</w:t>
            </w:r>
            <w:r w:rsidRPr="002D5F18">
              <w:rPr>
                <w:rFonts w:asciiTheme="minorHAnsi" w:hAnsiTheme="minorHAnsi" w:cstheme="minorHAnsi"/>
                <w:sz w:val="16"/>
                <w:szCs w:val="16"/>
              </w:rPr>
              <w:tab/>
              <w:t xml:space="preserve">Urabe A, Matsumoto T, Kimura M, Sonoue H and Kinoshita K (2006). Grading system of lymphatic invasion according to D2-40 immunostaining is useful for the prediction of nodal metastasis in squamous cell carcinoma of the uterine cervix. </w:t>
            </w:r>
            <w:r w:rsidRPr="002D5F18">
              <w:rPr>
                <w:rFonts w:asciiTheme="minorHAnsi" w:hAnsiTheme="minorHAnsi" w:cstheme="minorHAnsi"/>
                <w:i/>
                <w:sz w:val="16"/>
                <w:szCs w:val="16"/>
              </w:rPr>
              <w:t>Histopathology</w:t>
            </w:r>
            <w:r w:rsidRPr="002D5F18">
              <w:rPr>
                <w:rFonts w:asciiTheme="minorHAnsi" w:hAnsiTheme="minorHAnsi" w:cstheme="minorHAnsi"/>
                <w:sz w:val="16"/>
                <w:szCs w:val="16"/>
              </w:rPr>
              <w:t xml:space="preserve"> 49(5):493-497.</w:t>
            </w:r>
          </w:p>
          <w:p w14:paraId="1F77B67B" w14:textId="77777777" w:rsidR="002D5F18" w:rsidRPr="002D5F18" w:rsidRDefault="002D5F18" w:rsidP="009D7A39">
            <w:pPr>
              <w:pStyle w:val="EndNoteBibliography"/>
              <w:spacing w:after="0"/>
              <w:ind w:left="456" w:hanging="456"/>
              <w:rPr>
                <w:rFonts w:asciiTheme="minorHAnsi" w:hAnsiTheme="minorHAnsi" w:cstheme="minorHAnsi"/>
                <w:sz w:val="16"/>
                <w:szCs w:val="16"/>
              </w:rPr>
            </w:pPr>
            <w:r w:rsidRPr="002D5F18">
              <w:rPr>
                <w:rFonts w:asciiTheme="minorHAnsi" w:hAnsiTheme="minorHAnsi" w:cstheme="minorHAnsi"/>
                <w:sz w:val="16"/>
                <w:szCs w:val="16"/>
              </w:rPr>
              <w:t>23</w:t>
            </w:r>
            <w:r w:rsidRPr="002D5F18">
              <w:rPr>
                <w:rFonts w:asciiTheme="minorHAnsi" w:hAnsiTheme="minorHAnsi" w:cstheme="minorHAnsi"/>
                <w:sz w:val="16"/>
                <w:szCs w:val="16"/>
              </w:rPr>
              <w:tab/>
              <w:t xml:space="preserve">Lim CS, Alexander-Sefre F, Allam M, Singh N, Aleong JC, Al-Rawi H and Jacobs IJ (2008). Clinical value of immunohistochemically detected lymphovascular space invasion in early stage cervical carcinoma. </w:t>
            </w:r>
            <w:r w:rsidRPr="002D5F18">
              <w:rPr>
                <w:rFonts w:asciiTheme="minorHAnsi" w:hAnsiTheme="minorHAnsi" w:cstheme="minorHAnsi"/>
                <w:i/>
                <w:sz w:val="16"/>
                <w:szCs w:val="16"/>
              </w:rPr>
              <w:t>Ann Surg Oncol</w:t>
            </w:r>
            <w:r w:rsidRPr="002D5F18">
              <w:rPr>
                <w:rFonts w:asciiTheme="minorHAnsi" w:hAnsiTheme="minorHAnsi" w:cstheme="minorHAnsi"/>
                <w:sz w:val="16"/>
                <w:szCs w:val="16"/>
              </w:rPr>
              <w:t xml:space="preserve"> 15(9):2581-2588.</w:t>
            </w:r>
          </w:p>
          <w:p w14:paraId="637DED88" w14:textId="75817480" w:rsidR="006F373A" w:rsidRPr="002D5F18" w:rsidRDefault="002D5F18" w:rsidP="009D7A39">
            <w:pPr>
              <w:pStyle w:val="EndNoteBibliography"/>
              <w:spacing w:after="100"/>
              <w:ind w:left="456" w:hanging="456"/>
              <w:rPr>
                <w:rFonts w:asciiTheme="minorHAnsi" w:hAnsiTheme="minorHAnsi" w:cstheme="minorHAnsi"/>
                <w:iCs/>
                <w:sz w:val="16"/>
                <w:szCs w:val="16"/>
              </w:rPr>
            </w:pPr>
            <w:r w:rsidRPr="002D5F18">
              <w:rPr>
                <w:rFonts w:asciiTheme="minorHAnsi" w:hAnsiTheme="minorHAnsi" w:cstheme="minorHAnsi"/>
                <w:sz w:val="16"/>
                <w:szCs w:val="16"/>
              </w:rPr>
              <w:t>24</w:t>
            </w:r>
            <w:r w:rsidRPr="002D5F18">
              <w:rPr>
                <w:rFonts w:asciiTheme="minorHAnsi" w:hAnsiTheme="minorHAnsi" w:cstheme="minorHAnsi"/>
                <w:sz w:val="16"/>
                <w:szCs w:val="16"/>
              </w:rPr>
              <w:tab/>
              <w:t xml:space="preserve">Sakuragi N, Takeda N, Hareyama H, Fujimoto T, Todo Y, Okamoto K, Takeda M, Wada S, Yamamoto R and Fujimoto S (2000). A multivariate analysis of blood vessel and lymph vessel invasion as predictors of ovarian and lymph node metastases in patients with cervical carcinoma. </w:t>
            </w:r>
            <w:r w:rsidRPr="002D5F18">
              <w:rPr>
                <w:rFonts w:asciiTheme="minorHAnsi" w:hAnsiTheme="minorHAnsi" w:cstheme="minorHAnsi"/>
                <w:i/>
                <w:sz w:val="16"/>
                <w:szCs w:val="16"/>
              </w:rPr>
              <w:t>Cancer</w:t>
            </w:r>
            <w:r w:rsidRPr="002D5F18">
              <w:rPr>
                <w:rFonts w:asciiTheme="minorHAnsi" w:hAnsiTheme="minorHAnsi" w:cstheme="minorHAnsi"/>
                <w:sz w:val="16"/>
                <w:szCs w:val="16"/>
              </w:rPr>
              <w:t xml:space="preserve"> 88:2578-2583.</w:t>
            </w:r>
            <w:r w:rsidRPr="002D5F18">
              <w:rPr>
                <w:rFonts w:asciiTheme="minorHAnsi" w:hAnsiTheme="minorHAnsi" w:cstheme="minorHAnsi"/>
                <w:sz w:val="16"/>
                <w:szCs w:val="16"/>
              </w:rPr>
              <w:fldChar w:fldCharType="end"/>
            </w:r>
          </w:p>
        </w:tc>
        <w:tc>
          <w:tcPr>
            <w:tcW w:w="1701" w:type="dxa"/>
            <w:shd w:val="clear" w:color="auto" w:fill="auto"/>
          </w:tcPr>
          <w:p w14:paraId="637DED89" w14:textId="4B44E05C" w:rsidR="006F373A" w:rsidRPr="007825B1" w:rsidRDefault="006F373A" w:rsidP="00010AB5">
            <w:pPr>
              <w:autoSpaceDE w:val="0"/>
              <w:autoSpaceDN w:val="0"/>
              <w:adjustRightInd w:val="0"/>
              <w:spacing w:after="100" w:line="240" w:lineRule="auto"/>
              <w:rPr>
                <w:rFonts w:cs="Verdana"/>
                <w:iCs/>
                <w:color w:val="221E1F"/>
                <w:sz w:val="16"/>
                <w:szCs w:val="16"/>
              </w:rPr>
            </w:pPr>
          </w:p>
        </w:tc>
      </w:tr>
      <w:tr w:rsidR="00B55971" w:rsidRPr="00CC5E7C" w14:paraId="1ED69C26" w14:textId="77777777" w:rsidTr="00B62054">
        <w:trPr>
          <w:trHeight w:val="895"/>
        </w:trPr>
        <w:tc>
          <w:tcPr>
            <w:tcW w:w="866" w:type="dxa"/>
            <w:shd w:val="clear" w:color="000000" w:fill="EEECE1"/>
          </w:tcPr>
          <w:p w14:paraId="4AA9311F" w14:textId="771BDE54" w:rsidR="00B55971" w:rsidRDefault="00B55971" w:rsidP="002B7D5A">
            <w:pPr>
              <w:spacing w:after="0" w:line="240" w:lineRule="auto"/>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57CE3FF6" w14:textId="46FC0FE8" w:rsidR="00B55971" w:rsidRPr="000A4A0D" w:rsidRDefault="00B55971" w:rsidP="006F373A">
            <w:pPr>
              <w:spacing w:after="0" w:line="240" w:lineRule="auto"/>
              <w:rPr>
                <w:rFonts w:ascii="Calibri" w:hAnsi="Calibri"/>
                <w:color w:val="000000"/>
                <w:sz w:val="16"/>
                <w:szCs w:val="16"/>
              </w:rPr>
            </w:pPr>
            <w:r w:rsidRPr="00B55971">
              <w:rPr>
                <w:rFonts w:ascii="Calibri" w:hAnsi="Calibri"/>
                <w:color w:val="000000"/>
                <w:sz w:val="16"/>
                <w:szCs w:val="16"/>
              </w:rPr>
              <w:t>EXTENT OF INVASION</w:t>
            </w:r>
          </w:p>
        </w:tc>
        <w:tc>
          <w:tcPr>
            <w:tcW w:w="2551" w:type="dxa"/>
            <w:shd w:val="clear" w:color="auto" w:fill="auto"/>
          </w:tcPr>
          <w:p w14:paraId="2B8BCDDA" w14:textId="2DC9602A" w:rsidR="00ED5F81" w:rsidRPr="00260100" w:rsidRDefault="00260100" w:rsidP="00260100">
            <w:pPr>
              <w:pStyle w:val="ListParagraph"/>
              <w:numPr>
                <w:ilvl w:val="0"/>
                <w:numId w:val="7"/>
              </w:numPr>
              <w:autoSpaceDE w:val="0"/>
              <w:autoSpaceDN w:val="0"/>
              <w:adjustRightInd w:val="0"/>
              <w:spacing w:after="100" w:line="240" w:lineRule="auto"/>
              <w:ind w:left="204" w:hanging="204"/>
              <w:rPr>
                <w:rFonts w:cstheme="minorHAnsi"/>
                <w:b/>
                <w:bCs/>
                <w:sz w:val="16"/>
                <w:szCs w:val="16"/>
              </w:rPr>
            </w:pPr>
            <w:r w:rsidRPr="00260100">
              <w:rPr>
                <w:rFonts w:cs="Verdana"/>
                <w:color w:val="221E1F"/>
                <w:sz w:val="16"/>
                <w:szCs w:val="16"/>
              </w:rPr>
              <w:t>Not applicable</w:t>
            </w:r>
          </w:p>
          <w:p w14:paraId="435E4A0D" w14:textId="13F4A5DD" w:rsidR="009309F9" w:rsidRPr="00ED5F81" w:rsidRDefault="009309F9" w:rsidP="009309F9">
            <w:pPr>
              <w:autoSpaceDE w:val="0"/>
              <w:autoSpaceDN w:val="0"/>
              <w:adjustRightInd w:val="0"/>
              <w:spacing w:after="0" w:line="240" w:lineRule="auto"/>
              <w:rPr>
                <w:rFonts w:cstheme="minorHAnsi"/>
                <w:b/>
                <w:bCs/>
                <w:sz w:val="16"/>
                <w:szCs w:val="16"/>
              </w:rPr>
            </w:pPr>
            <w:r w:rsidRPr="00ED5F81">
              <w:rPr>
                <w:rFonts w:cstheme="minorHAnsi"/>
                <w:b/>
                <w:bCs/>
                <w:sz w:val="16"/>
                <w:szCs w:val="16"/>
              </w:rPr>
              <w:t>Vagina</w:t>
            </w:r>
          </w:p>
          <w:p w14:paraId="134B9F94" w14:textId="77777777" w:rsidR="009309F9" w:rsidRPr="004D0233" w:rsidRDefault="009309F9" w:rsidP="004D0233">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5735B5D9" w14:textId="77777777" w:rsidR="009309F9" w:rsidRPr="004D0233" w:rsidRDefault="009309F9" w:rsidP="004D0233">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24C4F691" w14:textId="77777777" w:rsidR="0043745D" w:rsidRDefault="009309F9" w:rsidP="0043745D">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0331534E" w14:textId="01E57EB3" w:rsidR="003E335E" w:rsidRPr="00156313" w:rsidRDefault="001C4DF2"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Pr>
                <w:rFonts w:cstheme="minorHAnsi"/>
                <w:color w:val="221E1F"/>
                <w:sz w:val="16"/>
                <w:szCs w:val="16"/>
              </w:rPr>
              <w:t xml:space="preserve"> </w:t>
            </w:r>
            <w:r w:rsidR="009309F9" w:rsidRPr="00156313">
              <w:rPr>
                <w:rFonts w:cstheme="minorHAnsi"/>
                <w:color w:val="221E1F"/>
                <w:sz w:val="16"/>
                <w:szCs w:val="16"/>
              </w:rPr>
              <w:t>Upper two thirds</w:t>
            </w:r>
          </w:p>
          <w:p w14:paraId="3886D91A" w14:textId="165590CF" w:rsidR="009309F9" w:rsidRPr="003E335E" w:rsidRDefault="003E335E" w:rsidP="00CC19E9">
            <w:pPr>
              <w:pStyle w:val="ListParagraph"/>
              <w:numPr>
                <w:ilvl w:val="0"/>
                <w:numId w:val="25"/>
              </w:numPr>
              <w:autoSpaceDE w:val="0"/>
              <w:autoSpaceDN w:val="0"/>
              <w:adjustRightInd w:val="0"/>
              <w:spacing w:after="100" w:line="240" w:lineRule="auto"/>
              <w:ind w:left="312" w:hanging="142"/>
              <w:rPr>
                <w:rFonts w:cstheme="minorHAnsi"/>
                <w:sz w:val="16"/>
                <w:szCs w:val="16"/>
              </w:rPr>
            </w:pPr>
            <w:r w:rsidRPr="003E335E">
              <w:rPr>
                <w:rFonts w:cstheme="minorHAnsi"/>
                <w:sz w:val="16"/>
                <w:szCs w:val="16"/>
              </w:rPr>
              <w:t xml:space="preserve"> </w:t>
            </w:r>
            <w:r w:rsidR="009309F9" w:rsidRPr="003E335E">
              <w:rPr>
                <w:rFonts w:cstheme="minorHAnsi"/>
                <w:color w:val="221E1F"/>
                <w:sz w:val="16"/>
                <w:szCs w:val="16"/>
              </w:rPr>
              <w:t>Lower third</w:t>
            </w:r>
          </w:p>
          <w:p w14:paraId="7EAC8173" w14:textId="55812DBE" w:rsidR="002829FC" w:rsidRDefault="002829FC" w:rsidP="009309F9">
            <w:pPr>
              <w:autoSpaceDE w:val="0"/>
              <w:autoSpaceDN w:val="0"/>
              <w:adjustRightInd w:val="0"/>
              <w:spacing w:after="0" w:line="240" w:lineRule="auto"/>
              <w:rPr>
                <w:rFonts w:cstheme="minorHAnsi"/>
                <w:b/>
                <w:bCs/>
                <w:color w:val="221E1F"/>
                <w:sz w:val="16"/>
                <w:szCs w:val="16"/>
              </w:rPr>
            </w:pPr>
            <w:r w:rsidRPr="00ED5F81">
              <w:rPr>
                <w:rFonts w:cstheme="minorHAnsi"/>
                <w:b/>
                <w:bCs/>
                <w:color w:val="221E1F"/>
                <w:sz w:val="16"/>
                <w:szCs w:val="16"/>
              </w:rPr>
              <w:t>Fallopian tube</w:t>
            </w:r>
          </w:p>
          <w:p w14:paraId="30E2195C" w14:textId="77777777" w:rsidR="00156313" w:rsidRPr="004D0233" w:rsidRDefault="00156313" w:rsidP="00156313">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6CF3BA22" w14:textId="77777777" w:rsidR="00156313" w:rsidRPr="004D0233" w:rsidRDefault="00156313" w:rsidP="00156313">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67DA74CF" w14:textId="77777777" w:rsidR="00156313" w:rsidRDefault="00156313" w:rsidP="001C4DF2">
            <w:pPr>
              <w:pStyle w:val="ListParagraph"/>
              <w:numPr>
                <w:ilvl w:val="0"/>
                <w:numId w:val="7"/>
              </w:numPr>
              <w:autoSpaceDE w:val="0"/>
              <w:autoSpaceDN w:val="0"/>
              <w:adjustRightInd w:val="0"/>
              <w:spacing w:after="0" w:line="240" w:lineRule="auto"/>
              <w:ind w:left="204" w:hanging="204"/>
              <w:rPr>
                <w:rFonts w:cs="Verdana"/>
                <w:color w:val="221E1F"/>
                <w:sz w:val="16"/>
                <w:szCs w:val="16"/>
              </w:rPr>
            </w:pPr>
            <w:r w:rsidRPr="004D0233">
              <w:rPr>
                <w:rFonts w:cs="Verdana"/>
                <w:color w:val="221E1F"/>
                <w:sz w:val="16"/>
                <w:szCs w:val="16"/>
              </w:rPr>
              <w:t>Involved</w:t>
            </w:r>
          </w:p>
          <w:p w14:paraId="1BA688C6" w14:textId="3B6D36C2" w:rsidR="002829FC" w:rsidRPr="001C4DF2" w:rsidRDefault="002829FC"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Left</w:t>
            </w:r>
          </w:p>
          <w:p w14:paraId="343768A9" w14:textId="77777777" w:rsidR="002829FC" w:rsidRPr="001C4DF2" w:rsidRDefault="002829FC"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Right</w:t>
            </w:r>
          </w:p>
          <w:p w14:paraId="3F0A7955" w14:textId="77777777" w:rsidR="005166FD" w:rsidRDefault="00CF7EFA" w:rsidP="002829FC">
            <w:pPr>
              <w:autoSpaceDE w:val="0"/>
              <w:autoSpaceDN w:val="0"/>
              <w:adjustRightInd w:val="0"/>
              <w:spacing w:after="0" w:line="240" w:lineRule="auto"/>
              <w:rPr>
                <w:rFonts w:cstheme="minorHAnsi"/>
                <w:b/>
                <w:bCs/>
                <w:sz w:val="16"/>
                <w:szCs w:val="16"/>
              </w:rPr>
            </w:pPr>
            <w:r w:rsidRPr="00ED5F81">
              <w:rPr>
                <w:rFonts w:cstheme="minorHAnsi"/>
                <w:b/>
                <w:bCs/>
                <w:sz w:val="16"/>
                <w:szCs w:val="16"/>
              </w:rPr>
              <w:t>Lower uterine segment</w:t>
            </w:r>
          </w:p>
          <w:p w14:paraId="7DF01BD5" w14:textId="77777777" w:rsidR="00FB46ED" w:rsidRPr="004D0233" w:rsidRDefault="00FB46ED" w:rsidP="00FB46ED">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7F68B149" w14:textId="77777777" w:rsidR="00FB46ED" w:rsidRPr="004D0233" w:rsidRDefault="00FB46ED" w:rsidP="00FB46ED">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6E6647E9" w14:textId="77777777" w:rsidR="00FB46ED" w:rsidRDefault="00FB46ED" w:rsidP="00FB46ED">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1033F075" w14:textId="2C7B2297" w:rsidR="00CF7EFA" w:rsidRDefault="00CF7EFA" w:rsidP="002829FC">
            <w:pPr>
              <w:autoSpaceDE w:val="0"/>
              <w:autoSpaceDN w:val="0"/>
              <w:adjustRightInd w:val="0"/>
              <w:spacing w:after="0" w:line="240" w:lineRule="auto"/>
              <w:rPr>
                <w:rFonts w:cstheme="minorHAnsi"/>
                <w:b/>
                <w:bCs/>
                <w:sz w:val="16"/>
                <w:szCs w:val="16"/>
              </w:rPr>
            </w:pPr>
            <w:r w:rsidRPr="00ED5F81">
              <w:rPr>
                <w:rFonts w:cstheme="minorHAnsi"/>
                <w:b/>
                <w:bCs/>
                <w:sz w:val="16"/>
                <w:szCs w:val="16"/>
              </w:rPr>
              <w:t>Endometrium</w:t>
            </w:r>
          </w:p>
          <w:p w14:paraId="05133A45" w14:textId="77777777" w:rsidR="00343150" w:rsidRPr="004D0233"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4DAF1666" w14:textId="77777777" w:rsidR="00343150" w:rsidRPr="004D0233"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50FB1CC6" w14:textId="77777777" w:rsidR="00343150"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16820458" w14:textId="7CD2646B" w:rsidR="00CF7EFA" w:rsidRDefault="00CF7EFA" w:rsidP="002829FC">
            <w:pPr>
              <w:autoSpaceDE w:val="0"/>
              <w:autoSpaceDN w:val="0"/>
              <w:adjustRightInd w:val="0"/>
              <w:spacing w:after="0" w:line="240" w:lineRule="auto"/>
              <w:rPr>
                <w:rFonts w:cstheme="minorHAnsi"/>
                <w:b/>
                <w:bCs/>
                <w:sz w:val="16"/>
                <w:szCs w:val="16"/>
              </w:rPr>
            </w:pPr>
            <w:r w:rsidRPr="00ED5F81">
              <w:rPr>
                <w:rFonts w:cstheme="minorHAnsi"/>
                <w:b/>
                <w:bCs/>
                <w:sz w:val="16"/>
                <w:szCs w:val="16"/>
              </w:rPr>
              <w:t>Parametrium</w:t>
            </w:r>
          </w:p>
          <w:p w14:paraId="32A36E59" w14:textId="77777777" w:rsidR="00343150" w:rsidRPr="004D0233"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42CD086D" w14:textId="77777777" w:rsidR="00343150" w:rsidRPr="004D0233"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4EC90AFF" w14:textId="53798A52" w:rsidR="00343150" w:rsidRDefault="00343150" w:rsidP="00343150">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713D5155" w14:textId="77777777" w:rsidR="00F05DA7" w:rsidRPr="001C4DF2" w:rsidRDefault="00F05DA7"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Left</w:t>
            </w:r>
          </w:p>
          <w:p w14:paraId="58662848" w14:textId="77777777" w:rsidR="00F05DA7" w:rsidRPr="001C4DF2" w:rsidRDefault="00F05DA7"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Right</w:t>
            </w:r>
          </w:p>
          <w:p w14:paraId="787DE27E" w14:textId="1A5FDA59" w:rsidR="00ED5F81" w:rsidRDefault="00ED5F81" w:rsidP="002829FC">
            <w:pPr>
              <w:autoSpaceDE w:val="0"/>
              <w:autoSpaceDN w:val="0"/>
              <w:adjustRightInd w:val="0"/>
              <w:spacing w:after="0" w:line="240" w:lineRule="auto"/>
              <w:rPr>
                <w:rFonts w:cstheme="minorHAnsi"/>
                <w:b/>
                <w:bCs/>
                <w:sz w:val="16"/>
                <w:szCs w:val="16"/>
              </w:rPr>
            </w:pPr>
            <w:r w:rsidRPr="00ED5F81">
              <w:rPr>
                <w:rFonts w:cstheme="minorHAnsi"/>
                <w:b/>
                <w:bCs/>
                <w:sz w:val="16"/>
                <w:szCs w:val="16"/>
              </w:rPr>
              <w:t>Myometrium</w:t>
            </w:r>
          </w:p>
          <w:p w14:paraId="6B608E9B" w14:textId="77777777" w:rsidR="00F05DA7" w:rsidRPr="004D0233" w:rsidRDefault="00F05DA7" w:rsidP="00F05DA7">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724BC305" w14:textId="77777777" w:rsidR="00F05DA7" w:rsidRPr="004D0233" w:rsidRDefault="00F05DA7" w:rsidP="00F05DA7">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5F859A9D" w14:textId="77777777" w:rsidR="00F05DA7" w:rsidRDefault="00F05DA7" w:rsidP="0024099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43D82252" w14:textId="4B5E652E" w:rsidR="00ED5F81" w:rsidRDefault="00ED5F81" w:rsidP="00ED5F81">
            <w:pPr>
              <w:autoSpaceDE w:val="0"/>
              <w:autoSpaceDN w:val="0"/>
              <w:adjustRightInd w:val="0"/>
              <w:spacing w:after="0" w:line="240" w:lineRule="auto"/>
              <w:rPr>
                <w:rFonts w:cstheme="minorHAnsi"/>
                <w:b/>
                <w:bCs/>
                <w:color w:val="000000"/>
                <w:sz w:val="16"/>
                <w:szCs w:val="16"/>
              </w:rPr>
            </w:pPr>
            <w:r w:rsidRPr="00ED5F81">
              <w:rPr>
                <w:rFonts w:cstheme="minorHAnsi"/>
                <w:b/>
                <w:bCs/>
                <w:color w:val="000000"/>
                <w:sz w:val="16"/>
                <w:szCs w:val="16"/>
              </w:rPr>
              <w:t>Ovary</w:t>
            </w:r>
          </w:p>
          <w:p w14:paraId="628CE7CD" w14:textId="77777777" w:rsidR="00240998" w:rsidRPr="004D0233" w:rsidRDefault="00240998" w:rsidP="0024099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52A59EA7" w14:textId="77777777" w:rsidR="00240998" w:rsidRPr="004D0233" w:rsidRDefault="00240998" w:rsidP="0024099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36C45E2F" w14:textId="77777777" w:rsidR="00240998" w:rsidRDefault="00240998" w:rsidP="0024099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p>
          <w:p w14:paraId="265E1209" w14:textId="77777777" w:rsidR="00240998" w:rsidRPr="001C4DF2" w:rsidRDefault="00240998"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Left</w:t>
            </w:r>
          </w:p>
          <w:p w14:paraId="01E69866" w14:textId="77777777" w:rsidR="00240998" w:rsidRPr="001C4DF2" w:rsidRDefault="00240998" w:rsidP="00CC19E9">
            <w:pPr>
              <w:pStyle w:val="ListParagraph"/>
              <w:numPr>
                <w:ilvl w:val="0"/>
                <w:numId w:val="25"/>
              </w:numPr>
              <w:autoSpaceDE w:val="0"/>
              <w:autoSpaceDN w:val="0"/>
              <w:adjustRightInd w:val="0"/>
              <w:spacing w:after="100" w:line="240" w:lineRule="auto"/>
              <w:ind w:left="312" w:hanging="142"/>
              <w:rPr>
                <w:rFonts w:cstheme="minorHAnsi"/>
                <w:color w:val="221E1F"/>
                <w:sz w:val="16"/>
                <w:szCs w:val="16"/>
              </w:rPr>
            </w:pPr>
            <w:r w:rsidRPr="001C4DF2">
              <w:rPr>
                <w:rFonts w:cstheme="minorHAnsi"/>
                <w:color w:val="221E1F"/>
                <w:sz w:val="16"/>
                <w:szCs w:val="16"/>
              </w:rPr>
              <w:t>Right</w:t>
            </w:r>
          </w:p>
          <w:p w14:paraId="55A987BE" w14:textId="062C40E5" w:rsidR="00ED5F81" w:rsidRDefault="00ED5F81" w:rsidP="00ED5F81">
            <w:pPr>
              <w:autoSpaceDE w:val="0"/>
              <w:autoSpaceDN w:val="0"/>
              <w:adjustRightInd w:val="0"/>
              <w:spacing w:after="0" w:line="240" w:lineRule="auto"/>
              <w:rPr>
                <w:rFonts w:cstheme="minorHAnsi"/>
                <w:b/>
                <w:bCs/>
                <w:color w:val="000000"/>
                <w:sz w:val="16"/>
                <w:szCs w:val="16"/>
              </w:rPr>
            </w:pPr>
            <w:r w:rsidRPr="00ED5F81">
              <w:rPr>
                <w:rFonts w:cstheme="minorHAnsi"/>
                <w:b/>
                <w:bCs/>
                <w:color w:val="000000"/>
                <w:sz w:val="16"/>
                <w:szCs w:val="16"/>
              </w:rPr>
              <w:t>Bladder</w:t>
            </w:r>
          </w:p>
          <w:p w14:paraId="370565FF"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6526B75C"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19552874" w14:textId="5FBBF92C" w:rsidR="00933968"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r w:rsidR="005A3879" w:rsidRPr="005A3879">
              <w:rPr>
                <w:rFonts w:cs="Verdana"/>
                <w:i/>
                <w:iCs/>
                <w:color w:val="221E1F"/>
                <w:sz w:val="16"/>
                <w:szCs w:val="16"/>
              </w:rPr>
              <w:t xml:space="preserve">, specify </w:t>
            </w:r>
            <w:proofErr w:type="spellStart"/>
            <w:r w:rsidR="005A3879" w:rsidRPr="005A3879">
              <w:rPr>
                <w:rFonts w:cs="Verdana"/>
                <w:i/>
                <w:iCs/>
                <w:color w:val="221E1F"/>
                <w:sz w:val="16"/>
                <w:szCs w:val="16"/>
              </w:rPr>
              <w:t>comparment</w:t>
            </w:r>
            <w:proofErr w:type="spellEnd"/>
          </w:p>
          <w:p w14:paraId="63C969B3" w14:textId="2A3EC690" w:rsidR="00ED5F81" w:rsidRDefault="00ED5F81" w:rsidP="00ED5F81">
            <w:pPr>
              <w:autoSpaceDE w:val="0"/>
              <w:autoSpaceDN w:val="0"/>
              <w:adjustRightInd w:val="0"/>
              <w:spacing w:after="0" w:line="240" w:lineRule="auto"/>
              <w:rPr>
                <w:rFonts w:cstheme="minorHAnsi"/>
                <w:b/>
                <w:bCs/>
                <w:color w:val="000000"/>
                <w:sz w:val="16"/>
                <w:szCs w:val="16"/>
              </w:rPr>
            </w:pPr>
            <w:r w:rsidRPr="00ED5F81">
              <w:rPr>
                <w:rFonts w:cstheme="minorHAnsi"/>
                <w:b/>
                <w:bCs/>
                <w:color w:val="000000"/>
                <w:sz w:val="16"/>
                <w:szCs w:val="16"/>
              </w:rPr>
              <w:lastRenderedPageBreak/>
              <w:t>Rectum</w:t>
            </w:r>
          </w:p>
          <w:p w14:paraId="4C862233"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50DAD1FF"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75B70ACF" w14:textId="600EEEFC" w:rsidR="00933968"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Involved</w:t>
            </w:r>
            <w:r w:rsidR="005A3879">
              <w:rPr>
                <w:rFonts w:cs="Verdana"/>
                <w:color w:val="221E1F"/>
                <w:sz w:val="16"/>
                <w:szCs w:val="16"/>
              </w:rPr>
              <w:t>,</w:t>
            </w:r>
            <w:r w:rsidR="005A3879" w:rsidRPr="005A3879">
              <w:rPr>
                <w:rFonts w:cs="Verdana"/>
                <w:i/>
                <w:iCs/>
                <w:color w:val="221E1F"/>
                <w:sz w:val="16"/>
                <w:szCs w:val="16"/>
              </w:rPr>
              <w:t xml:space="preserve"> specify </w:t>
            </w:r>
            <w:proofErr w:type="spellStart"/>
            <w:r w:rsidR="005A3879" w:rsidRPr="005A3879">
              <w:rPr>
                <w:rFonts w:cs="Verdana"/>
                <w:i/>
                <w:iCs/>
                <w:color w:val="221E1F"/>
                <w:sz w:val="16"/>
                <w:szCs w:val="16"/>
              </w:rPr>
              <w:t>comparment</w:t>
            </w:r>
            <w:proofErr w:type="spellEnd"/>
          </w:p>
          <w:p w14:paraId="40E8E486" w14:textId="07654314" w:rsidR="00ED5F81" w:rsidRDefault="00ED5F81" w:rsidP="00ED5F81">
            <w:pPr>
              <w:autoSpaceDE w:val="0"/>
              <w:autoSpaceDN w:val="0"/>
              <w:adjustRightInd w:val="0"/>
              <w:spacing w:after="0" w:line="240" w:lineRule="auto"/>
              <w:rPr>
                <w:rFonts w:cstheme="minorHAnsi"/>
                <w:b/>
                <w:bCs/>
                <w:color w:val="000000"/>
                <w:sz w:val="16"/>
                <w:szCs w:val="16"/>
              </w:rPr>
            </w:pPr>
            <w:r w:rsidRPr="00ED5F81">
              <w:rPr>
                <w:rFonts w:cstheme="minorHAnsi"/>
                <w:b/>
                <w:bCs/>
                <w:color w:val="000000"/>
                <w:sz w:val="16"/>
                <w:szCs w:val="16"/>
              </w:rPr>
              <w:t>Other organs or tissues</w:t>
            </w:r>
          </w:p>
          <w:p w14:paraId="53F0BC4C"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applicable</w:t>
            </w:r>
          </w:p>
          <w:p w14:paraId="557484A7" w14:textId="77777777" w:rsidR="00933968" w:rsidRPr="004D0233" w:rsidRDefault="00933968" w:rsidP="00933968">
            <w:pPr>
              <w:pStyle w:val="ListParagraph"/>
              <w:numPr>
                <w:ilvl w:val="0"/>
                <w:numId w:val="7"/>
              </w:numPr>
              <w:autoSpaceDE w:val="0"/>
              <w:autoSpaceDN w:val="0"/>
              <w:adjustRightInd w:val="0"/>
              <w:spacing w:after="100" w:line="240" w:lineRule="auto"/>
              <w:ind w:left="204" w:hanging="204"/>
              <w:rPr>
                <w:rFonts w:cs="Verdana"/>
                <w:color w:val="221E1F"/>
                <w:sz w:val="16"/>
                <w:szCs w:val="16"/>
              </w:rPr>
            </w:pPr>
            <w:r w:rsidRPr="004D0233">
              <w:rPr>
                <w:rFonts w:cs="Verdana"/>
                <w:color w:val="221E1F"/>
                <w:sz w:val="16"/>
                <w:szCs w:val="16"/>
              </w:rPr>
              <w:t>Not involved</w:t>
            </w:r>
          </w:p>
          <w:p w14:paraId="1E78A812" w14:textId="53066DA2" w:rsidR="00CF7EFA" w:rsidRPr="00ED5F81" w:rsidRDefault="00933968" w:rsidP="005A3879">
            <w:pPr>
              <w:pStyle w:val="ListParagraph"/>
              <w:numPr>
                <w:ilvl w:val="0"/>
                <w:numId w:val="7"/>
              </w:numPr>
              <w:autoSpaceDE w:val="0"/>
              <w:autoSpaceDN w:val="0"/>
              <w:adjustRightInd w:val="0"/>
              <w:spacing w:after="0" w:line="240" w:lineRule="auto"/>
              <w:ind w:left="204" w:hanging="204"/>
              <w:rPr>
                <w:rFonts w:cstheme="minorHAnsi"/>
                <w:b/>
                <w:bCs/>
                <w:color w:val="221E1F"/>
                <w:sz w:val="16"/>
                <w:szCs w:val="16"/>
              </w:rPr>
            </w:pPr>
            <w:r w:rsidRPr="005A3879">
              <w:rPr>
                <w:rFonts w:cs="Verdana"/>
                <w:color w:val="221E1F"/>
                <w:sz w:val="16"/>
                <w:szCs w:val="16"/>
              </w:rPr>
              <w:t>Involved</w:t>
            </w:r>
            <w:r w:rsidR="005A3879" w:rsidRPr="005A3879">
              <w:rPr>
                <w:rFonts w:cs="Verdana"/>
                <w:color w:val="221E1F"/>
                <w:sz w:val="16"/>
                <w:szCs w:val="16"/>
              </w:rPr>
              <w:t xml:space="preserve">, </w:t>
            </w:r>
            <w:r w:rsidR="005A3879" w:rsidRPr="005A3879">
              <w:rPr>
                <w:rFonts w:cs="Verdana"/>
                <w:i/>
                <w:iCs/>
                <w:color w:val="221E1F"/>
                <w:sz w:val="16"/>
                <w:szCs w:val="16"/>
              </w:rPr>
              <w:t>specify</w:t>
            </w:r>
          </w:p>
        </w:tc>
        <w:tc>
          <w:tcPr>
            <w:tcW w:w="8222" w:type="dxa"/>
            <w:shd w:val="clear" w:color="auto" w:fill="auto"/>
          </w:tcPr>
          <w:p w14:paraId="666F9B5E" w14:textId="5B10DC29" w:rsidR="006F728D" w:rsidRPr="006F728D" w:rsidRDefault="006F728D" w:rsidP="006F728D">
            <w:pPr>
              <w:spacing w:after="0" w:line="240" w:lineRule="auto"/>
              <w:rPr>
                <w:rFonts w:cstheme="minorHAnsi"/>
                <w:sz w:val="16"/>
                <w:szCs w:val="16"/>
              </w:rPr>
            </w:pPr>
            <w:r w:rsidRPr="006F728D">
              <w:rPr>
                <w:rFonts w:cstheme="minorHAnsi"/>
                <w:sz w:val="16"/>
                <w:szCs w:val="16"/>
              </w:rPr>
              <w:lastRenderedPageBreak/>
              <w:t xml:space="preserve">The involvement of any </w:t>
            </w:r>
            <w:proofErr w:type="spellStart"/>
            <w:r w:rsidRPr="006F728D">
              <w:rPr>
                <w:rFonts w:cstheme="minorHAnsi"/>
                <w:sz w:val="16"/>
                <w:szCs w:val="16"/>
              </w:rPr>
              <w:t>extracervical</w:t>
            </w:r>
            <w:proofErr w:type="spellEnd"/>
            <w:r w:rsidRPr="006F728D">
              <w:rPr>
                <w:rFonts w:cstheme="minorHAnsi"/>
                <w:sz w:val="16"/>
                <w:szCs w:val="16"/>
              </w:rPr>
              <w:t xml:space="preserve"> structures by invasive tumour should be documented. Documentation of the involvement of various </w:t>
            </w:r>
            <w:proofErr w:type="spellStart"/>
            <w:r w:rsidRPr="006F728D">
              <w:rPr>
                <w:rFonts w:cstheme="minorHAnsi"/>
                <w:sz w:val="16"/>
                <w:szCs w:val="16"/>
              </w:rPr>
              <w:t>extracervical</w:t>
            </w:r>
            <w:proofErr w:type="spellEnd"/>
            <w:r w:rsidRPr="006F728D">
              <w:rPr>
                <w:rFonts w:cstheme="minorHAnsi"/>
                <w:sz w:val="16"/>
                <w:szCs w:val="16"/>
              </w:rPr>
              <w:t xml:space="preserve"> tissues is prognostically significant and is important for tumour staging. Involvement of the pelvic </w:t>
            </w:r>
            <w:proofErr w:type="gramStart"/>
            <w:r w:rsidRPr="006F728D">
              <w:rPr>
                <w:rFonts w:cstheme="minorHAnsi"/>
                <w:sz w:val="16"/>
                <w:szCs w:val="16"/>
              </w:rPr>
              <w:t>side-wall</w:t>
            </w:r>
            <w:proofErr w:type="gramEnd"/>
            <w:r w:rsidRPr="006F728D">
              <w:rPr>
                <w:rFonts w:cstheme="minorHAnsi"/>
                <w:sz w:val="16"/>
                <w:szCs w:val="16"/>
              </w:rPr>
              <w:t>, vagina, parametria, rectum and bladder upstage the tumour. Involvement of the uterine body, whilst not formally part of FIGO or 8</w:t>
            </w:r>
            <w:r w:rsidRPr="006F728D">
              <w:rPr>
                <w:rFonts w:cstheme="minorHAnsi"/>
                <w:sz w:val="16"/>
                <w:szCs w:val="16"/>
                <w:vertAlign w:val="superscript"/>
              </w:rPr>
              <w:t>th</w:t>
            </w:r>
            <w:r w:rsidRPr="006F728D">
              <w:rPr>
                <w:rFonts w:cstheme="minorHAnsi"/>
                <w:sz w:val="16"/>
                <w:szCs w:val="16"/>
              </w:rPr>
              <w:t xml:space="preserve"> edition TNM Staging,</w:t>
            </w:r>
            <w:hyperlink w:anchor="_ENREF_1" w:tooltip="Bhatla, 2018 #5934" w:history="1">
              <w:r w:rsidRPr="006F728D">
                <w:rPr>
                  <w:rFonts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6F728D">
                <w:rPr>
                  <w:rFonts w:cstheme="minorHAnsi"/>
                  <w:sz w:val="16"/>
                  <w:szCs w:val="16"/>
                </w:rPr>
                <w:instrText xml:space="preserve"> ADDIN EN.CITE </w:instrText>
              </w:r>
              <w:r w:rsidRPr="006F728D">
                <w:rPr>
                  <w:rFonts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6F728D">
                <w:rPr>
                  <w:rFonts w:cstheme="minorHAnsi"/>
                  <w:sz w:val="16"/>
                  <w:szCs w:val="16"/>
                </w:rPr>
                <w:instrText xml:space="preserve"> ADDIN EN.CITE.DATA </w:instrText>
              </w:r>
              <w:r w:rsidRPr="006F728D">
                <w:rPr>
                  <w:rFonts w:cstheme="minorHAnsi"/>
                  <w:sz w:val="16"/>
                  <w:szCs w:val="16"/>
                </w:rPr>
              </w:r>
              <w:r w:rsidRPr="006F728D">
                <w:rPr>
                  <w:rFonts w:cstheme="minorHAnsi"/>
                  <w:sz w:val="16"/>
                  <w:szCs w:val="16"/>
                </w:rPr>
                <w:fldChar w:fldCharType="end"/>
              </w:r>
              <w:r w:rsidRPr="006F728D">
                <w:rPr>
                  <w:rFonts w:cstheme="minorHAnsi"/>
                  <w:sz w:val="16"/>
                  <w:szCs w:val="16"/>
                </w:rPr>
              </w:r>
              <w:r w:rsidRPr="006F728D">
                <w:rPr>
                  <w:rFonts w:cstheme="minorHAnsi"/>
                  <w:sz w:val="16"/>
                  <w:szCs w:val="16"/>
                </w:rPr>
                <w:fldChar w:fldCharType="separate"/>
              </w:r>
              <w:r w:rsidRPr="006F728D">
                <w:rPr>
                  <w:rFonts w:cstheme="minorHAnsi"/>
                  <w:noProof/>
                  <w:sz w:val="16"/>
                  <w:szCs w:val="16"/>
                  <w:vertAlign w:val="superscript"/>
                </w:rPr>
                <w:t>1-4</w:t>
              </w:r>
              <w:r w:rsidRPr="006F728D">
                <w:rPr>
                  <w:rFonts w:cstheme="minorHAnsi"/>
                  <w:sz w:val="16"/>
                  <w:szCs w:val="16"/>
                </w:rPr>
                <w:fldChar w:fldCharType="end"/>
              </w:r>
            </w:hyperlink>
            <w:r w:rsidRPr="006F728D">
              <w:rPr>
                <w:rFonts w:cstheme="minorHAnsi"/>
                <w:sz w:val="16"/>
                <w:szCs w:val="16"/>
              </w:rPr>
              <w:t xml:space="preserve"> has also been shown to be of prognostic significance.</w:t>
            </w:r>
            <w:hyperlink w:anchor="_ENREF_5" w:tooltip="Narayan K, 2006 #1064" w:history="1">
              <w:r w:rsidRPr="006F728D">
                <w:rPr>
                  <w:rFonts w:cstheme="minorHAnsi"/>
                  <w:sz w:val="16"/>
                  <w:szCs w:val="16"/>
                </w:rPr>
                <w:fldChar w:fldCharType="begin"/>
              </w:r>
              <w:r w:rsidRPr="006F728D">
                <w:rPr>
                  <w:rFonts w:cstheme="minorHAnsi"/>
                  <w:sz w:val="16"/>
                  <w:szCs w:val="16"/>
                </w:rPr>
                <w:instrText xml:space="preserve"> ADDIN EN.CITE &lt;EndNote&gt;&lt;Cite&gt;&lt;Author&gt;Narayan K&lt;/Author&gt;&lt;Year&gt;2006&lt;/Year&gt;&lt;RecNum&gt;1064&lt;/RecNum&gt;&lt;DisplayText&gt;&lt;style face="superscript"&gt;5&lt;/style&gt;&lt;/DisplayText&gt;&lt;record&gt;&lt;rec-number&gt;1064&lt;/rec-number&gt;&lt;foreign-keys&gt;&lt;key app="EN" db-id="w592zazsqtfvdxe2w9sxtpt2exzt5t0wa2fx" timestamp="0"&gt;1064&lt;/key&gt;&lt;/foreign-keys&gt;&lt;ref-type name="Journal Article"&gt;17&lt;/ref-type&gt;&lt;contributors&gt;&lt;authors&gt;&lt;author&gt;Narayan K, &lt;/author&gt;&lt;author&gt;Fisher R, &lt;/author&gt;&lt;author&gt;Bernshaw D,&lt;/author&gt;&lt;/authors&gt;&lt;/contributors&gt;&lt;titles&gt;&lt;title&gt;Significance of tumor volume and corpus uteri invasion in cervical cancer patients treated by radiotherapy&lt;/title&gt;&lt;secondary-title&gt;Int J Gynecol Cancer&lt;/secondary-title&gt;&lt;/titles&gt;&lt;periodical&gt;&lt;full-title&gt;Int J Gynecol Cancer&lt;/full-title&gt;&lt;/periodical&gt;&lt;pages&gt;623-630&lt;/pages&gt;&lt;volume&gt;16&lt;/volume&gt;&lt;dates&gt;&lt;year&gt;2006&lt;/year&gt;&lt;/dates&gt;&lt;urls&gt;&lt;/urls&gt;&lt;/record&gt;&lt;/Cite&gt;&lt;/EndNote&gt;</w:instrText>
              </w:r>
              <w:r w:rsidRPr="006F728D">
                <w:rPr>
                  <w:rFonts w:cstheme="minorHAnsi"/>
                  <w:sz w:val="16"/>
                  <w:szCs w:val="16"/>
                </w:rPr>
                <w:fldChar w:fldCharType="separate"/>
              </w:r>
              <w:r w:rsidRPr="006F728D">
                <w:rPr>
                  <w:rFonts w:cstheme="minorHAnsi"/>
                  <w:noProof/>
                  <w:sz w:val="16"/>
                  <w:szCs w:val="16"/>
                  <w:vertAlign w:val="superscript"/>
                </w:rPr>
                <w:t>5</w:t>
              </w:r>
              <w:r w:rsidRPr="006F728D">
                <w:rPr>
                  <w:rFonts w:cstheme="minorHAnsi"/>
                  <w:sz w:val="16"/>
                  <w:szCs w:val="16"/>
                </w:rPr>
                <w:fldChar w:fldCharType="end"/>
              </w:r>
            </w:hyperlink>
            <w:r w:rsidRPr="006F728D">
              <w:rPr>
                <w:rFonts w:cstheme="minorHAnsi"/>
                <w:sz w:val="16"/>
                <w:szCs w:val="16"/>
              </w:rPr>
              <w:t xml:space="preserve"> Adnexal involvement also does not upstage cervical cancer though the presence of </w:t>
            </w:r>
            <w:proofErr w:type="spellStart"/>
            <w:r w:rsidRPr="006F728D">
              <w:rPr>
                <w:rFonts w:cstheme="minorHAnsi"/>
                <w:sz w:val="16"/>
                <w:szCs w:val="16"/>
              </w:rPr>
              <w:t>tubo</w:t>
            </w:r>
            <w:proofErr w:type="spellEnd"/>
            <w:r w:rsidRPr="006F728D">
              <w:rPr>
                <w:rFonts w:cstheme="minorHAnsi"/>
                <w:sz w:val="16"/>
                <w:szCs w:val="16"/>
              </w:rPr>
              <w:t>-ovarian tumour generally results in some form of adjuvant therapy. Documentation of the extent of invasion is also important for correlation with clinical and radiological findings.</w:t>
            </w:r>
          </w:p>
          <w:p w14:paraId="62A85C5C" w14:textId="77777777" w:rsidR="006F728D" w:rsidRPr="006F728D" w:rsidRDefault="006F728D" w:rsidP="006F728D">
            <w:pPr>
              <w:spacing w:after="0" w:line="240" w:lineRule="auto"/>
              <w:rPr>
                <w:rFonts w:cstheme="minorHAnsi"/>
                <w:sz w:val="16"/>
                <w:szCs w:val="16"/>
              </w:rPr>
            </w:pPr>
          </w:p>
          <w:p w14:paraId="6FEC0EE2" w14:textId="77777777" w:rsidR="006F728D" w:rsidRPr="006F728D" w:rsidRDefault="006F728D" w:rsidP="006F728D">
            <w:pPr>
              <w:spacing w:after="0" w:line="240" w:lineRule="auto"/>
              <w:rPr>
                <w:rFonts w:cstheme="minorHAnsi"/>
                <w:sz w:val="16"/>
                <w:szCs w:val="16"/>
              </w:rPr>
            </w:pPr>
            <w:r w:rsidRPr="006F728D">
              <w:rPr>
                <w:rFonts w:cstheme="minorHAnsi"/>
                <w:sz w:val="16"/>
                <w:szCs w:val="16"/>
              </w:rPr>
              <w:t xml:space="preserve">The </w:t>
            </w:r>
            <w:r w:rsidRPr="006F728D">
              <w:rPr>
                <w:rFonts w:cstheme="minorHAnsi"/>
                <w:b/>
                <w:sz w:val="16"/>
                <w:szCs w:val="16"/>
              </w:rPr>
              <w:t>parametria</w:t>
            </w:r>
            <w:r w:rsidRPr="006F728D">
              <w:rPr>
                <w:rFonts w:cstheme="minorHAnsi"/>
                <w:sz w:val="16"/>
                <w:szCs w:val="16"/>
              </w:rPr>
              <w:t xml:space="preserve"> are composed of fibrous tissue, which surrounds the </w:t>
            </w:r>
            <w:proofErr w:type="spellStart"/>
            <w:r w:rsidRPr="006F728D">
              <w:rPr>
                <w:rFonts w:cstheme="minorHAnsi"/>
                <w:sz w:val="16"/>
                <w:szCs w:val="16"/>
              </w:rPr>
              <w:t>supravaginal</w:t>
            </w:r>
            <w:proofErr w:type="spellEnd"/>
            <w:r w:rsidRPr="006F728D">
              <w:rPr>
                <w:rFonts w:cstheme="minorHAnsi"/>
                <w:sz w:val="16"/>
                <w:szCs w:val="16"/>
              </w:rPr>
              <w:t xml:space="preserve"> part of the cervix and separates this part of the cervix anteriorly from the bladder and posteriorly from the rectum. The fibrous parametrial tissue extends onto the sides of the </w:t>
            </w:r>
            <w:proofErr w:type="spellStart"/>
            <w:r w:rsidRPr="006F728D">
              <w:rPr>
                <w:rFonts w:cstheme="minorHAnsi"/>
                <w:sz w:val="16"/>
                <w:szCs w:val="16"/>
              </w:rPr>
              <w:t>supravaginal</w:t>
            </w:r>
            <w:proofErr w:type="spellEnd"/>
            <w:r w:rsidRPr="006F728D">
              <w:rPr>
                <w:rFonts w:cstheme="minorHAnsi"/>
                <w:sz w:val="16"/>
                <w:szCs w:val="16"/>
              </w:rPr>
              <w:t xml:space="preserve"> cervix and between the layers of the broad ligaments. The fibrous connective tissue around the isthmus at the cervix/lower uterine segment junction should be regarded as part of the parametria and included in the sampling of parametrial tissue. Lymph nodes and the uterine blood vessels and lymphatics that supply and drain the cervix are contained within the fibrous parametrial tissue. </w:t>
            </w:r>
          </w:p>
          <w:p w14:paraId="4E03EFA8" w14:textId="77777777" w:rsidR="006F728D" w:rsidRPr="006F728D" w:rsidRDefault="006F728D" w:rsidP="006F728D">
            <w:pPr>
              <w:spacing w:after="0" w:line="240" w:lineRule="auto"/>
              <w:rPr>
                <w:rFonts w:cstheme="minorHAnsi"/>
                <w:sz w:val="16"/>
                <w:szCs w:val="16"/>
              </w:rPr>
            </w:pPr>
          </w:p>
          <w:p w14:paraId="080DEE1B" w14:textId="77777777" w:rsidR="006F728D" w:rsidRPr="006F728D" w:rsidRDefault="006F728D" w:rsidP="006F728D">
            <w:pPr>
              <w:spacing w:after="0" w:line="240" w:lineRule="auto"/>
              <w:rPr>
                <w:rFonts w:cstheme="minorHAnsi"/>
                <w:sz w:val="16"/>
                <w:szCs w:val="16"/>
              </w:rPr>
            </w:pPr>
            <w:r w:rsidRPr="006F728D">
              <w:rPr>
                <w:rFonts w:cstheme="minorHAnsi"/>
                <w:sz w:val="16"/>
                <w:szCs w:val="16"/>
              </w:rPr>
              <w:t xml:space="preserve">The </w:t>
            </w:r>
            <w:r w:rsidRPr="006F728D">
              <w:rPr>
                <w:rFonts w:cstheme="minorHAnsi"/>
                <w:b/>
                <w:sz w:val="16"/>
                <w:szCs w:val="16"/>
              </w:rPr>
              <w:t>uterine body</w:t>
            </w:r>
            <w:r w:rsidRPr="006F728D">
              <w:rPr>
                <w:rFonts w:cstheme="minorHAnsi"/>
                <w:sz w:val="16"/>
                <w:szCs w:val="16"/>
              </w:rPr>
              <w:t xml:space="preserve"> includes both endometrial (glandular/stromal) and myometrial structures.</w:t>
            </w:r>
          </w:p>
          <w:p w14:paraId="19742EC5" w14:textId="77777777" w:rsidR="006F728D" w:rsidRPr="006F728D" w:rsidRDefault="006F728D" w:rsidP="006F728D">
            <w:pPr>
              <w:spacing w:after="0" w:line="240" w:lineRule="auto"/>
              <w:rPr>
                <w:rFonts w:cstheme="minorHAnsi"/>
                <w:sz w:val="16"/>
                <w:szCs w:val="16"/>
              </w:rPr>
            </w:pPr>
          </w:p>
          <w:p w14:paraId="1932EE72" w14:textId="77777777" w:rsidR="006F728D" w:rsidRPr="006F728D" w:rsidRDefault="006F728D" w:rsidP="006F728D">
            <w:pPr>
              <w:spacing w:after="0" w:line="240" w:lineRule="auto"/>
              <w:rPr>
                <w:rFonts w:cstheme="minorHAnsi"/>
                <w:sz w:val="16"/>
                <w:szCs w:val="16"/>
              </w:rPr>
            </w:pPr>
            <w:r w:rsidRPr="006F728D">
              <w:rPr>
                <w:rFonts w:cstheme="minorHAnsi"/>
                <w:sz w:val="16"/>
                <w:szCs w:val="16"/>
              </w:rPr>
              <w:t xml:space="preserve">If the </w:t>
            </w:r>
            <w:r w:rsidRPr="006F728D">
              <w:rPr>
                <w:rFonts w:cstheme="minorHAnsi"/>
                <w:b/>
                <w:sz w:val="16"/>
                <w:szCs w:val="16"/>
              </w:rPr>
              <w:t>bladder or rectum</w:t>
            </w:r>
            <w:r w:rsidRPr="006F728D">
              <w:rPr>
                <w:rFonts w:cstheme="minorHAnsi"/>
                <w:sz w:val="16"/>
                <w:szCs w:val="16"/>
              </w:rPr>
              <w:t xml:space="preserve"> is involved, the pathologist should state which compartments are infiltrated; in particular, if the bladder or rectal mucosa is involved, this implies that the tumour is Stage IVA at least.</w:t>
            </w:r>
          </w:p>
          <w:p w14:paraId="51F24BB4" w14:textId="77777777" w:rsidR="006F728D" w:rsidRPr="006F728D" w:rsidRDefault="006F728D" w:rsidP="006F728D">
            <w:pPr>
              <w:spacing w:after="0" w:line="240" w:lineRule="auto"/>
              <w:rPr>
                <w:rFonts w:cstheme="minorHAnsi"/>
                <w:sz w:val="16"/>
                <w:szCs w:val="16"/>
              </w:rPr>
            </w:pPr>
          </w:p>
          <w:p w14:paraId="574F0C62" w14:textId="2957D973" w:rsidR="006F728D" w:rsidRDefault="006F728D" w:rsidP="006F728D">
            <w:pPr>
              <w:spacing w:after="0" w:line="240" w:lineRule="auto"/>
              <w:rPr>
                <w:rFonts w:cstheme="minorHAnsi"/>
                <w:sz w:val="16"/>
                <w:szCs w:val="16"/>
              </w:rPr>
            </w:pPr>
            <w:r w:rsidRPr="006F728D">
              <w:rPr>
                <w:rFonts w:cstheme="minorHAnsi"/>
                <w:sz w:val="16"/>
                <w:szCs w:val="16"/>
              </w:rPr>
              <w:t>LVI</w:t>
            </w:r>
            <w:r w:rsidR="009C21BB">
              <w:rPr>
                <w:rFonts w:cstheme="minorHAnsi"/>
                <w:sz w:val="16"/>
                <w:szCs w:val="16"/>
              </w:rPr>
              <w:t xml:space="preserve"> </w:t>
            </w:r>
            <w:r w:rsidRPr="006F728D">
              <w:rPr>
                <w:rFonts w:cstheme="minorHAnsi"/>
                <w:sz w:val="16"/>
                <w:szCs w:val="16"/>
              </w:rPr>
              <w:t xml:space="preserve">should be documented wherever it is identified, but anatomical structures where there is </w:t>
            </w:r>
            <w:r w:rsidRPr="006F728D">
              <w:rPr>
                <w:rFonts w:cstheme="minorHAnsi"/>
                <w:i/>
                <w:sz w:val="16"/>
                <w:szCs w:val="16"/>
              </w:rPr>
              <w:t>only</w:t>
            </w:r>
            <w:r w:rsidRPr="006F728D">
              <w:rPr>
                <w:rFonts w:cstheme="minorHAnsi"/>
                <w:sz w:val="16"/>
                <w:szCs w:val="16"/>
              </w:rPr>
              <w:t xml:space="preserve"> LVI and no direct stromal infiltration, should not be recorded as being involved by tumour and the presence of LVI should not alter the FIGO stage.</w:t>
            </w:r>
          </w:p>
          <w:p w14:paraId="3D4E2546" w14:textId="77777777" w:rsidR="006F728D" w:rsidRPr="006F728D" w:rsidRDefault="006F728D" w:rsidP="006F728D">
            <w:pPr>
              <w:spacing w:after="0" w:line="240" w:lineRule="auto"/>
              <w:rPr>
                <w:rFonts w:cstheme="minorHAnsi"/>
                <w:sz w:val="16"/>
                <w:szCs w:val="16"/>
              </w:rPr>
            </w:pPr>
          </w:p>
          <w:p w14:paraId="6AF028B9" w14:textId="152EAE2F" w:rsidR="006F728D" w:rsidRPr="006F728D" w:rsidRDefault="001D1222" w:rsidP="006F728D">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9B</w:t>
            </w:r>
            <w:r w:rsidR="006F728D" w:rsidRPr="006F728D">
              <w:rPr>
                <w:rFonts w:asciiTheme="minorHAnsi" w:hAnsiTheme="minorHAnsi" w:cstheme="minorHAnsi"/>
                <w:color w:val="auto"/>
                <w:sz w:val="16"/>
                <w:szCs w:val="16"/>
              </w:rPr>
              <w:t>References</w:t>
            </w:r>
          </w:p>
          <w:p w14:paraId="20164F3C" w14:textId="77777777" w:rsidR="006F728D" w:rsidRPr="006F728D" w:rsidRDefault="006F728D" w:rsidP="006F728D">
            <w:pPr>
              <w:pStyle w:val="EndNoteBibliography"/>
              <w:spacing w:after="0"/>
              <w:ind w:left="456" w:hanging="456"/>
              <w:rPr>
                <w:rFonts w:asciiTheme="minorHAnsi" w:hAnsiTheme="minorHAnsi" w:cstheme="minorHAnsi"/>
                <w:sz w:val="16"/>
                <w:szCs w:val="16"/>
              </w:rPr>
            </w:pPr>
            <w:r w:rsidRPr="006F728D">
              <w:rPr>
                <w:rFonts w:asciiTheme="minorHAnsi" w:hAnsiTheme="minorHAnsi" w:cstheme="minorHAnsi"/>
                <w:sz w:val="16"/>
                <w:szCs w:val="16"/>
              </w:rPr>
              <w:fldChar w:fldCharType="begin"/>
            </w:r>
            <w:r w:rsidRPr="006F728D">
              <w:rPr>
                <w:rFonts w:asciiTheme="minorHAnsi" w:hAnsiTheme="minorHAnsi" w:cstheme="minorHAnsi"/>
                <w:sz w:val="16"/>
                <w:szCs w:val="16"/>
              </w:rPr>
              <w:instrText xml:space="preserve"> ADDIN EN.REFLIST </w:instrText>
            </w:r>
            <w:r w:rsidRPr="006F728D">
              <w:rPr>
                <w:rFonts w:asciiTheme="minorHAnsi" w:hAnsiTheme="minorHAnsi" w:cstheme="minorHAnsi"/>
                <w:sz w:val="16"/>
                <w:szCs w:val="16"/>
              </w:rPr>
              <w:fldChar w:fldCharType="separate"/>
            </w:r>
            <w:r w:rsidRPr="006F728D">
              <w:rPr>
                <w:rFonts w:asciiTheme="minorHAnsi" w:hAnsiTheme="minorHAnsi" w:cstheme="minorHAnsi"/>
                <w:sz w:val="16"/>
                <w:szCs w:val="16"/>
              </w:rPr>
              <w:t>1</w:t>
            </w:r>
            <w:r w:rsidRPr="006F728D">
              <w:rPr>
                <w:rFonts w:asciiTheme="minorHAnsi" w:hAnsiTheme="minorHAnsi" w:cstheme="minorHAnsi"/>
                <w:sz w:val="16"/>
                <w:szCs w:val="16"/>
              </w:rPr>
              <w:tab/>
              <w:t xml:space="preserve">Bhatla N, Aoki D, Sharma DN and Sankaranarayanan R (2018). Cancer of the cervix uteri. </w:t>
            </w:r>
            <w:r w:rsidRPr="006F728D">
              <w:rPr>
                <w:rFonts w:asciiTheme="minorHAnsi" w:hAnsiTheme="minorHAnsi" w:cstheme="minorHAnsi"/>
                <w:i/>
                <w:sz w:val="16"/>
                <w:szCs w:val="16"/>
              </w:rPr>
              <w:t>Int J Gynaecol Obstet</w:t>
            </w:r>
            <w:r w:rsidRPr="006F728D">
              <w:rPr>
                <w:rFonts w:asciiTheme="minorHAnsi" w:hAnsiTheme="minorHAnsi" w:cstheme="minorHAnsi"/>
                <w:sz w:val="16"/>
                <w:szCs w:val="16"/>
              </w:rPr>
              <w:t xml:space="preserve"> 143 Suppl 2:22-36.</w:t>
            </w:r>
          </w:p>
          <w:p w14:paraId="4A3D07BE" w14:textId="77777777" w:rsidR="006F728D" w:rsidRPr="006F728D" w:rsidRDefault="006F728D" w:rsidP="006F728D">
            <w:pPr>
              <w:pStyle w:val="EndNoteBibliography"/>
              <w:spacing w:after="0"/>
              <w:ind w:left="456" w:hanging="456"/>
              <w:rPr>
                <w:rFonts w:asciiTheme="minorHAnsi" w:hAnsiTheme="minorHAnsi" w:cstheme="minorHAnsi"/>
                <w:sz w:val="16"/>
                <w:szCs w:val="16"/>
              </w:rPr>
            </w:pPr>
            <w:r w:rsidRPr="006F728D">
              <w:rPr>
                <w:rFonts w:asciiTheme="minorHAnsi" w:hAnsiTheme="minorHAnsi" w:cstheme="minorHAnsi"/>
                <w:sz w:val="16"/>
                <w:szCs w:val="16"/>
              </w:rPr>
              <w:t>2</w:t>
            </w:r>
            <w:r w:rsidRPr="006F728D">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6F728D">
              <w:rPr>
                <w:rFonts w:asciiTheme="minorHAnsi" w:hAnsiTheme="minorHAnsi" w:cstheme="minorHAnsi"/>
                <w:i/>
                <w:sz w:val="16"/>
                <w:szCs w:val="16"/>
              </w:rPr>
              <w:t>Int J Gynaecol Obstet</w:t>
            </w:r>
            <w:r w:rsidRPr="006F728D">
              <w:rPr>
                <w:rFonts w:asciiTheme="minorHAnsi" w:hAnsiTheme="minorHAnsi" w:cstheme="minorHAnsi"/>
                <w:sz w:val="16"/>
                <w:szCs w:val="16"/>
              </w:rPr>
              <w:t xml:space="preserve"> 145(1):129-135.</w:t>
            </w:r>
          </w:p>
          <w:p w14:paraId="2A9DAE0A" w14:textId="77777777" w:rsidR="006F728D" w:rsidRPr="006F728D" w:rsidRDefault="006F728D" w:rsidP="006F728D">
            <w:pPr>
              <w:pStyle w:val="EndNoteBibliography"/>
              <w:spacing w:after="0"/>
              <w:ind w:left="456" w:hanging="456"/>
              <w:rPr>
                <w:rFonts w:asciiTheme="minorHAnsi" w:hAnsiTheme="minorHAnsi" w:cstheme="minorHAnsi"/>
                <w:sz w:val="16"/>
                <w:szCs w:val="16"/>
              </w:rPr>
            </w:pPr>
            <w:r w:rsidRPr="006F728D">
              <w:rPr>
                <w:rFonts w:asciiTheme="minorHAnsi" w:hAnsiTheme="minorHAnsi" w:cstheme="minorHAnsi"/>
                <w:sz w:val="16"/>
                <w:szCs w:val="16"/>
              </w:rPr>
              <w:t>3</w:t>
            </w:r>
            <w:r w:rsidRPr="006F728D">
              <w:rPr>
                <w:rFonts w:asciiTheme="minorHAnsi" w:hAnsiTheme="minorHAnsi" w:cstheme="minorHAnsi"/>
                <w:sz w:val="16"/>
                <w:szCs w:val="16"/>
              </w:rPr>
              <w:tab/>
              <w:t>Brierley JD, Gospodarowicz MK and Wittekind C (eds) (2016).</w:t>
            </w:r>
            <w:r w:rsidRPr="006F728D">
              <w:rPr>
                <w:rFonts w:asciiTheme="minorHAnsi" w:hAnsiTheme="minorHAnsi" w:cstheme="minorHAnsi"/>
                <w:i/>
                <w:sz w:val="16"/>
                <w:szCs w:val="16"/>
              </w:rPr>
              <w:t xml:space="preserve"> UICC TNM Classification of Malignant Tumours, 8th Edition</w:t>
            </w:r>
            <w:r w:rsidRPr="006F728D">
              <w:rPr>
                <w:rFonts w:asciiTheme="minorHAnsi" w:hAnsiTheme="minorHAnsi" w:cstheme="minorHAnsi"/>
                <w:sz w:val="16"/>
                <w:szCs w:val="16"/>
              </w:rPr>
              <w:t>, Wiley, USA.</w:t>
            </w:r>
          </w:p>
          <w:p w14:paraId="3EEC27DE" w14:textId="77777777" w:rsidR="006F728D" w:rsidRPr="006F728D" w:rsidRDefault="006F728D" w:rsidP="006F728D">
            <w:pPr>
              <w:pStyle w:val="EndNoteBibliography"/>
              <w:spacing w:after="0"/>
              <w:ind w:left="456" w:hanging="456"/>
              <w:rPr>
                <w:rFonts w:asciiTheme="minorHAnsi" w:hAnsiTheme="minorHAnsi" w:cstheme="minorHAnsi"/>
                <w:sz w:val="16"/>
                <w:szCs w:val="16"/>
              </w:rPr>
            </w:pPr>
            <w:r w:rsidRPr="006F728D">
              <w:rPr>
                <w:rFonts w:asciiTheme="minorHAnsi" w:hAnsiTheme="minorHAnsi" w:cstheme="minorHAnsi"/>
                <w:sz w:val="16"/>
                <w:szCs w:val="16"/>
              </w:rPr>
              <w:t>4</w:t>
            </w:r>
            <w:r w:rsidRPr="006F728D">
              <w:rPr>
                <w:rFonts w:asciiTheme="minorHAnsi" w:hAnsiTheme="minorHAnsi" w:cstheme="minorHAnsi"/>
                <w:sz w:val="16"/>
                <w:szCs w:val="16"/>
              </w:rPr>
              <w:tab/>
              <w:t>Olawaiye A, Mutch D, Bhosale P, Gress D, Vandenberg J, Rous B, Hagemann I, Otis C, Sullivan D and Washington M (eds) (2020).</w:t>
            </w:r>
            <w:r w:rsidRPr="006F728D">
              <w:rPr>
                <w:rFonts w:asciiTheme="minorHAnsi" w:hAnsiTheme="minorHAnsi" w:cstheme="minorHAnsi"/>
                <w:i/>
                <w:sz w:val="16"/>
                <w:szCs w:val="16"/>
              </w:rPr>
              <w:t xml:space="preserve"> AJCC Cancer Staging System for Cervix Uteri, Version 9</w:t>
            </w:r>
            <w:r w:rsidRPr="006F728D">
              <w:rPr>
                <w:rFonts w:asciiTheme="minorHAnsi" w:hAnsiTheme="minorHAnsi" w:cstheme="minorHAnsi"/>
                <w:sz w:val="16"/>
                <w:szCs w:val="16"/>
              </w:rPr>
              <w:t>, Springer, New York.</w:t>
            </w:r>
          </w:p>
          <w:p w14:paraId="2A39ECBA" w14:textId="77777777" w:rsidR="006F728D" w:rsidRPr="006F728D" w:rsidRDefault="006F728D" w:rsidP="006F728D">
            <w:pPr>
              <w:pStyle w:val="EndNoteBibliography"/>
              <w:spacing w:after="0"/>
              <w:ind w:left="456" w:hanging="456"/>
              <w:rPr>
                <w:rFonts w:asciiTheme="minorHAnsi" w:hAnsiTheme="minorHAnsi" w:cstheme="minorHAnsi"/>
                <w:sz w:val="16"/>
                <w:szCs w:val="16"/>
              </w:rPr>
            </w:pPr>
            <w:r w:rsidRPr="006F728D">
              <w:rPr>
                <w:rFonts w:asciiTheme="minorHAnsi" w:hAnsiTheme="minorHAnsi" w:cstheme="minorHAnsi"/>
                <w:sz w:val="16"/>
                <w:szCs w:val="16"/>
              </w:rPr>
              <w:t>5</w:t>
            </w:r>
            <w:r w:rsidRPr="006F728D">
              <w:rPr>
                <w:rFonts w:asciiTheme="minorHAnsi" w:hAnsiTheme="minorHAnsi" w:cstheme="minorHAnsi"/>
                <w:sz w:val="16"/>
                <w:szCs w:val="16"/>
              </w:rPr>
              <w:tab/>
              <w:t xml:space="preserve">Narayan K, Fisher R and Bernshaw D (2006). Significance of tumor volume and corpus uteri invasion in cervical cancer patients treated by radiotherapy. </w:t>
            </w:r>
            <w:r w:rsidRPr="006F728D">
              <w:rPr>
                <w:rFonts w:asciiTheme="minorHAnsi" w:hAnsiTheme="minorHAnsi" w:cstheme="minorHAnsi"/>
                <w:i/>
                <w:sz w:val="16"/>
                <w:szCs w:val="16"/>
              </w:rPr>
              <w:t>Int J Gynecol Cancer</w:t>
            </w:r>
            <w:r w:rsidRPr="006F728D">
              <w:rPr>
                <w:rFonts w:asciiTheme="minorHAnsi" w:hAnsiTheme="minorHAnsi" w:cstheme="minorHAnsi"/>
                <w:sz w:val="16"/>
                <w:szCs w:val="16"/>
              </w:rPr>
              <w:t xml:space="preserve"> 16:623-630.</w:t>
            </w:r>
          </w:p>
          <w:p w14:paraId="0B3B538C" w14:textId="77777777" w:rsidR="006F728D" w:rsidRPr="006F728D" w:rsidRDefault="006F728D" w:rsidP="006F728D">
            <w:pPr>
              <w:pStyle w:val="EndNoteBibliography"/>
              <w:spacing w:after="0"/>
              <w:rPr>
                <w:rFonts w:asciiTheme="minorHAnsi" w:hAnsiTheme="minorHAnsi" w:cstheme="minorHAnsi"/>
                <w:sz w:val="16"/>
                <w:szCs w:val="16"/>
              </w:rPr>
            </w:pPr>
          </w:p>
          <w:p w14:paraId="15D47D01" w14:textId="7E00C945" w:rsidR="00B55971" w:rsidRPr="006F728D" w:rsidRDefault="006F728D" w:rsidP="006F728D">
            <w:pPr>
              <w:spacing w:after="100" w:line="240" w:lineRule="auto"/>
              <w:rPr>
                <w:rFonts w:eastAsia="Calibri" w:cstheme="minorHAnsi"/>
                <w:sz w:val="16"/>
                <w:szCs w:val="16"/>
              </w:rPr>
            </w:pPr>
            <w:r w:rsidRPr="006F728D">
              <w:rPr>
                <w:rFonts w:cstheme="minorHAnsi"/>
                <w:sz w:val="16"/>
                <w:szCs w:val="16"/>
              </w:rPr>
              <w:fldChar w:fldCharType="end"/>
            </w:r>
          </w:p>
        </w:tc>
        <w:tc>
          <w:tcPr>
            <w:tcW w:w="1701" w:type="dxa"/>
            <w:shd w:val="clear" w:color="auto" w:fill="auto"/>
          </w:tcPr>
          <w:p w14:paraId="13CC4743" w14:textId="77777777" w:rsidR="00B55971" w:rsidRPr="0098300E" w:rsidRDefault="00B55971" w:rsidP="006F373A">
            <w:pPr>
              <w:autoSpaceDE w:val="0"/>
              <w:autoSpaceDN w:val="0"/>
              <w:adjustRightInd w:val="0"/>
              <w:spacing w:after="0" w:line="181" w:lineRule="atLeast"/>
              <w:rPr>
                <w:rFonts w:ascii="Calibri" w:hAnsi="Calibri" w:cs="Verdana"/>
                <w:iCs/>
                <w:color w:val="221E1F"/>
                <w:sz w:val="16"/>
                <w:szCs w:val="16"/>
              </w:rPr>
            </w:pPr>
          </w:p>
        </w:tc>
      </w:tr>
      <w:tr w:rsidR="009F739D" w:rsidRPr="00CC5E7C" w14:paraId="1720F680" w14:textId="77777777" w:rsidTr="00B62054">
        <w:trPr>
          <w:trHeight w:val="895"/>
        </w:trPr>
        <w:tc>
          <w:tcPr>
            <w:tcW w:w="866" w:type="dxa"/>
            <w:shd w:val="clear" w:color="000000" w:fill="EEECE1"/>
          </w:tcPr>
          <w:p w14:paraId="045EAE58" w14:textId="3BA463A1" w:rsidR="009F739D" w:rsidRPr="00967836" w:rsidRDefault="008A787C" w:rsidP="002B7D5A">
            <w:pPr>
              <w:spacing w:after="0" w:line="240" w:lineRule="auto"/>
              <w:rPr>
                <w:rFonts w:ascii="Calibri" w:hAnsi="Calibri"/>
                <w:color w:val="FF0000"/>
                <w:sz w:val="16"/>
                <w:szCs w:val="16"/>
              </w:rPr>
            </w:pPr>
            <w:r w:rsidRPr="008A787C">
              <w:rPr>
                <w:rFonts w:ascii="Calibri" w:hAnsi="Calibri"/>
                <w:color w:val="000000" w:themeColor="text1"/>
                <w:sz w:val="16"/>
                <w:szCs w:val="16"/>
              </w:rPr>
              <w:t>Non-core</w:t>
            </w:r>
          </w:p>
        </w:tc>
        <w:tc>
          <w:tcPr>
            <w:tcW w:w="1843" w:type="dxa"/>
            <w:shd w:val="clear" w:color="000000" w:fill="EEECE1"/>
          </w:tcPr>
          <w:p w14:paraId="3F531314" w14:textId="4250601A" w:rsidR="009F739D" w:rsidRPr="00967836" w:rsidRDefault="008A787C" w:rsidP="006F373A">
            <w:pPr>
              <w:spacing w:after="0" w:line="240" w:lineRule="auto"/>
              <w:rPr>
                <w:rFonts w:ascii="Calibri" w:hAnsi="Calibri"/>
                <w:color w:val="FF0000"/>
                <w:sz w:val="16"/>
                <w:szCs w:val="16"/>
              </w:rPr>
            </w:pPr>
            <w:r w:rsidRPr="008A787C">
              <w:rPr>
                <w:rFonts w:ascii="Calibri" w:hAnsi="Calibri"/>
                <w:color w:val="808080" w:themeColor="background1" w:themeShade="80"/>
                <w:sz w:val="16"/>
                <w:szCs w:val="16"/>
              </w:rPr>
              <w:t>PATTERN CLASSIFICATION FOR HPV-ASSOCIATED ADENOCARCINOMAS</w:t>
            </w:r>
          </w:p>
        </w:tc>
        <w:tc>
          <w:tcPr>
            <w:tcW w:w="2551" w:type="dxa"/>
            <w:shd w:val="clear" w:color="auto" w:fill="auto"/>
          </w:tcPr>
          <w:p w14:paraId="03BAAA6D" w14:textId="77777777" w:rsidR="009F739D" w:rsidRPr="00272AC1" w:rsidRDefault="00272AC1" w:rsidP="008B05CD">
            <w:pPr>
              <w:pStyle w:val="ListParagraph"/>
              <w:numPr>
                <w:ilvl w:val="0"/>
                <w:numId w:val="26"/>
              </w:numPr>
              <w:autoSpaceDE w:val="0"/>
              <w:autoSpaceDN w:val="0"/>
              <w:adjustRightInd w:val="0"/>
              <w:spacing w:after="0" w:line="240" w:lineRule="auto"/>
              <w:ind w:left="171" w:hanging="171"/>
              <w:rPr>
                <w:rFonts w:cs="Verdana"/>
                <w:color w:val="808080" w:themeColor="background1" w:themeShade="80"/>
                <w:sz w:val="16"/>
                <w:szCs w:val="16"/>
              </w:rPr>
            </w:pPr>
            <w:r w:rsidRPr="00272AC1">
              <w:rPr>
                <w:rFonts w:cs="Verdana"/>
                <w:color w:val="808080" w:themeColor="background1" w:themeShade="80"/>
                <w:sz w:val="16"/>
                <w:szCs w:val="16"/>
              </w:rPr>
              <w:t>A</w:t>
            </w:r>
          </w:p>
          <w:p w14:paraId="2F92AE95" w14:textId="77777777" w:rsidR="00272AC1" w:rsidRPr="00272AC1" w:rsidRDefault="00272AC1" w:rsidP="008B05CD">
            <w:pPr>
              <w:pStyle w:val="ListParagraph"/>
              <w:numPr>
                <w:ilvl w:val="0"/>
                <w:numId w:val="26"/>
              </w:numPr>
              <w:autoSpaceDE w:val="0"/>
              <w:autoSpaceDN w:val="0"/>
              <w:adjustRightInd w:val="0"/>
              <w:spacing w:after="0" w:line="240" w:lineRule="auto"/>
              <w:ind w:left="171" w:hanging="171"/>
              <w:rPr>
                <w:rFonts w:cs="Verdana"/>
                <w:color w:val="808080" w:themeColor="background1" w:themeShade="80"/>
                <w:sz w:val="16"/>
                <w:szCs w:val="16"/>
              </w:rPr>
            </w:pPr>
            <w:r w:rsidRPr="00272AC1">
              <w:rPr>
                <w:rFonts w:cs="Verdana"/>
                <w:color w:val="808080" w:themeColor="background1" w:themeShade="80"/>
                <w:sz w:val="16"/>
                <w:szCs w:val="16"/>
              </w:rPr>
              <w:t>B</w:t>
            </w:r>
          </w:p>
          <w:p w14:paraId="710FB573" w14:textId="2940494C" w:rsidR="00272AC1" w:rsidRPr="00272AC1" w:rsidRDefault="00272AC1" w:rsidP="008B05CD">
            <w:pPr>
              <w:pStyle w:val="ListParagraph"/>
              <w:numPr>
                <w:ilvl w:val="0"/>
                <w:numId w:val="26"/>
              </w:numPr>
              <w:autoSpaceDE w:val="0"/>
              <w:autoSpaceDN w:val="0"/>
              <w:adjustRightInd w:val="0"/>
              <w:spacing w:after="0" w:line="240" w:lineRule="auto"/>
              <w:ind w:left="171" w:hanging="171"/>
              <w:rPr>
                <w:rFonts w:cs="Verdana"/>
                <w:b/>
                <w:bCs/>
                <w:color w:val="FF0000"/>
                <w:sz w:val="16"/>
                <w:szCs w:val="16"/>
              </w:rPr>
            </w:pPr>
            <w:r w:rsidRPr="00272AC1">
              <w:rPr>
                <w:rFonts w:cs="Verdana"/>
                <w:color w:val="808080" w:themeColor="background1" w:themeShade="80"/>
                <w:sz w:val="16"/>
                <w:szCs w:val="16"/>
              </w:rPr>
              <w:t>C</w:t>
            </w:r>
          </w:p>
        </w:tc>
        <w:tc>
          <w:tcPr>
            <w:tcW w:w="8222" w:type="dxa"/>
            <w:shd w:val="clear" w:color="auto" w:fill="auto"/>
          </w:tcPr>
          <w:p w14:paraId="6C729B0E" w14:textId="2197656B" w:rsidR="00C755BE" w:rsidRPr="00C755BE" w:rsidRDefault="00C755BE" w:rsidP="00C755BE">
            <w:pPr>
              <w:spacing w:after="0" w:line="240" w:lineRule="auto"/>
              <w:rPr>
                <w:rFonts w:cstheme="minorHAnsi"/>
                <w:sz w:val="16"/>
                <w:szCs w:val="16"/>
              </w:rPr>
            </w:pPr>
            <w:r w:rsidRPr="00C755BE">
              <w:rPr>
                <w:rFonts w:cstheme="minorHAnsi"/>
                <w:sz w:val="16"/>
                <w:szCs w:val="16"/>
              </w:rPr>
              <w:t>Recently, a system of assessing cervical ACAs based upon their invasive growth pattern has been developed, the Silva Pattern Classification, and this has been shown to be reproducible amongst pathologists and to correlate with the risk of lymph node metastasis and patient outcomes.</w:t>
            </w:r>
            <w:hyperlink w:anchor="_ENREF_1" w:tooltip="Roma, 2015 #2242" w:history="1">
              <w:r w:rsidRPr="00C755BE">
                <w:rPr>
                  <w:rFonts w:cstheme="minorHAnsi"/>
                  <w:sz w:val="16"/>
                  <w:szCs w:val="16"/>
                </w:rPr>
                <w:fldChar w:fldCharType="begin">
                  <w:fldData xml:space="preserve">PEVuZE5vdGU+PENpdGU+PEF1dGhvcj5Sb21hPC9BdXRob3I+PFllYXI+MjAxNTwvWWVhcj48UmVj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aG9sb2d5PC9hYmJyLTE+PC9hbHQtcGVyaW9kaWNhbD48cGFnZXM+NjY3LTcyPC9wYWdlcz48dm9s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IFBhdGhvbG9naXN0czwvYWJici0xPjwvcGVyaW9kaWNhbD48YWx0LXBlcmlvZGljYWw+PGZ1bGwt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bmM8L2FiYnItMT48L2FsdC1wZXJpb2RpY2FsPjxwYWdlcz4xMDgzLTk0PC9wYWdlcz48dm9sdW1l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</w:fldData>
                </w:fldChar>
              </w:r>
              <w:r w:rsidRPr="00C755BE">
                <w:rPr>
                  <w:rFonts w:cstheme="minorHAnsi"/>
                  <w:sz w:val="16"/>
                  <w:szCs w:val="16"/>
                </w:rPr>
                <w:instrText xml:space="preserve"> ADDIN EN.CITE </w:instrText>
              </w:r>
              <w:r w:rsidRPr="00C755BE">
                <w:rPr>
                  <w:rFonts w:cstheme="minorHAnsi"/>
                  <w:sz w:val="16"/>
                  <w:szCs w:val="16"/>
                </w:rPr>
                <w:fldChar w:fldCharType="begin">
                  <w:fldData xml:space="preserve">PEVuZE5vdGU+PENpdGU+PEF1dGhvcj5Sb21hPC9BdXRob3I+PFllYXI+MjAxNTwvWWVhcj48UmVj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aG9sb2d5PC9hYmJyLTE+PC9hbHQtcGVyaW9kaWNhbD48cGFnZXM+NjY3LTcyPC9wYWdlcz48dm9s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IFBhdGhvbG9naXN0czwvYWJici0xPjwvcGVyaW9kaWNhbD48YWx0LXBlcmlvZGljYWw+PGZ1bGwt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bmM8L2FiYnItMT48L2FsdC1wZXJpb2RpY2FsPjxwYWdlcz4xMDgzLTk0PC9wYWdlcz48dm9sdW1l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</w:fldData>
                </w:fldChar>
              </w:r>
              <w:r w:rsidRPr="00C755BE">
                <w:rPr>
                  <w:rFonts w:cstheme="minorHAnsi"/>
                  <w:sz w:val="16"/>
                  <w:szCs w:val="16"/>
                </w:rPr>
                <w:instrText xml:space="preserve"> ADDIN EN.CITE.DATA </w:instrText>
              </w:r>
              <w:r w:rsidRPr="00C755BE">
                <w:rPr>
                  <w:rFonts w:cstheme="minorHAnsi"/>
                  <w:sz w:val="16"/>
                  <w:szCs w:val="16"/>
                </w:rPr>
              </w:r>
              <w:r w:rsidRPr="00C755BE">
                <w:rPr>
                  <w:rFonts w:cstheme="minorHAnsi"/>
                  <w:sz w:val="16"/>
                  <w:szCs w:val="16"/>
                </w:rPr>
                <w:fldChar w:fldCharType="end"/>
              </w:r>
              <w:r w:rsidRPr="00C755BE">
                <w:rPr>
                  <w:rFonts w:cstheme="minorHAnsi"/>
                  <w:sz w:val="16"/>
                  <w:szCs w:val="16"/>
                </w:rPr>
              </w:r>
              <w:r w:rsidRPr="00C755BE">
                <w:rPr>
                  <w:rFonts w:cstheme="minorHAnsi"/>
                  <w:sz w:val="16"/>
                  <w:szCs w:val="16"/>
                </w:rPr>
                <w:fldChar w:fldCharType="separate"/>
              </w:r>
              <w:r w:rsidRPr="00C755BE">
                <w:rPr>
                  <w:rFonts w:cstheme="minorHAnsi"/>
                  <w:noProof/>
                  <w:sz w:val="16"/>
                  <w:szCs w:val="16"/>
                  <w:vertAlign w:val="superscript"/>
                </w:rPr>
                <w:t>1-5</w:t>
              </w:r>
              <w:r w:rsidRPr="00C755BE">
                <w:rPr>
                  <w:rFonts w:cstheme="minorHAnsi"/>
                  <w:sz w:val="16"/>
                  <w:szCs w:val="16"/>
                </w:rPr>
                <w:fldChar w:fldCharType="end"/>
              </w:r>
            </w:hyperlink>
            <w:r w:rsidRPr="00C755BE">
              <w:rPr>
                <w:rFonts w:cstheme="minorHAnsi"/>
                <w:sz w:val="16"/>
                <w:szCs w:val="16"/>
              </w:rPr>
              <w:t xml:space="preserve"> If these findings are confirmed by additional studies it may be argued whether this system could be considered a complement to, or even an alternative to, conventional grading. The latter has traditionally been based upon the cytoarchitectural pattern of the neoplasm itself but as noted above, tumour-stromal relationships including the pattern of stromal invasion have been included in earlier grading schemes of cervical squamous cell carcinoma. It is important to highlight that the pattern classification is only applicable to human papillomavirus (HPV)-associated cervical ACAs on complete resections (LEEP) or cone with negative margins, trachelectomies, hysterectomies). Studies have shown that the pattern classification is not clinically relevant in HPV independent cervical ACAs,</w:t>
            </w:r>
            <w:hyperlink w:anchor="_ENREF_6" w:tooltip="Stolnicu, 2018 #5538" w:history="1">
              <w:r w:rsidRPr="00C755BE">
                <w:rPr>
                  <w:rFonts w:cstheme="minorHAnsi"/>
                  <w:sz w:val="16"/>
                  <w:szCs w:val="16"/>
                </w:rPr>
                <w:fldChar w:fldCharType="begin">
                  <w:fldData xml:space="preserve">PEVuZE5vdGU+PENpdGU+PEF1dGhvcj5TdG9sbmljdTwvQXV0aG9yPjxZZWFyPjIwMTg8L1llYXI+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</w:fldData>
                </w:fldChar>
              </w:r>
              <w:r w:rsidRPr="00C755BE">
                <w:rPr>
                  <w:rFonts w:cstheme="minorHAnsi"/>
                  <w:sz w:val="16"/>
                  <w:szCs w:val="16"/>
                </w:rPr>
                <w:instrText xml:space="preserve"> ADDIN EN.CITE </w:instrText>
              </w:r>
              <w:r w:rsidRPr="00C755BE">
                <w:rPr>
                  <w:rFonts w:cstheme="minorHAnsi"/>
                  <w:sz w:val="16"/>
                  <w:szCs w:val="16"/>
                </w:rPr>
                <w:fldChar w:fldCharType="begin">
                  <w:fldData xml:space="preserve">PEVuZE5vdGU+PENpdGU+PEF1dGhvcj5TdG9sbmljdTwvQXV0aG9yPjxZZWFyPjIwMTg8L1llYXI+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</w:fldData>
                </w:fldChar>
              </w:r>
              <w:r w:rsidRPr="00C755BE">
                <w:rPr>
                  <w:rFonts w:cstheme="minorHAnsi"/>
                  <w:sz w:val="16"/>
                  <w:szCs w:val="16"/>
                </w:rPr>
                <w:instrText xml:space="preserve"> ADDIN EN.CITE.DATA </w:instrText>
              </w:r>
              <w:r w:rsidRPr="00C755BE">
                <w:rPr>
                  <w:rFonts w:cstheme="minorHAnsi"/>
                  <w:sz w:val="16"/>
                  <w:szCs w:val="16"/>
                </w:rPr>
              </w:r>
              <w:r w:rsidRPr="00C755BE">
                <w:rPr>
                  <w:rFonts w:cstheme="minorHAnsi"/>
                  <w:sz w:val="16"/>
                  <w:szCs w:val="16"/>
                </w:rPr>
                <w:fldChar w:fldCharType="end"/>
              </w:r>
              <w:r w:rsidRPr="00C755BE">
                <w:rPr>
                  <w:rFonts w:cstheme="minorHAnsi"/>
                  <w:sz w:val="16"/>
                  <w:szCs w:val="16"/>
                </w:rPr>
              </w:r>
              <w:r w:rsidRPr="00C755BE">
                <w:rPr>
                  <w:rFonts w:cstheme="minorHAnsi"/>
                  <w:sz w:val="16"/>
                  <w:szCs w:val="16"/>
                </w:rPr>
                <w:fldChar w:fldCharType="separate"/>
              </w:r>
              <w:r w:rsidRPr="00C755BE">
                <w:rPr>
                  <w:rFonts w:cstheme="minorHAnsi"/>
                  <w:noProof/>
                  <w:sz w:val="16"/>
                  <w:szCs w:val="16"/>
                  <w:vertAlign w:val="superscript"/>
                </w:rPr>
                <w:t>6</w:t>
              </w:r>
              <w:r w:rsidRPr="00C755BE">
                <w:rPr>
                  <w:rFonts w:cstheme="minorHAnsi"/>
                  <w:sz w:val="16"/>
                  <w:szCs w:val="16"/>
                </w:rPr>
                <w:fldChar w:fldCharType="end"/>
              </w:r>
            </w:hyperlink>
            <w:r w:rsidRPr="00C755BE">
              <w:rPr>
                <w:rFonts w:cstheme="minorHAnsi"/>
                <w:sz w:val="16"/>
                <w:szCs w:val="16"/>
              </w:rPr>
              <w:t xml:space="preserve"> and therefore, should not be applied in those scenarios. One study has also shown that the pattern classification is highly concordant between LEEP and hysterectomy, but this was not shown for biopsies and hysterectomies.</w:t>
            </w:r>
            <w:hyperlink w:anchor="_ENREF_5" w:tooltip="Djordjevic, 2016 #5910" w:history="1">
              <w:r w:rsidRPr="00C755BE">
                <w:rPr>
                  <w:rFonts w:cstheme="minorHAnsi"/>
                  <w:sz w:val="16"/>
                  <w:szCs w:val="16"/>
                </w:rPr>
                <w:fldChar w:fldCharType="begin">
                  <w:fldData xml:space="preserve">PEVuZE5vdGU+PENpdGU+PEF1dGhvcj5Eam9yZGpldmljPC9BdXRob3I+PFllYXI+MjAxNjwvWWVh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YWdlcz40NTYtNjY8L3BhZ2VzPjx2b2x1bWU+MzU8L3ZvbHVtZT48bnVtYmVyPjU8L251bWJlcj48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</w:fldData>
                </w:fldChar>
              </w:r>
              <w:r w:rsidRPr="00C755BE">
                <w:rPr>
                  <w:rFonts w:cstheme="minorHAnsi"/>
                  <w:sz w:val="16"/>
                  <w:szCs w:val="16"/>
                </w:rPr>
                <w:instrText xml:space="preserve"> ADDIN EN.CITE </w:instrText>
              </w:r>
              <w:r w:rsidRPr="00C755BE">
                <w:rPr>
                  <w:rFonts w:cstheme="minorHAnsi"/>
                  <w:sz w:val="16"/>
                  <w:szCs w:val="16"/>
                </w:rPr>
                <w:fldChar w:fldCharType="begin">
                  <w:fldData xml:space="preserve">PEVuZE5vdGU+PENpdGU+PEF1dGhvcj5Eam9yZGpldmljPC9BdXRob3I+PFllYXI+MjAxNjwvWWVh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YWdlcz40NTYtNjY8L3BhZ2VzPjx2b2x1bWU+MzU8L3ZvbHVtZT48bnVtYmVyPjU8L251bWJlcj48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</w:fldData>
                </w:fldChar>
              </w:r>
              <w:r w:rsidRPr="00C755BE">
                <w:rPr>
                  <w:rFonts w:cstheme="minorHAnsi"/>
                  <w:sz w:val="16"/>
                  <w:szCs w:val="16"/>
                </w:rPr>
                <w:instrText xml:space="preserve"> ADDIN EN.CITE.DATA </w:instrText>
              </w:r>
              <w:r w:rsidRPr="00C755BE">
                <w:rPr>
                  <w:rFonts w:cstheme="minorHAnsi"/>
                  <w:sz w:val="16"/>
                  <w:szCs w:val="16"/>
                </w:rPr>
              </w:r>
              <w:r w:rsidRPr="00C755BE">
                <w:rPr>
                  <w:rFonts w:cstheme="minorHAnsi"/>
                  <w:sz w:val="16"/>
                  <w:szCs w:val="16"/>
                </w:rPr>
                <w:fldChar w:fldCharType="end"/>
              </w:r>
              <w:r w:rsidRPr="00C755BE">
                <w:rPr>
                  <w:rFonts w:cstheme="minorHAnsi"/>
                  <w:sz w:val="16"/>
                  <w:szCs w:val="16"/>
                </w:rPr>
              </w:r>
              <w:r w:rsidRPr="00C755BE">
                <w:rPr>
                  <w:rFonts w:cstheme="minorHAnsi"/>
                  <w:sz w:val="16"/>
                  <w:szCs w:val="16"/>
                </w:rPr>
                <w:fldChar w:fldCharType="separate"/>
              </w:r>
              <w:r w:rsidRPr="00C755BE">
                <w:rPr>
                  <w:rFonts w:cstheme="minorHAnsi"/>
                  <w:noProof/>
                  <w:sz w:val="16"/>
                  <w:szCs w:val="16"/>
                  <w:vertAlign w:val="superscript"/>
                </w:rPr>
                <w:t>5</w:t>
              </w:r>
              <w:r w:rsidRPr="00C755BE">
                <w:rPr>
                  <w:rFonts w:cstheme="minorHAnsi"/>
                  <w:sz w:val="16"/>
                  <w:szCs w:val="16"/>
                </w:rPr>
                <w:fldChar w:fldCharType="end"/>
              </w:r>
            </w:hyperlink>
            <w:r w:rsidRPr="00C755BE">
              <w:rPr>
                <w:rFonts w:cstheme="minorHAnsi"/>
                <w:sz w:val="16"/>
                <w:szCs w:val="16"/>
              </w:rPr>
              <w:t xml:space="preserve"> </w:t>
            </w:r>
          </w:p>
          <w:p w14:paraId="03B34620" w14:textId="77777777" w:rsidR="00C755BE" w:rsidRPr="00C755BE" w:rsidRDefault="00C755BE" w:rsidP="00C755BE">
            <w:pPr>
              <w:spacing w:after="0" w:line="240" w:lineRule="auto"/>
              <w:rPr>
                <w:rFonts w:cstheme="minorHAnsi"/>
                <w:sz w:val="16"/>
                <w:szCs w:val="16"/>
              </w:rPr>
            </w:pPr>
          </w:p>
          <w:p w14:paraId="0F95EB9B" w14:textId="77777777" w:rsidR="00C755BE" w:rsidRPr="00C755BE" w:rsidRDefault="00C755BE" w:rsidP="00C755BE">
            <w:pPr>
              <w:spacing w:after="0" w:line="240" w:lineRule="auto"/>
              <w:rPr>
                <w:rFonts w:cstheme="minorHAnsi"/>
                <w:sz w:val="16"/>
                <w:szCs w:val="16"/>
                <w:lang w:eastAsia="en-AU"/>
              </w:rPr>
            </w:pPr>
            <w:r w:rsidRPr="00C755BE">
              <w:rPr>
                <w:rFonts w:cstheme="minorHAnsi"/>
                <w:sz w:val="16"/>
                <w:szCs w:val="16"/>
                <w:lang w:eastAsia="en-AU"/>
              </w:rPr>
              <w:t>The Silva Pattern Classification system for HPV-associated cervical ACAs was developed in 2013 in an attempt to correlate histologic invasion patterns to outcomes, regardless of tumour size or stage so that patients could potentially be spared unnecessary lymphadenectomies for cases with no risk of nodal involvement.</w:t>
            </w:r>
            <w:hyperlink w:anchor="_ENREF_2" w:tooltip="Diaz De Vivar, 2013 #2243" w:history="1">
              <w:r w:rsidRPr="00C755BE">
                <w:rPr>
                  <w:rFonts w:cstheme="minorHAnsi"/>
                  <w:sz w:val="16"/>
                  <w:szCs w:val="16"/>
                  <w:lang w:eastAsia="en-AU"/>
                </w:rPr>
                <w:fldChar w:fldCharType="begin">
                  <w:fldData xml:space="preserve">PEVuZE5vdGU+PENpdGU+PEF1dGhvcj5EaWF6IERlIFZpdmFyPC9BdXRob3I+PFllYXI+MjAxMzwv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</w:fldData>
                </w:fldChar>
              </w:r>
              <w:r w:rsidRPr="00C755BE">
                <w:rPr>
                  <w:rFonts w:cstheme="minorHAnsi"/>
                  <w:sz w:val="16"/>
                  <w:szCs w:val="16"/>
                  <w:lang w:eastAsia="en-AU"/>
                </w:rPr>
                <w:instrText xml:space="preserve"> ADDIN EN.CITE </w:instrText>
              </w:r>
              <w:r w:rsidRPr="00C755BE">
                <w:rPr>
                  <w:rFonts w:cstheme="minorHAnsi"/>
                  <w:sz w:val="16"/>
                  <w:szCs w:val="16"/>
                  <w:lang w:eastAsia="en-AU"/>
                </w:rPr>
                <w:fldChar w:fldCharType="begin">
                  <w:fldData xml:space="preserve">PEVuZE5vdGU+PENpdGU+PEF1dGhvcj5EaWF6IERlIFZpdmFyPC9BdXRob3I+PFllYXI+MjAxMzwv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</w:fldData>
                </w:fldChar>
              </w:r>
              <w:r w:rsidRPr="00C755BE">
                <w:rPr>
                  <w:rFonts w:cstheme="minorHAnsi"/>
                  <w:sz w:val="16"/>
                  <w:szCs w:val="16"/>
                  <w:lang w:eastAsia="en-AU"/>
                </w:rPr>
                <w:instrText xml:space="preserve"> ADDIN EN.CITE.DATA </w:instrText>
              </w:r>
              <w:r w:rsidRPr="00C755BE">
                <w:rPr>
                  <w:rFonts w:cstheme="minorHAnsi"/>
                  <w:sz w:val="16"/>
                  <w:szCs w:val="16"/>
                  <w:lang w:eastAsia="en-AU"/>
                </w:rPr>
              </w:r>
              <w:r w:rsidRPr="00C755BE">
                <w:rPr>
                  <w:rFonts w:cstheme="minorHAnsi"/>
                  <w:sz w:val="16"/>
                  <w:szCs w:val="16"/>
                  <w:lang w:eastAsia="en-AU"/>
                </w:rPr>
                <w:fldChar w:fldCharType="end"/>
              </w:r>
              <w:r w:rsidRPr="00C755BE">
                <w:rPr>
                  <w:rFonts w:cstheme="minorHAnsi"/>
                  <w:sz w:val="16"/>
                  <w:szCs w:val="16"/>
                  <w:lang w:eastAsia="en-AU"/>
                </w:rPr>
              </w:r>
              <w:r w:rsidRPr="00C755BE">
                <w:rPr>
                  <w:rFonts w:cstheme="minorHAnsi"/>
                  <w:sz w:val="16"/>
                  <w:szCs w:val="16"/>
                  <w:lang w:eastAsia="en-AU"/>
                </w:rPr>
                <w:fldChar w:fldCharType="separate"/>
              </w:r>
              <w:r w:rsidRPr="00C755BE">
                <w:rPr>
                  <w:rFonts w:cstheme="minorHAnsi"/>
                  <w:noProof/>
                  <w:sz w:val="16"/>
                  <w:szCs w:val="16"/>
                  <w:vertAlign w:val="superscript"/>
                  <w:lang w:eastAsia="en-AU"/>
                </w:rPr>
                <w:t>2</w:t>
              </w:r>
              <w:r w:rsidRPr="00C755BE">
                <w:rPr>
                  <w:rFonts w:cstheme="minorHAnsi"/>
                  <w:sz w:val="16"/>
                  <w:szCs w:val="16"/>
                  <w:lang w:eastAsia="en-AU"/>
                </w:rPr>
                <w:fldChar w:fldCharType="end"/>
              </w:r>
            </w:hyperlink>
            <w:r w:rsidRPr="00C755BE">
              <w:rPr>
                <w:rFonts w:cstheme="minorHAnsi"/>
                <w:sz w:val="16"/>
                <w:szCs w:val="16"/>
                <w:lang w:eastAsia="en-AU"/>
              </w:rPr>
              <w:t xml:space="preserve"> Pattern A endocervical ACAs are characterised by well-formed glands frequently forming groups with relatively well preserved lobular architecture without destructive stromal invasion, single cells or detached clusters of tumour cells. There should be no solid growth or </w:t>
            </w:r>
            <w:proofErr w:type="gramStart"/>
            <w:r w:rsidRPr="00C755BE">
              <w:rPr>
                <w:rFonts w:cstheme="minorHAnsi"/>
                <w:sz w:val="16"/>
                <w:szCs w:val="16"/>
                <w:lang w:eastAsia="en-AU"/>
              </w:rPr>
              <w:t>high grade</w:t>
            </w:r>
            <w:proofErr w:type="gramEnd"/>
            <w:r w:rsidRPr="00C755BE">
              <w:rPr>
                <w:rFonts w:cstheme="minorHAnsi"/>
                <w:sz w:val="16"/>
                <w:szCs w:val="16"/>
                <w:lang w:eastAsia="en-AU"/>
              </w:rPr>
              <w:t xml:space="preserve"> cytology but complex intraglandular proliferations are acceptable (</w:t>
            </w:r>
            <w:proofErr w:type="spellStart"/>
            <w:r w:rsidRPr="00C755BE">
              <w:rPr>
                <w:rFonts w:cstheme="minorHAnsi"/>
                <w:sz w:val="16"/>
                <w:szCs w:val="16"/>
                <w:lang w:eastAsia="en-AU"/>
              </w:rPr>
              <w:t>cribriforming</w:t>
            </w:r>
            <w:proofErr w:type="spellEnd"/>
            <w:r w:rsidRPr="00C755BE">
              <w:rPr>
                <w:rFonts w:cstheme="minorHAnsi"/>
                <w:sz w:val="16"/>
                <w:szCs w:val="16"/>
                <w:lang w:eastAsia="en-AU"/>
              </w:rPr>
              <w:t xml:space="preserve"> or papillae). Lymphovascular invasion should be absent in these lesions. Pattern B tumours show localised (limited/early) destructive invasion arising in a background of pattern A glands. Individual cells or clusters of tumour cells are seen in desmoplastic or inflamed stroma, and these foci can be single, </w:t>
            </w:r>
            <w:proofErr w:type="gramStart"/>
            <w:r w:rsidRPr="00C755BE">
              <w:rPr>
                <w:rFonts w:cstheme="minorHAnsi"/>
                <w:sz w:val="16"/>
                <w:szCs w:val="16"/>
                <w:lang w:eastAsia="en-AU"/>
              </w:rPr>
              <w:t>multiple</w:t>
            </w:r>
            <w:proofErr w:type="gramEnd"/>
            <w:r w:rsidRPr="00C755BE">
              <w:rPr>
                <w:rFonts w:cstheme="minorHAnsi"/>
                <w:sz w:val="16"/>
                <w:szCs w:val="16"/>
                <w:lang w:eastAsia="en-AU"/>
              </w:rPr>
              <w:t xml:space="preserve"> or linear at the base of the tumour, but should not exceed 5 millimetres contiguously. Pattern C tumours show diffuse destructive invasion that usually elicits a desmoplastic/inflammatory response. The glands can be angulated, or have a canalicular/labyrinthine appearance, and incomplete/fragmented (as seen in microcystic, elongated and fragmented (MELF) pattern of endometrioid carcinomas) glands are frequent, sometimes associated with mucin lakes. Solid or confluent growth can also be seen. Lymphovascular invasion can be present in either pattern B or C and should be documented separately. In the original study, the risk of lymph node metastases for the various patterns was 0%, 4.4%, 23.8% for patterns A, B and C, respectively. Subsequent studies have reproduced the original findings and also showed good reproducibility amongst pathologists.</w:t>
            </w:r>
            <w:r w:rsidRPr="00C755BE">
              <w:rPr>
                <w:rFonts w:cstheme="minorHAnsi"/>
                <w:sz w:val="16"/>
                <w:szCs w:val="16"/>
                <w:lang w:eastAsia="en-AU"/>
              </w:rPr>
              <w:fldChar w:fldCharType="begin">
                <w:fldData xml:space="preserve">PEVuZE5vdGU+PENpdGU+PEF1dGhvcj5QYXJyYS1IZXJyYW48L0F1dGhvcj48WWVhcj4yMDE2PC9Z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</w:fldData>
              </w:fldChar>
            </w:r>
            <w:r w:rsidRPr="00C755BE">
              <w:rPr>
                <w:rFonts w:cstheme="minorHAnsi"/>
                <w:sz w:val="16"/>
                <w:szCs w:val="16"/>
                <w:lang w:eastAsia="en-AU"/>
              </w:rPr>
              <w:instrText xml:space="preserve"> ADDIN EN.CITE </w:instrText>
            </w:r>
            <w:r w:rsidRPr="00C755BE">
              <w:rPr>
                <w:rFonts w:cstheme="minorHAnsi"/>
                <w:sz w:val="16"/>
                <w:szCs w:val="16"/>
                <w:lang w:eastAsia="en-AU"/>
              </w:rPr>
              <w:fldChar w:fldCharType="begin">
                <w:fldData xml:space="preserve">PEVuZE5vdGU+PENpdGU+PEF1dGhvcj5QYXJyYS1IZXJyYW48L0F1dGhvcj48WWVhcj4yMDE2PC9Z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</w:fldData>
              </w:fldChar>
            </w:r>
            <w:r w:rsidRPr="00C755BE">
              <w:rPr>
                <w:rFonts w:cstheme="minorHAnsi"/>
                <w:sz w:val="16"/>
                <w:szCs w:val="16"/>
                <w:lang w:eastAsia="en-AU"/>
              </w:rPr>
              <w:instrText xml:space="preserve"> ADDIN EN.CITE.DATA </w:instrText>
            </w:r>
            <w:r w:rsidRPr="00C755BE">
              <w:rPr>
                <w:rFonts w:cstheme="minorHAnsi"/>
                <w:sz w:val="16"/>
                <w:szCs w:val="16"/>
                <w:lang w:eastAsia="en-AU"/>
              </w:rPr>
            </w:r>
            <w:r w:rsidRPr="00C755BE">
              <w:rPr>
                <w:rFonts w:cstheme="minorHAnsi"/>
                <w:sz w:val="16"/>
                <w:szCs w:val="16"/>
                <w:lang w:eastAsia="en-AU"/>
              </w:rPr>
              <w:fldChar w:fldCharType="end"/>
            </w:r>
            <w:r w:rsidRPr="00C755BE">
              <w:rPr>
                <w:rFonts w:cstheme="minorHAnsi"/>
                <w:sz w:val="16"/>
                <w:szCs w:val="16"/>
                <w:lang w:eastAsia="en-AU"/>
              </w:rPr>
            </w:r>
            <w:r w:rsidRPr="00C755BE">
              <w:rPr>
                <w:rFonts w:cstheme="minorHAnsi"/>
                <w:sz w:val="16"/>
                <w:szCs w:val="16"/>
                <w:lang w:eastAsia="en-AU"/>
              </w:rPr>
              <w:fldChar w:fldCharType="separate"/>
            </w:r>
            <w:hyperlink w:anchor="_ENREF_4" w:tooltip="Rutgers, 2016 #2351" w:history="1">
              <w:r w:rsidRPr="00C755BE">
                <w:rPr>
                  <w:rFonts w:cstheme="minorHAnsi"/>
                  <w:noProof/>
                  <w:sz w:val="16"/>
                  <w:szCs w:val="16"/>
                  <w:vertAlign w:val="superscript"/>
                  <w:lang w:eastAsia="en-AU"/>
                </w:rPr>
                <w:t>4</w:t>
              </w:r>
            </w:hyperlink>
            <w:r w:rsidRPr="00C755BE">
              <w:rPr>
                <w:rFonts w:cstheme="minorHAnsi"/>
                <w:noProof/>
                <w:sz w:val="16"/>
                <w:szCs w:val="16"/>
                <w:vertAlign w:val="superscript"/>
                <w:lang w:eastAsia="en-AU"/>
              </w:rPr>
              <w:t>,</w:t>
            </w:r>
            <w:hyperlink w:anchor="_ENREF_7" w:tooltip="Parra-Herran, 2016 #5543" w:history="1">
              <w:r w:rsidRPr="00C755BE">
                <w:rPr>
                  <w:rFonts w:cstheme="minorHAnsi"/>
                  <w:noProof/>
                  <w:sz w:val="16"/>
                  <w:szCs w:val="16"/>
                  <w:vertAlign w:val="superscript"/>
                  <w:lang w:eastAsia="en-AU"/>
                </w:rPr>
                <w:t>7-9</w:t>
              </w:r>
            </w:hyperlink>
            <w:r w:rsidRPr="00C755BE">
              <w:rPr>
                <w:rFonts w:cstheme="minorHAnsi"/>
                <w:sz w:val="16"/>
                <w:szCs w:val="16"/>
                <w:lang w:eastAsia="en-AU"/>
              </w:rPr>
              <w:fldChar w:fldCharType="end"/>
            </w:r>
            <w:r w:rsidRPr="00C755BE">
              <w:rPr>
                <w:rFonts w:cstheme="minorHAnsi"/>
                <w:sz w:val="16"/>
                <w:szCs w:val="16"/>
                <w:lang w:eastAsia="en-AU"/>
              </w:rPr>
              <w:t xml:space="preserve"> While more and larger prospective studies to evaluate and confirm these retrospective results are necessary, gynaecologic surgeons are increasingly becoming aware of the classification system and this may in the future become an important part of surgical planning and prognostication. It should be emphasised that the classification can only be applied in HPV-associated ACAs which have been completely resected on loop/cone/trachelectomy/hysterectomy specimens.</w:t>
            </w:r>
          </w:p>
          <w:p w14:paraId="0D7DA27A" w14:textId="77777777" w:rsidR="00C755BE" w:rsidRPr="00C755BE" w:rsidRDefault="00C755BE" w:rsidP="00C755BE">
            <w:pPr>
              <w:spacing w:after="0" w:line="240" w:lineRule="auto"/>
              <w:rPr>
                <w:rFonts w:cstheme="minorHAnsi"/>
                <w:b/>
                <w:bCs/>
                <w:sz w:val="16"/>
                <w:szCs w:val="16"/>
                <w:lang w:eastAsia="x-none"/>
              </w:rPr>
            </w:pPr>
            <w:r w:rsidRPr="00C755BE">
              <w:rPr>
                <w:rFonts w:cstheme="minorHAnsi"/>
                <w:sz w:val="16"/>
                <w:szCs w:val="16"/>
              </w:rPr>
              <w:br w:type="page"/>
            </w:r>
          </w:p>
          <w:p w14:paraId="27CEE90E" w14:textId="417A8AE1" w:rsidR="00C755BE" w:rsidRPr="00C755BE" w:rsidRDefault="001D1222" w:rsidP="00C755BE">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10B</w:t>
            </w:r>
            <w:r w:rsidR="00C755BE" w:rsidRPr="00C755BE">
              <w:rPr>
                <w:rFonts w:asciiTheme="minorHAnsi" w:hAnsiTheme="minorHAnsi" w:cstheme="minorHAnsi"/>
                <w:color w:val="auto"/>
                <w:sz w:val="16"/>
                <w:szCs w:val="16"/>
              </w:rPr>
              <w:t>References</w:t>
            </w:r>
          </w:p>
          <w:p w14:paraId="7EF653F1"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fldChar w:fldCharType="begin"/>
            </w:r>
            <w:r w:rsidRPr="00C755BE">
              <w:rPr>
                <w:rFonts w:asciiTheme="minorHAnsi" w:hAnsiTheme="minorHAnsi" w:cstheme="minorHAnsi"/>
                <w:sz w:val="16"/>
                <w:szCs w:val="16"/>
              </w:rPr>
              <w:instrText xml:space="preserve"> ADDIN EN.REFLIST </w:instrText>
            </w:r>
            <w:r w:rsidRPr="00C755BE">
              <w:rPr>
                <w:rFonts w:asciiTheme="minorHAnsi" w:hAnsiTheme="minorHAnsi" w:cstheme="minorHAnsi"/>
                <w:sz w:val="16"/>
                <w:szCs w:val="16"/>
              </w:rPr>
              <w:fldChar w:fldCharType="separate"/>
            </w:r>
            <w:r w:rsidRPr="00C755BE">
              <w:rPr>
                <w:rFonts w:asciiTheme="minorHAnsi" w:hAnsiTheme="minorHAnsi" w:cstheme="minorHAnsi"/>
                <w:sz w:val="16"/>
                <w:szCs w:val="16"/>
              </w:rPr>
              <w:t>1</w:t>
            </w:r>
            <w:r w:rsidRPr="00C755BE">
              <w:rPr>
                <w:rFonts w:asciiTheme="minorHAnsi" w:hAnsiTheme="minorHAnsi" w:cstheme="minorHAnsi"/>
                <w:sz w:val="16"/>
                <w:szCs w:val="16"/>
              </w:rPr>
              <w:tab/>
              <w:t xml:space="preserve">Roma AA, Diaz De Vivar A, Park KJ, Alvarado-Cabrero I, Rasty G, Chanona-Vilchis JG, Mikami Y, Hong SR, Teramoto N, Ali-Fehmi R, Rutgers JK, Barbuto D and Silva EG (2015). Invasive endocervical adenocarcinoma: a new pattern-based classification system with important clinical significance. </w:t>
            </w:r>
            <w:r w:rsidRPr="00C755BE">
              <w:rPr>
                <w:rFonts w:asciiTheme="minorHAnsi" w:hAnsiTheme="minorHAnsi" w:cstheme="minorHAnsi"/>
                <w:i/>
                <w:sz w:val="16"/>
                <w:szCs w:val="16"/>
              </w:rPr>
              <w:t>Am J Surg Pathol</w:t>
            </w:r>
            <w:r w:rsidRPr="00C755BE">
              <w:rPr>
                <w:rFonts w:asciiTheme="minorHAnsi" w:hAnsiTheme="minorHAnsi" w:cstheme="minorHAnsi"/>
                <w:sz w:val="16"/>
                <w:szCs w:val="16"/>
              </w:rPr>
              <w:t xml:space="preserve"> 39(5):667-672.</w:t>
            </w:r>
          </w:p>
          <w:p w14:paraId="3F2E2427" w14:textId="4988B056"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lastRenderedPageBreak/>
              <w:t>2</w:t>
            </w:r>
            <w:r w:rsidRPr="00C755BE">
              <w:rPr>
                <w:rFonts w:asciiTheme="minorHAnsi" w:hAnsiTheme="minorHAnsi" w:cstheme="minorHAnsi"/>
                <w:sz w:val="16"/>
                <w:szCs w:val="16"/>
              </w:rPr>
              <w:tab/>
              <w:t xml:space="preserve">Diaz De Vivar A, Roma AA, Park KJ, Alvarado-Cabrero I, Rasty G, Chanona-Vilchis JG, Mikami Y, Hong SR, Arville B, Teramoto N, Ali-Fehmi R, Rutgers JK, Tabassum F, Barbuto D, Aguilera-Barrantes I, Shaye-Brown A, Daya D and Silva EG (2013). Invasive endocervical adenocarcinoma: proposal for a new pattern-based classification system with significant clinical implications: a multi-institutional study. </w:t>
            </w:r>
            <w:r w:rsidRPr="00C755BE">
              <w:rPr>
                <w:rFonts w:asciiTheme="minorHAnsi" w:hAnsiTheme="minorHAnsi" w:cstheme="minorHAnsi"/>
                <w:i/>
                <w:sz w:val="16"/>
                <w:szCs w:val="16"/>
              </w:rPr>
              <w:t>Int J Gynecol Pathol</w:t>
            </w:r>
            <w:r w:rsidRPr="00C755BE">
              <w:rPr>
                <w:rFonts w:asciiTheme="minorHAnsi" w:hAnsiTheme="minorHAnsi" w:cstheme="minorHAnsi"/>
                <w:sz w:val="16"/>
                <w:szCs w:val="16"/>
              </w:rPr>
              <w:t xml:space="preserve"> 32(6):592-601.</w:t>
            </w:r>
          </w:p>
          <w:p w14:paraId="3DD2FAC1"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3</w:t>
            </w:r>
            <w:r w:rsidRPr="00C755BE">
              <w:rPr>
                <w:rFonts w:asciiTheme="minorHAnsi" w:hAnsiTheme="minorHAnsi" w:cstheme="minorHAnsi"/>
                <w:sz w:val="16"/>
                <w:szCs w:val="16"/>
              </w:rPr>
              <w:tab/>
              <w:t xml:space="preserve">Roma AA, Mistretta TA, De Vivar AD, Park KJ, Alvarado-Cabrero I, Rasty G, Chanona-Vilchis JG, Mikami Y, Hong SR, Teramoto N, Ali-Fehmi R, Barbuto D, Rutgers JK and Silva EG (2016). New pattern-based personalized risk stratification system for endocervical adenocarcinoma with important clinical implications and surgical outcome. </w:t>
            </w:r>
            <w:r w:rsidRPr="00C755BE">
              <w:rPr>
                <w:rFonts w:asciiTheme="minorHAnsi" w:hAnsiTheme="minorHAnsi" w:cstheme="minorHAnsi"/>
                <w:i/>
                <w:sz w:val="16"/>
                <w:szCs w:val="16"/>
              </w:rPr>
              <w:t>Gynecol Oncol</w:t>
            </w:r>
            <w:r w:rsidRPr="00C755BE">
              <w:rPr>
                <w:rFonts w:asciiTheme="minorHAnsi" w:hAnsiTheme="minorHAnsi" w:cstheme="minorHAnsi"/>
                <w:sz w:val="16"/>
                <w:szCs w:val="16"/>
              </w:rPr>
              <w:t xml:space="preserve"> 141(1):36-42.</w:t>
            </w:r>
          </w:p>
          <w:p w14:paraId="7F52E321"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4</w:t>
            </w:r>
            <w:r w:rsidRPr="00C755BE">
              <w:rPr>
                <w:rFonts w:asciiTheme="minorHAnsi" w:hAnsiTheme="minorHAnsi" w:cstheme="minorHAnsi"/>
                <w:sz w:val="16"/>
                <w:szCs w:val="16"/>
              </w:rPr>
              <w:tab/>
              <w:t xml:space="preserve">Rutgers JK, Roma AA, Park KJ, Zaino RJ, Johnson A, Alvarado I, Daya D, Rasty G, Longacre TA, Ronnett BM and Silva EG (2016). Pattern classification of endocervical adenocarcinoma: reproducibility and review of criteria. </w:t>
            </w:r>
            <w:r w:rsidRPr="00C755BE">
              <w:rPr>
                <w:rFonts w:asciiTheme="minorHAnsi" w:hAnsiTheme="minorHAnsi" w:cstheme="minorHAnsi"/>
                <w:i/>
                <w:sz w:val="16"/>
                <w:szCs w:val="16"/>
              </w:rPr>
              <w:t>Mod Pathol</w:t>
            </w:r>
            <w:r w:rsidRPr="00C755BE">
              <w:rPr>
                <w:rFonts w:asciiTheme="minorHAnsi" w:hAnsiTheme="minorHAnsi" w:cstheme="minorHAnsi"/>
                <w:sz w:val="16"/>
                <w:szCs w:val="16"/>
              </w:rPr>
              <w:t xml:space="preserve"> 29(9):1083-1094.</w:t>
            </w:r>
          </w:p>
          <w:p w14:paraId="202ABA3E"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5</w:t>
            </w:r>
            <w:r w:rsidRPr="00C755BE">
              <w:rPr>
                <w:rFonts w:asciiTheme="minorHAnsi" w:hAnsiTheme="minorHAnsi" w:cstheme="minorHAnsi"/>
                <w:sz w:val="16"/>
                <w:szCs w:val="16"/>
              </w:rPr>
              <w:tab/>
              <w:t xml:space="preserve">Djordjevic B and Parra-Herran C (2016). Application of a pattern-based classification system for invasive endocervical adenocarcinoma in cervical biopsy, cone and loop electrosurgical excision (LEEP) material: pattern on cone and LEEP is predictive of pattern in the overall tumor. </w:t>
            </w:r>
            <w:r w:rsidRPr="00C755BE">
              <w:rPr>
                <w:rFonts w:asciiTheme="minorHAnsi" w:hAnsiTheme="minorHAnsi" w:cstheme="minorHAnsi"/>
                <w:i/>
                <w:sz w:val="16"/>
                <w:szCs w:val="16"/>
              </w:rPr>
              <w:t>Int J Gynecol Pathol</w:t>
            </w:r>
            <w:r w:rsidRPr="00C755BE">
              <w:rPr>
                <w:rFonts w:asciiTheme="minorHAnsi" w:hAnsiTheme="minorHAnsi" w:cstheme="minorHAnsi"/>
                <w:sz w:val="16"/>
                <w:szCs w:val="16"/>
              </w:rPr>
              <w:t xml:space="preserve"> 35(5):456-466.</w:t>
            </w:r>
          </w:p>
          <w:p w14:paraId="4D000F1B"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6</w:t>
            </w:r>
            <w:r w:rsidRPr="00C755BE">
              <w:rPr>
                <w:rFonts w:asciiTheme="minorHAnsi" w:hAnsiTheme="minorHAnsi" w:cstheme="minorHAnsi"/>
                <w:sz w:val="16"/>
                <w:szCs w:val="16"/>
              </w:rPr>
              <w:tab/>
              <w:t xml:space="preserve">Stolnicu S, Barsan I, Hoang L, Patel P, Terinte C, Pesci A, Aviel-Ronen S, Kiyokawa T, Alvarado-Cabrero I, Oliva E, Park KJ, Abu-Rustum NR, Pike MC and Soslow RA (2018). Stromal invasion pattern identifies patients at lowest risk of lymph node metastasis in HPV-associated endocervical adenocarcinomas, but is irrelevant in adenocarcinomas unassociated with HPV. </w:t>
            </w:r>
            <w:r w:rsidRPr="00C755BE">
              <w:rPr>
                <w:rFonts w:asciiTheme="minorHAnsi" w:hAnsiTheme="minorHAnsi" w:cstheme="minorHAnsi"/>
                <w:i/>
                <w:sz w:val="16"/>
                <w:szCs w:val="16"/>
              </w:rPr>
              <w:t>Gynecol Oncol</w:t>
            </w:r>
            <w:r w:rsidRPr="00C755BE">
              <w:rPr>
                <w:rFonts w:asciiTheme="minorHAnsi" w:hAnsiTheme="minorHAnsi" w:cstheme="minorHAnsi"/>
                <w:sz w:val="16"/>
                <w:szCs w:val="16"/>
              </w:rPr>
              <w:t xml:space="preserve"> 150(1):56-60.</w:t>
            </w:r>
          </w:p>
          <w:p w14:paraId="23518AE2"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7</w:t>
            </w:r>
            <w:r w:rsidRPr="00C755BE">
              <w:rPr>
                <w:rFonts w:asciiTheme="minorHAnsi" w:hAnsiTheme="minorHAnsi" w:cstheme="minorHAnsi"/>
                <w:sz w:val="16"/>
                <w:szCs w:val="16"/>
              </w:rPr>
              <w:tab/>
              <w:t xml:space="preserve">Parra-Herran C, Taljaard M, Djordjevic B, Reyes MC, Schwartz L, Schoolmeester JK, Lastra RR, Quick CM, Laury A, Rasty G, Nucci MR and Howitt BE (2016). Pattern-based classification of invasive endocervical adenocarcinoma, depth of invasion measurement and distinction from adenocarcinoma in situ: interobserver variation among gynecologic pathologists. </w:t>
            </w:r>
            <w:r w:rsidRPr="00C755BE">
              <w:rPr>
                <w:rFonts w:asciiTheme="minorHAnsi" w:hAnsiTheme="minorHAnsi" w:cstheme="minorHAnsi"/>
                <w:i/>
                <w:sz w:val="16"/>
                <w:szCs w:val="16"/>
              </w:rPr>
              <w:t>Mod Pathol</w:t>
            </w:r>
            <w:r w:rsidRPr="00C755BE">
              <w:rPr>
                <w:rFonts w:asciiTheme="minorHAnsi" w:hAnsiTheme="minorHAnsi" w:cstheme="minorHAnsi"/>
                <w:sz w:val="16"/>
                <w:szCs w:val="16"/>
              </w:rPr>
              <w:t xml:space="preserve"> 29(8):879-892.</w:t>
            </w:r>
          </w:p>
          <w:p w14:paraId="4CBC756C" w14:textId="77777777" w:rsidR="00C755BE" w:rsidRPr="00C755BE" w:rsidRDefault="00C755BE" w:rsidP="00C755BE">
            <w:pPr>
              <w:pStyle w:val="EndNoteBibliography"/>
              <w:spacing w:after="0"/>
              <w:ind w:left="456" w:hanging="456"/>
              <w:rPr>
                <w:rFonts w:asciiTheme="minorHAnsi" w:hAnsiTheme="minorHAnsi" w:cstheme="minorHAnsi"/>
                <w:sz w:val="16"/>
                <w:szCs w:val="16"/>
              </w:rPr>
            </w:pPr>
            <w:r w:rsidRPr="00C755BE">
              <w:rPr>
                <w:rFonts w:asciiTheme="minorHAnsi" w:hAnsiTheme="minorHAnsi" w:cstheme="minorHAnsi"/>
                <w:sz w:val="16"/>
                <w:szCs w:val="16"/>
              </w:rPr>
              <w:t>8</w:t>
            </w:r>
            <w:r w:rsidRPr="00C755BE">
              <w:rPr>
                <w:rFonts w:asciiTheme="minorHAnsi" w:hAnsiTheme="minorHAnsi" w:cstheme="minorHAnsi"/>
                <w:sz w:val="16"/>
                <w:szCs w:val="16"/>
              </w:rPr>
              <w:tab/>
              <w:t xml:space="preserve">Paquette C, Jeffus SK, Quick CM, Conaway MR, Stoler MH and Atkins KA (2015). Interobserver variability in the application of a proposed histologic subclassification of endocervical adenocarcinoma. </w:t>
            </w:r>
            <w:r w:rsidRPr="00C755BE">
              <w:rPr>
                <w:rFonts w:asciiTheme="minorHAnsi" w:hAnsiTheme="minorHAnsi" w:cstheme="minorHAnsi"/>
                <w:i/>
                <w:sz w:val="16"/>
                <w:szCs w:val="16"/>
              </w:rPr>
              <w:t>Am J Surg Pathol</w:t>
            </w:r>
            <w:r w:rsidRPr="00C755BE">
              <w:rPr>
                <w:rFonts w:asciiTheme="minorHAnsi" w:hAnsiTheme="minorHAnsi" w:cstheme="minorHAnsi"/>
                <w:sz w:val="16"/>
                <w:szCs w:val="16"/>
              </w:rPr>
              <w:t xml:space="preserve"> 39(1):93-100.</w:t>
            </w:r>
          </w:p>
          <w:p w14:paraId="02B0E5E8" w14:textId="20BE913F" w:rsidR="009F739D" w:rsidRPr="00C755BE" w:rsidRDefault="00C755BE" w:rsidP="00D67CD8">
            <w:pPr>
              <w:pStyle w:val="EndNoteBibliography"/>
              <w:spacing w:after="100"/>
              <w:ind w:left="454" w:hanging="454"/>
              <w:rPr>
                <w:rFonts w:asciiTheme="minorHAnsi" w:hAnsiTheme="minorHAnsi" w:cstheme="minorHAnsi"/>
                <w:color w:val="FF0000"/>
                <w:sz w:val="16"/>
                <w:szCs w:val="16"/>
              </w:rPr>
            </w:pPr>
            <w:r w:rsidRPr="00C755BE">
              <w:rPr>
                <w:rFonts w:asciiTheme="minorHAnsi" w:hAnsiTheme="minorHAnsi" w:cstheme="minorHAnsi"/>
                <w:sz w:val="16"/>
                <w:szCs w:val="16"/>
              </w:rPr>
              <w:t>9</w:t>
            </w:r>
            <w:r w:rsidRPr="00C755BE">
              <w:rPr>
                <w:rFonts w:asciiTheme="minorHAnsi" w:hAnsiTheme="minorHAnsi" w:cstheme="minorHAnsi"/>
                <w:sz w:val="16"/>
                <w:szCs w:val="16"/>
              </w:rPr>
              <w:tab/>
              <w:t xml:space="preserve">Spaans VM, Scheunhage DA, Barzaghi B, de Kroon CD, Fleuren GJ, Bosse T and Jordanova ES (2018). Independent validation of the prognostic significance of invasion patterns in endocervical adenocarcinoma: Pattern A predicts excellent survival. </w:t>
            </w:r>
            <w:r w:rsidRPr="00C755BE">
              <w:rPr>
                <w:rFonts w:asciiTheme="minorHAnsi" w:hAnsiTheme="minorHAnsi" w:cstheme="minorHAnsi"/>
                <w:i/>
                <w:sz w:val="16"/>
                <w:szCs w:val="16"/>
              </w:rPr>
              <w:t>Gynecol Oncol</w:t>
            </w:r>
            <w:r w:rsidRPr="00C755BE">
              <w:rPr>
                <w:rFonts w:asciiTheme="minorHAnsi" w:hAnsiTheme="minorHAnsi" w:cstheme="minorHAnsi"/>
                <w:sz w:val="16"/>
                <w:szCs w:val="16"/>
              </w:rPr>
              <w:t xml:space="preserve"> 151(2):196-201.</w:t>
            </w:r>
            <w:r w:rsidRPr="00C755BE">
              <w:rPr>
                <w:rFonts w:asciiTheme="minorHAnsi" w:hAnsiTheme="minorHAnsi" w:cstheme="minorHAnsi"/>
                <w:sz w:val="16"/>
                <w:szCs w:val="16"/>
              </w:rPr>
              <w:fldChar w:fldCharType="end"/>
            </w:r>
          </w:p>
        </w:tc>
        <w:tc>
          <w:tcPr>
            <w:tcW w:w="1701" w:type="dxa"/>
            <w:shd w:val="clear" w:color="auto" w:fill="auto"/>
          </w:tcPr>
          <w:p w14:paraId="5770A2C3" w14:textId="77777777" w:rsidR="009F739D" w:rsidRPr="00967836" w:rsidRDefault="009F739D" w:rsidP="006F373A">
            <w:pPr>
              <w:autoSpaceDE w:val="0"/>
              <w:autoSpaceDN w:val="0"/>
              <w:adjustRightInd w:val="0"/>
              <w:spacing w:after="0" w:line="181" w:lineRule="atLeast"/>
              <w:rPr>
                <w:rFonts w:ascii="Calibri" w:hAnsi="Calibri" w:cs="Verdana"/>
                <w:iCs/>
                <w:color w:val="FF0000"/>
                <w:sz w:val="16"/>
                <w:szCs w:val="16"/>
              </w:rPr>
            </w:pPr>
          </w:p>
        </w:tc>
      </w:tr>
      <w:tr w:rsidR="006F373A" w:rsidRPr="00CC5E7C" w14:paraId="637DED9F" w14:textId="77777777" w:rsidTr="00B62054">
        <w:trPr>
          <w:trHeight w:val="895"/>
        </w:trPr>
        <w:tc>
          <w:tcPr>
            <w:tcW w:w="866" w:type="dxa"/>
            <w:shd w:val="clear" w:color="000000" w:fill="EEECE1"/>
          </w:tcPr>
          <w:p w14:paraId="637DED8B" w14:textId="08B92FBC" w:rsidR="006F373A" w:rsidRPr="009C4E48" w:rsidRDefault="006F373A" w:rsidP="002B7D5A">
            <w:pPr>
              <w:spacing w:after="0" w:line="240" w:lineRule="auto"/>
              <w:rPr>
                <w:rFonts w:ascii="Calibri" w:hAnsi="Calibri"/>
                <w:sz w:val="16"/>
                <w:szCs w:val="16"/>
              </w:rPr>
            </w:pPr>
            <w:r w:rsidRPr="009C4E48">
              <w:rPr>
                <w:rFonts w:ascii="Calibri" w:hAnsi="Calibri"/>
                <w:sz w:val="16"/>
                <w:szCs w:val="16"/>
              </w:rPr>
              <w:t>Core</w:t>
            </w:r>
            <w:r w:rsidR="00EA1CC3" w:rsidRPr="009C4E48">
              <w:rPr>
                <w:rFonts w:ascii="Calibri" w:hAnsi="Calibri"/>
                <w:sz w:val="16"/>
                <w:szCs w:val="16"/>
              </w:rPr>
              <w:t xml:space="preserve"> and Non-core</w:t>
            </w:r>
          </w:p>
        </w:tc>
        <w:tc>
          <w:tcPr>
            <w:tcW w:w="1843" w:type="dxa"/>
            <w:shd w:val="clear" w:color="000000" w:fill="EEECE1"/>
          </w:tcPr>
          <w:p w14:paraId="637DED8C" w14:textId="197E5AEB" w:rsidR="006F373A" w:rsidRPr="009C4E48" w:rsidRDefault="000A4A0D" w:rsidP="006F373A">
            <w:pPr>
              <w:spacing w:after="0" w:line="240" w:lineRule="auto"/>
              <w:rPr>
                <w:rFonts w:ascii="Calibri" w:hAnsi="Calibri"/>
                <w:sz w:val="16"/>
                <w:szCs w:val="16"/>
              </w:rPr>
            </w:pPr>
            <w:r w:rsidRPr="009C4E48">
              <w:rPr>
                <w:rFonts w:ascii="Calibri" w:hAnsi="Calibri"/>
                <w:sz w:val="16"/>
                <w:szCs w:val="16"/>
              </w:rPr>
              <w:t>MARGIN STATUS</w:t>
            </w:r>
          </w:p>
        </w:tc>
        <w:tc>
          <w:tcPr>
            <w:tcW w:w="2551" w:type="dxa"/>
            <w:shd w:val="clear" w:color="auto" w:fill="auto"/>
          </w:tcPr>
          <w:p w14:paraId="526FDB09" w14:textId="3D6A6810" w:rsidR="00555D02" w:rsidRPr="00555D02" w:rsidRDefault="00555D02" w:rsidP="00555D02">
            <w:pPr>
              <w:autoSpaceDE w:val="0"/>
              <w:autoSpaceDN w:val="0"/>
              <w:adjustRightInd w:val="0"/>
              <w:spacing w:after="100" w:line="240" w:lineRule="auto"/>
              <w:rPr>
                <w:rFonts w:cs="Verdana"/>
                <w:b/>
                <w:bCs/>
                <w:sz w:val="16"/>
                <w:szCs w:val="16"/>
              </w:rPr>
            </w:pPr>
            <w:r w:rsidRPr="00555D02">
              <w:rPr>
                <w:rFonts w:cs="Verdana"/>
                <w:b/>
                <w:bCs/>
                <w:sz w:val="16"/>
                <w:szCs w:val="16"/>
              </w:rPr>
              <w:t>Invasive tumour</w:t>
            </w:r>
          </w:p>
          <w:p w14:paraId="5E815DF4" w14:textId="77777777" w:rsidR="009F4473" w:rsidRDefault="00555D02" w:rsidP="009F4473">
            <w:pPr>
              <w:autoSpaceDE w:val="0"/>
              <w:autoSpaceDN w:val="0"/>
              <w:adjustRightInd w:val="0"/>
              <w:spacing w:after="0" w:line="240" w:lineRule="auto"/>
              <w:rPr>
                <w:rFonts w:cs="Verdana"/>
                <w:sz w:val="16"/>
                <w:szCs w:val="16"/>
              </w:rPr>
            </w:pPr>
            <w:r w:rsidRPr="00555D02">
              <w:rPr>
                <w:rFonts w:cs="Verdana"/>
                <w:sz w:val="16"/>
                <w:szCs w:val="16"/>
              </w:rPr>
              <w:t>HYSTERECTOMY/TRACHELECTOMY SPECIMEN</w:t>
            </w:r>
            <w:r w:rsidR="00C37163" w:rsidRPr="00555D02">
              <w:rPr>
                <w:rFonts w:cs="Verdana"/>
                <w:sz w:val="16"/>
                <w:szCs w:val="16"/>
              </w:rPr>
              <w:t xml:space="preserve"> </w:t>
            </w:r>
          </w:p>
          <w:p w14:paraId="0EF7A1A7" w14:textId="41E738F8" w:rsidR="00C13277" w:rsidRDefault="00C37163" w:rsidP="00555D02">
            <w:pPr>
              <w:autoSpaceDE w:val="0"/>
              <w:autoSpaceDN w:val="0"/>
              <w:adjustRightInd w:val="0"/>
              <w:spacing w:after="100" w:line="240" w:lineRule="auto"/>
              <w:rPr>
                <w:rFonts w:cs="Verdana"/>
                <w:sz w:val="16"/>
                <w:szCs w:val="16"/>
              </w:rPr>
            </w:pPr>
            <w:r w:rsidRPr="00555D02">
              <w:rPr>
                <w:rFonts w:cs="Verdana"/>
                <w:sz w:val="16"/>
                <w:szCs w:val="16"/>
              </w:rPr>
              <w:t>(See the end of the document for</w:t>
            </w:r>
            <w:r w:rsidR="00D84ED5">
              <w:rPr>
                <w:rFonts w:cs="Verdana"/>
                <w:sz w:val="16"/>
                <w:szCs w:val="16"/>
              </w:rPr>
              <w:t xml:space="preserve"> value</w:t>
            </w:r>
            <w:r w:rsidRPr="00555D02">
              <w:rPr>
                <w:rFonts w:cs="Verdana"/>
                <w:sz w:val="16"/>
                <w:szCs w:val="16"/>
              </w:rPr>
              <w:t xml:space="preserve"> </w:t>
            </w:r>
            <w:r w:rsidR="00D92D32">
              <w:rPr>
                <w:rFonts w:cs="Verdana"/>
                <w:sz w:val="16"/>
                <w:szCs w:val="16"/>
              </w:rPr>
              <w:t>t</w:t>
            </w:r>
            <w:r w:rsidRPr="00555D02">
              <w:rPr>
                <w:rFonts w:cs="Verdana"/>
                <w:sz w:val="16"/>
                <w:szCs w:val="16"/>
              </w:rPr>
              <w:t>able)</w:t>
            </w:r>
          </w:p>
          <w:p w14:paraId="018B059D" w14:textId="77777777" w:rsidR="009F4473" w:rsidRDefault="00D84ED5" w:rsidP="009F4473">
            <w:pPr>
              <w:autoSpaceDE w:val="0"/>
              <w:autoSpaceDN w:val="0"/>
              <w:adjustRightInd w:val="0"/>
              <w:spacing w:after="0" w:line="240" w:lineRule="auto"/>
              <w:rPr>
                <w:rFonts w:cs="Verdana"/>
                <w:sz w:val="16"/>
                <w:szCs w:val="16"/>
              </w:rPr>
            </w:pPr>
            <w:r w:rsidRPr="00D84ED5">
              <w:rPr>
                <w:rFonts w:cs="Verdana"/>
                <w:sz w:val="16"/>
                <w:szCs w:val="16"/>
              </w:rPr>
              <w:t>LOOP/CONE</w:t>
            </w:r>
            <w:r>
              <w:rPr>
                <w:rFonts w:cs="Verdana"/>
                <w:sz w:val="16"/>
                <w:szCs w:val="16"/>
              </w:rPr>
              <w:t xml:space="preserve"> </w:t>
            </w:r>
          </w:p>
          <w:p w14:paraId="442BA6EA" w14:textId="7911639E" w:rsidR="00D84ED5" w:rsidRDefault="00D84ED5" w:rsidP="00555D02">
            <w:pPr>
              <w:autoSpaceDE w:val="0"/>
              <w:autoSpaceDN w:val="0"/>
              <w:adjustRightInd w:val="0"/>
              <w:spacing w:after="100" w:line="240" w:lineRule="auto"/>
              <w:rPr>
                <w:rFonts w:cs="Verdana"/>
                <w:sz w:val="16"/>
                <w:szCs w:val="16"/>
              </w:rPr>
            </w:pPr>
            <w:r w:rsidRPr="00D84ED5">
              <w:rPr>
                <w:rFonts w:cs="Verdana"/>
                <w:sz w:val="16"/>
                <w:szCs w:val="16"/>
              </w:rPr>
              <w:t>(See the end of the document for</w:t>
            </w:r>
            <w:r>
              <w:rPr>
                <w:rFonts w:cs="Verdana"/>
                <w:sz w:val="16"/>
                <w:szCs w:val="16"/>
              </w:rPr>
              <w:t xml:space="preserve"> value</w:t>
            </w:r>
            <w:r w:rsidR="00D92D32">
              <w:rPr>
                <w:rFonts w:cs="Verdana"/>
                <w:sz w:val="16"/>
                <w:szCs w:val="16"/>
              </w:rPr>
              <w:t xml:space="preserve"> t</w:t>
            </w:r>
            <w:r w:rsidRPr="00D84ED5">
              <w:rPr>
                <w:rFonts w:cs="Verdana"/>
                <w:sz w:val="16"/>
                <w:szCs w:val="16"/>
              </w:rPr>
              <w:t>able)</w:t>
            </w:r>
          </w:p>
          <w:p w14:paraId="59B796A8" w14:textId="41863C38" w:rsidR="00D92D32" w:rsidRDefault="000A6335" w:rsidP="009F4473">
            <w:pPr>
              <w:autoSpaceDE w:val="0"/>
              <w:autoSpaceDN w:val="0"/>
              <w:adjustRightInd w:val="0"/>
              <w:spacing w:after="0" w:line="240" w:lineRule="auto"/>
              <w:rPr>
                <w:rFonts w:cs="Verdana"/>
                <w:b/>
                <w:bCs/>
                <w:sz w:val="16"/>
                <w:szCs w:val="16"/>
              </w:rPr>
            </w:pPr>
            <w:r w:rsidRPr="000A6335">
              <w:rPr>
                <w:rFonts w:cs="Verdana"/>
                <w:b/>
                <w:bCs/>
                <w:sz w:val="16"/>
                <w:szCs w:val="16"/>
              </w:rPr>
              <w:t>Precursor lesions</w:t>
            </w:r>
          </w:p>
          <w:p w14:paraId="55C1090F" w14:textId="735FA2F5" w:rsidR="009F4473" w:rsidRPr="009F4473" w:rsidRDefault="009F4473" w:rsidP="00555D02">
            <w:pPr>
              <w:autoSpaceDE w:val="0"/>
              <w:autoSpaceDN w:val="0"/>
              <w:adjustRightInd w:val="0"/>
              <w:spacing w:after="100" w:line="240" w:lineRule="auto"/>
              <w:rPr>
                <w:rFonts w:cs="Verdana"/>
                <w:sz w:val="16"/>
                <w:szCs w:val="16"/>
              </w:rPr>
            </w:pPr>
            <w:r w:rsidRPr="009F4473">
              <w:rPr>
                <w:rFonts w:cs="Verdana"/>
                <w:sz w:val="16"/>
                <w:szCs w:val="16"/>
              </w:rPr>
              <w:t>(See the end of the document for value table)</w:t>
            </w:r>
          </w:p>
          <w:p w14:paraId="637DED8F" w14:textId="4D01411C" w:rsidR="00D84ED5" w:rsidRPr="00555D02" w:rsidRDefault="00D84ED5" w:rsidP="00555D02">
            <w:pPr>
              <w:autoSpaceDE w:val="0"/>
              <w:autoSpaceDN w:val="0"/>
              <w:adjustRightInd w:val="0"/>
              <w:spacing w:after="100" w:line="240" w:lineRule="auto"/>
              <w:rPr>
                <w:rFonts w:cs="Verdana"/>
                <w:sz w:val="16"/>
                <w:szCs w:val="16"/>
              </w:rPr>
            </w:pPr>
          </w:p>
        </w:tc>
        <w:tc>
          <w:tcPr>
            <w:tcW w:w="8222" w:type="dxa"/>
            <w:shd w:val="clear" w:color="auto" w:fill="auto"/>
          </w:tcPr>
          <w:p w14:paraId="52ADCBF6" w14:textId="77777777" w:rsidR="00B9496E" w:rsidRPr="00B9496E" w:rsidRDefault="00B9496E" w:rsidP="00B9496E">
            <w:pPr>
              <w:spacing w:after="0" w:line="240" w:lineRule="auto"/>
              <w:rPr>
                <w:rFonts w:cstheme="minorHAnsi"/>
                <w:sz w:val="16"/>
                <w:szCs w:val="16"/>
              </w:rPr>
            </w:pPr>
            <w:r w:rsidRPr="00B9496E">
              <w:rPr>
                <w:rFonts w:cstheme="minorHAnsi"/>
                <w:sz w:val="16"/>
                <w:szCs w:val="16"/>
              </w:rPr>
              <w:t>The status of all surgical resection margins should be recorded (ectocervical, endocervical, radial/deep stromal and vaginal cuff). At the time of specimen grossing, it may be useful to ink the various resection margins with different colours to assist precise margin recognition.</w:t>
            </w:r>
          </w:p>
          <w:p w14:paraId="70767F7F" w14:textId="77777777" w:rsidR="00B9496E" w:rsidRPr="00B9496E" w:rsidRDefault="00B9496E" w:rsidP="00B9496E">
            <w:pPr>
              <w:spacing w:after="0" w:line="240" w:lineRule="auto"/>
              <w:rPr>
                <w:rFonts w:cstheme="minorHAnsi"/>
                <w:sz w:val="16"/>
                <w:szCs w:val="16"/>
              </w:rPr>
            </w:pPr>
          </w:p>
          <w:p w14:paraId="0D0610E5" w14:textId="77777777" w:rsidR="00B9496E" w:rsidRPr="00B9496E" w:rsidRDefault="00B9496E" w:rsidP="00B9496E">
            <w:pPr>
              <w:spacing w:after="0" w:line="240" w:lineRule="auto"/>
              <w:rPr>
                <w:rFonts w:cstheme="minorHAnsi"/>
                <w:sz w:val="16"/>
                <w:szCs w:val="16"/>
              </w:rPr>
            </w:pPr>
            <w:r w:rsidRPr="00B9496E">
              <w:rPr>
                <w:rFonts w:cstheme="minorHAnsi"/>
                <w:sz w:val="16"/>
                <w:szCs w:val="16"/>
              </w:rPr>
              <w:t>The recording of margin involvement by tumour is a core data element. When invasive carcinoma is close to a surgical margin, documentation of the distance to the margin is non-core. No data are available to indicate the optimal margin of clearance of carcinoma in simple hysterectomy, trachelectomy, cone or loop biopsy specimens. Consistent recording of the distance to the margins will enable data to be collected prospectively and provide evidence for future practice. A small number of retrospective studies has assessed the impact of close margins on local and overall recurrence in patients undergoing radical hysterectomy for cervical cancer.</w:t>
            </w:r>
            <w:hyperlink w:anchor="_ENREF_1" w:tooltip="Khanna N, 2016 #2353" w:history="1">
              <w:r w:rsidRPr="00B9496E">
                <w:rPr>
                  <w:rFonts w:cstheme="minorHAnsi"/>
                  <w:sz w:val="16"/>
                  <w:szCs w:val="16"/>
                </w:rPr>
                <w:fldChar w:fldCharType="begin"/>
              </w:r>
              <w:r w:rsidRPr="00B9496E">
                <w:rPr>
                  <w:rFonts w:cstheme="minorHAnsi"/>
                  <w:sz w:val="16"/>
                  <w:szCs w:val="16"/>
                </w:rPr>
                <w:instrText xml:space="preserve"> ADDIN EN.CITE &lt;EndNote&gt;&lt;Cite&gt;&lt;Author&gt;Khanna N&lt;/Author&gt;&lt;Year&gt;2016&lt;/Year&gt;&lt;RecNum&gt;2353&lt;/RecNum&gt;&lt;DisplayText&gt;&lt;style face="superscript"&gt;1&lt;/style&gt;&lt;/DisplayText&gt;&lt;record&gt;&lt;rec-number&gt;2353&lt;/rec-number&gt;&lt;foreign-keys&gt;&lt;key app="EN" db-id="w592zazsqtfvdxe2w9sxtpt2exzt5t0wa2fx" timestamp="0"&gt;2353&lt;/key&gt;&lt;/foreign-keys&gt;&lt;ref-type name="Journal Article"&gt;17&lt;/ref-type&gt;&lt;contributors&gt;&lt;authors&gt;&lt;author&gt;Khanna N, &lt;/author&gt;&lt;author&gt;Rauh LA,&lt;/author&gt;&lt;author&gt;Lachiewicz MP,&lt;/author&gt;&lt;author&gt;Horowitz IR,&lt;/author&gt;&lt;/authors&gt;&lt;/contributors&gt;&lt;titles&gt;&lt;title&gt;Margins for cervical and vulvar cancer&lt;/title&gt;&lt;secondary-title&gt;J Surg Oncol&lt;/secondary-title&gt;&lt;/titles&gt;&lt;periodical&gt;&lt;full-title&gt;J Surg Oncol&lt;/full-title&gt;&lt;abbr-1&gt;Journal of surgical oncology&lt;/abbr-1&gt;&lt;/periodical&gt;&lt;pages&gt;304-309&lt;/pages&gt;&lt;volume&gt;113&lt;/volume&gt;&lt;dates&gt;&lt;year&gt;2016&lt;/year&gt;&lt;/dates&gt;&lt;urls&gt;&lt;/urls&gt;&lt;/record&gt;&lt;/Cite&gt;&lt;/EndNote&gt;</w:instrText>
              </w:r>
              <w:r w:rsidRPr="00B9496E">
                <w:rPr>
                  <w:rFonts w:cstheme="minorHAnsi"/>
                  <w:sz w:val="16"/>
                  <w:szCs w:val="16"/>
                </w:rPr>
                <w:fldChar w:fldCharType="separate"/>
              </w:r>
              <w:r w:rsidRPr="00B9496E">
                <w:rPr>
                  <w:rFonts w:cstheme="minorHAnsi"/>
                  <w:noProof/>
                  <w:sz w:val="16"/>
                  <w:szCs w:val="16"/>
                  <w:vertAlign w:val="superscript"/>
                </w:rPr>
                <w:t>1</w:t>
              </w:r>
              <w:r w:rsidRPr="00B9496E">
                <w:rPr>
                  <w:rFonts w:cstheme="minorHAnsi"/>
                  <w:sz w:val="16"/>
                  <w:szCs w:val="16"/>
                </w:rPr>
                <w:fldChar w:fldCharType="end"/>
              </w:r>
            </w:hyperlink>
            <w:r w:rsidRPr="00B9496E">
              <w:rPr>
                <w:rFonts w:cstheme="minorHAnsi"/>
                <w:sz w:val="16"/>
                <w:szCs w:val="16"/>
              </w:rPr>
              <w:t xml:space="preserve"> The crude local recurrence rate was 20% in 284 patients with International Federation of Gynaecology and Obstetrics Stage IB carcinomas with ‘close’ margins (close was defined as </w:t>
            </w:r>
            <w:r w:rsidRPr="00B9496E">
              <w:rPr>
                <w:rFonts w:cstheme="minorHAnsi"/>
                <w:bCs/>
                <w:sz w:val="16"/>
                <w:szCs w:val="16"/>
              </w:rPr>
              <w:t xml:space="preserve">&lt;10 millimetres (mm)) in </w:t>
            </w:r>
            <w:r w:rsidRPr="00B9496E">
              <w:rPr>
                <w:rFonts w:cstheme="minorHAnsi"/>
                <w:sz w:val="16"/>
                <w:szCs w:val="16"/>
              </w:rPr>
              <w:t>one study.</w:t>
            </w:r>
            <w:hyperlink w:anchor="_ENREF_2" w:tooltip="Viswanathan AN, 2006 #2354" w:history="1">
              <w:r w:rsidRPr="00B9496E">
                <w:rPr>
                  <w:rFonts w:cstheme="minorHAnsi"/>
                  <w:sz w:val="16"/>
                  <w:szCs w:val="16"/>
                </w:rPr>
                <w:fldChar w:fldCharType="begin"/>
              </w:r>
              <w:r w:rsidRPr="00B9496E">
                <w:rPr>
                  <w:rFonts w:cstheme="minorHAnsi"/>
                  <w:sz w:val="16"/>
                  <w:szCs w:val="16"/>
                </w:rPr>
                <w:instrText xml:space="preserve"> ADDIN EN.CITE &lt;EndNote&gt;&lt;Cite&gt;&lt;Author&gt;Viswanathan AN&lt;/Author&gt;&lt;Year&gt;2006&lt;/Year&gt;&lt;RecNum&gt;2354&lt;/RecNum&gt;&lt;DisplayText&gt;&lt;style face="superscript"&gt;2&lt;/style&gt;&lt;/DisplayText&gt;&lt;record&gt;&lt;rec-number&gt;2354&lt;/rec-number&gt;&lt;foreign-keys&gt;&lt;key app="EN" db-id="w592zazsqtfvdxe2w9sxtpt2exzt5t0wa2fx" timestamp="0"&gt;2354&lt;/key&gt;&lt;/foreign-keys&gt;&lt;ref-type name="Journal Article"&gt;17&lt;/ref-type&gt;&lt;contributors&gt;&lt;authors&gt;&lt;author&gt;Viswanathan AN, &lt;/author&gt;&lt;author&gt;Lee H,&lt;/author&gt;&lt;author&gt;Hanson E,&lt;/author&gt;&lt;author&gt;Berkowitz RS,&lt;/author&gt;&lt;author&gt;Crum CP,&lt;/author&gt;&lt;/authors&gt;&lt;/contributors&gt;&lt;titles&gt;&lt;title&gt;Influence of margin status and radiation on recurrence after radical hysterectomy in Stage IB cervical cancer&lt;/title&gt;&lt;secondary-title&gt;Int. J. Radiation Oncology Biol. Phys&lt;/secondary-title&gt;&lt;/titles&gt;&lt;pages&gt;1501-1507&lt;/pages&gt;&lt;volume&gt;65&lt;/volume&gt;&lt;number&gt;5&lt;/number&gt;&lt;dates&gt;&lt;year&gt;2006&lt;/year&gt;&lt;/dates&gt;&lt;urls&gt;&lt;/urls&gt;&lt;/record&gt;&lt;/Cite&gt;&lt;/EndNote&gt;</w:instrText>
              </w:r>
              <w:r w:rsidRPr="00B9496E">
                <w:rPr>
                  <w:rFonts w:cstheme="minorHAnsi"/>
                  <w:sz w:val="16"/>
                  <w:szCs w:val="16"/>
                </w:rPr>
                <w:fldChar w:fldCharType="separate"/>
              </w:r>
              <w:r w:rsidRPr="00B9496E">
                <w:rPr>
                  <w:rFonts w:cstheme="minorHAnsi"/>
                  <w:noProof/>
                  <w:sz w:val="16"/>
                  <w:szCs w:val="16"/>
                  <w:vertAlign w:val="superscript"/>
                </w:rPr>
                <w:t>2</w:t>
              </w:r>
              <w:r w:rsidRPr="00B9496E">
                <w:rPr>
                  <w:rFonts w:cstheme="minorHAnsi"/>
                  <w:sz w:val="16"/>
                  <w:szCs w:val="16"/>
                </w:rPr>
                <w:fldChar w:fldCharType="end"/>
              </w:r>
            </w:hyperlink>
            <w:r w:rsidRPr="00B9496E">
              <w:rPr>
                <w:rFonts w:cstheme="minorHAnsi"/>
                <w:sz w:val="16"/>
                <w:szCs w:val="16"/>
              </w:rPr>
              <w:t xml:space="preserve"> In the same study, patients with negative margins, defined as a clearance of </w:t>
            </w:r>
            <w:r w:rsidRPr="00B9496E">
              <w:rPr>
                <w:rFonts w:eastAsia="MS Gothic" w:cstheme="minorHAnsi"/>
                <w:color w:val="000000"/>
                <w:sz w:val="16"/>
                <w:szCs w:val="16"/>
              </w:rPr>
              <w:t>≥</w:t>
            </w:r>
            <w:r w:rsidRPr="00B9496E">
              <w:rPr>
                <w:rFonts w:cstheme="minorHAnsi"/>
                <w:sz w:val="16"/>
                <w:szCs w:val="16"/>
              </w:rPr>
              <w:t>10 mm, had a crude recurrence rate of 11%.</w:t>
            </w:r>
            <w:hyperlink w:anchor="_ENREF_2" w:tooltip="Viswanathan AN, 2006 #2354" w:history="1">
              <w:r w:rsidRPr="00B9496E">
                <w:rPr>
                  <w:rFonts w:cstheme="minorHAnsi"/>
                  <w:sz w:val="16"/>
                  <w:szCs w:val="16"/>
                </w:rPr>
                <w:fldChar w:fldCharType="begin"/>
              </w:r>
              <w:r w:rsidRPr="00B9496E">
                <w:rPr>
                  <w:rFonts w:cstheme="minorHAnsi"/>
                  <w:sz w:val="16"/>
                  <w:szCs w:val="16"/>
                </w:rPr>
                <w:instrText xml:space="preserve"> ADDIN EN.CITE &lt;EndNote&gt;&lt;Cite&gt;&lt;Author&gt;Viswanathan AN&lt;/Author&gt;&lt;Year&gt;2006&lt;/Year&gt;&lt;RecNum&gt;2354&lt;/RecNum&gt;&lt;DisplayText&gt;&lt;style face="superscript"&gt;2&lt;/style&gt;&lt;/DisplayText&gt;&lt;record&gt;&lt;rec-number&gt;2354&lt;/rec-number&gt;&lt;foreign-keys&gt;&lt;key app="EN" db-id="w592zazsqtfvdxe2w9sxtpt2exzt5t0wa2fx" timestamp="0"&gt;2354&lt;/key&gt;&lt;/foreign-keys&gt;&lt;ref-type name="Journal Article"&gt;17&lt;/ref-type&gt;&lt;contributors&gt;&lt;authors&gt;&lt;author&gt;Viswanathan AN, &lt;/author&gt;&lt;author&gt;Lee H,&lt;/author&gt;&lt;author&gt;Hanson E,&lt;/author&gt;&lt;author&gt;Berkowitz RS,&lt;/author&gt;&lt;author&gt;Crum CP,&lt;/author&gt;&lt;/authors&gt;&lt;/contributors&gt;&lt;titles&gt;&lt;title&gt;Influence of margin status and radiation on recurrence after radical hysterectomy in Stage IB cervical cancer&lt;/title&gt;&lt;secondary-title&gt;Int. J. Radiation Oncology Biol. Phys&lt;/secondary-title&gt;&lt;/titles&gt;&lt;pages&gt;1501-1507&lt;/pages&gt;&lt;volume&gt;65&lt;/volume&gt;&lt;number&gt;5&lt;/number&gt;&lt;dates&gt;&lt;year&gt;2006&lt;/year&gt;&lt;/dates&gt;&lt;urls&gt;&lt;/urls&gt;&lt;/record&gt;&lt;/Cite&gt;&lt;/EndNote&gt;</w:instrText>
              </w:r>
              <w:r w:rsidRPr="00B9496E">
                <w:rPr>
                  <w:rFonts w:cstheme="minorHAnsi"/>
                  <w:sz w:val="16"/>
                  <w:szCs w:val="16"/>
                </w:rPr>
                <w:fldChar w:fldCharType="separate"/>
              </w:r>
              <w:r w:rsidRPr="00B9496E">
                <w:rPr>
                  <w:rFonts w:cstheme="minorHAnsi"/>
                  <w:noProof/>
                  <w:sz w:val="16"/>
                  <w:szCs w:val="16"/>
                  <w:vertAlign w:val="superscript"/>
                </w:rPr>
                <w:t>2</w:t>
              </w:r>
              <w:r w:rsidRPr="00B9496E">
                <w:rPr>
                  <w:rFonts w:cstheme="minorHAnsi"/>
                  <w:sz w:val="16"/>
                  <w:szCs w:val="16"/>
                </w:rPr>
                <w:fldChar w:fldCharType="end"/>
              </w:r>
            </w:hyperlink>
            <w:r w:rsidRPr="00B9496E">
              <w:rPr>
                <w:rFonts w:cstheme="minorHAnsi"/>
                <w:sz w:val="16"/>
                <w:szCs w:val="16"/>
              </w:rPr>
              <w:t xml:space="preserve"> Another study of </w:t>
            </w:r>
            <w:r w:rsidRPr="00B9496E">
              <w:rPr>
                <w:rFonts w:cstheme="minorHAnsi"/>
                <w:bCs/>
                <w:sz w:val="16"/>
                <w:szCs w:val="16"/>
              </w:rPr>
              <w:t>close surgical margins after radical hysterectomy in early-stage cervical cancer</w:t>
            </w:r>
            <w:r w:rsidRPr="00B9496E">
              <w:rPr>
                <w:rFonts w:cstheme="minorHAnsi"/>
                <w:sz w:val="16"/>
                <w:szCs w:val="16"/>
              </w:rPr>
              <w:t xml:space="preserve"> found that close surgical margins, defined as ≤5 mm, were associated with recurrence rates of 24% as compared with recurrence rates of only 9% in patients with negative margins.</w:t>
            </w:r>
            <w:hyperlink w:anchor="_ENREF_3" w:tooltip="McCann GA, 2013 #2355" w:history="1">
              <w:r w:rsidRPr="00B9496E">
                <w:rPr>
                  <w:rFonts w:cstheme="minorHAnsi"/>
                  <w:sz w:val="16"/>
                  <w:szCs w:val="16"/>
                </w:rPr>
                <w:fldChar w:fldCharType="begin"/>
              </w:r>
              <w:r w:rsidRPr="00B9496E">
                <w:rPr>
                  <w:rFonts w:cstheme="minorHAnsi"/>
                  <w:sz w:val="16"/>
                  <w:szCs w:val="16"/>
                </w:rPr>
                <w:instrText xml:space="preserve"> ADDIN EN.CITE &lt;EndNote&gt;&lt;Cite&gt;&lt;Author&gt;McCann GA&lt;/Author&gt;&lt;Year&gt;2013&lt;/Year&gt;&lt;RecNum&gt;2355&lt;/RecNum&gt;&lt;DisplayText&gt;&lt;style face="superscript"&gt;3&lt;/style&gt;&lt;/DisplayText&gt;&lt;record&gt;&lt;rec-number&gt;2355&lt;/rec-number&gt;&lt;foreign-keys&gt;&lt;key app="EN" db-id="w592zazsqtfvdxe2w9sxtpt2exzt5t0wa2fx" timestamp="0"&gt;2355&lt;/key&gt;&lt;/foreign-keys&gt;&lt;ref-type name="Journal Article"&gt;17&lt;/ref-type&gt;&lt;contributors&gt;&lt;authors&gt;&lt;author&gt;McCann GA, &lt;/author&gt;&lt;author&gt;Taege SK, &lt;/author&gt;&lt;author&gt;Boutsicaris CE,&lt;/author&gt;&lt;author&gt;Phillips GS,&lt;/author&gt;&lt;author&gt;Eisenhauer EL,&lt;/author&gt;&lt;author&gt;Fowler JM,&lt;/author&gt;&lt;author&gt;O&amp;apos;Malley DM,&lt;/author&gt;&lt;author&gt;Copeland LJ,&lt;/author&gt;&lt;author&gt;Cohn DE,&lt;/author&gt;&lt;author&gt;Salani R,&lt;/author&gt;&lt;/authors&gt;&lt;/contributors&gt;&lt;titles&gt;&lt;title&gt;The impact of close surgical margins after radical hysterectomy for early-stage cervical cancer&lt;/title&gt;&lt;secondary-title&gt;Gynecol Oncol. &lt;/secondary-title&gt;&lt;/titles&gt;&lt;pages&gt;44-48&lt;/pages&gt;&lt;volume&gt;128&lt;/volume&gt;&lt;number&gt;1&lt;/number&gt;&lt;dates&gt;&lt;year&gt;2013&lt;/year&gt;&lt;/dates&gt;&lt;urls&gt;&lt;/urls&gt;&lt;/record&gt;&lt;/Cite&gt;&lt;/EndNote&gt;</w:instrText>
              </w:r>
              <w:r w:rsidRPr="00B9496E">
                <w:rPr>
                  <w:rFonts w:cstheme="minorHAnsi"/>
                  <w:sz w:val="16"/>
                  <w:szCs w:val="16"/>
                </w:rPr>
                <w:fldChar w:fldCharType="separate"/>
              </w:r>
              <w:r w:rsidRPr="00B9496E">
                <w:rPr>
                  <w:rFonts w:cstheme="minorHAnsi"/>
                  <w:noProof/>
                  <w:sz w:val="16"/>
                  <w:szCs w:val="16"/>
                  <w:vertAlign w:val="superscript"/>
                </w:rPr>
                <w:t>3</w:t>
              </w:r>
              <w:r w:rsidRPr="00B9496E">
                <w:rPr>
                  <w:rFonts w:cstheme="minorHAnsi"/>
                  <w:sz w:val="16"/>
                  <w:szCs w:val="16"/>
                </w:rPr>
                <w:fldChar w:fldCharType="end"/>
              </w:r>
            </w:hyperlink>
            <w:r w:rsidRPr="00B9496E">
              <w:rPr>
                <w:rFonts w:cstheme="minorHAnsi"/>
                <w:sz w:val="16"/>
                <w:szCs w:val="16"/>
              </w:rPr>
              <w:t xml:space="preserve"> In the same study, close surgical margins were significantly associated with positive lymph nodes, parametrial involvement, larger tumour size, deeper stromal invasion and lymphovascular invasion.</w:t>
            </w:r>
            <w:hyperlink w:anchor="_ENREF_3" w:tooltip="McCann GA, 2013 #2355" w:history="1">
              <w:r w:rsidRPr="00B9496E">
                <w:rPr>
                  <w:rFonts w:cstheme="minorHAnsi"/>
                  <w:sz w:val="16"/>
                  <w:szCs w:val="16"/>
                </w:rPr>
                <w:fldChar w:fldCharType="begin"/>
              </w:r>
              <w:r w:rsidRPr="00B9496E">
                <w:rPr>
                  <w:rFonts w:cstheme="minorHAnsi"/>
                  <w:sz w:val="16"/>
                  <w:szCs w:val="16"/>
                </w:rPr>
                <w:instrText xml:space="preserve"> ADDIN EN.CITE &lt;EndNote&gt;&lt;Cite&gt;&lt;Author&gt;McCann GA&lt;/Author&gt;&lt;Year&gt;2013&lt;/Year&gt;&lt;RecNum&gt;2355&lt;/RecNum&gt;&lt;DisplayText&gt;&lt;style face="superscript"&gt;3&lt;/style&gt;&lt;/DisplayText&gt;&lt;record&gt;&lt;rec-number&gt;2355&lt;/rec-number&gt;&lt;foreign-keys&gt;&lt;key app="EN" db-id="w592zazsqtfvdxe2w9sxtpt2exzt5t0wa2fx" timestamp="0"&gt;2355&lt;/key&gt;&lt;/foreign-keys&gt;&lt;ref-type name="Journal Article"&gt;17&lt;/ref-type&gt;&lt;contributors&gt;&lt;authors&gt;&lt;author&gt;McCann GA, &lt;/author&gt;&lt;author&gt;Taege SK, &lt;/author&gt;&lt;author&gt;Boutsicaris CE,&lt;/author&gt;&lt;author&gt;Phillips GS,&lt;/author&gt;&lt;author&gt;Eisenhauer EL,&lt;/author&gt;&lt;author&gt;Fowler JM,&lt;/author&gt;&lt;author&gt;O&amp;apos;Malley DM,&lt;/author&gt;&lt;author&gt;Copeland LJ,&lt;/author&gt;&lt;author&gt;Cohn DE,&lt;/author&gt;&lt;author&gt;Salani R,&lt;/author&gt;&lt;/authors&gt;&lt;/contributors&gt;&lt;titles&gt;&lt;title&gt;The impact of close surgical margins after radical hysterectomy for early-stage cervical cancer&lt;/title&gt;&lt;secondary-title&gt;Gynecol Oncol. &lt;/secondary-title&gt;&lt;/titles&gt;&lt;pages&gt;44-48&lt;/pages&gt;&lt;volume&gt;128&lt;/volume&gt;&lt;number&gt;1&lt;/number&gt;&lt;dates&gt;&lt;year&gt;2013&lt;/year&gt;&lt;/dates&gt;&lt;urls&gt;&lt;/urls&gt;&lt;/record&gt;&lt;/Cite&gt;&lt;/EndNote&gt;</w:instrText>
              </w:r>
              <w:r w:rsidRPr="00B9496E">
                <w:rPr>
                  <w:rFonts w:cstheme="minorHAnsi"/>
                  <w:sz w:val="16"/>
                  <w:szCs w:val="16"/>
                </w:rPr>
                <w:fldChar w:fldCharType="separate"/>
              </w:r>
              <w:r w:rsidRPr="00B9496E">
                <w:rPr>
                  <w:rFonts w:cstheme="minorHAnsi"/>
                  <w:noProof/>
                  <w:sz w:val="16"/>
                  <w:szCs w:val="16"/>
                  <w:vertAlign w:val="superscript"/>
                </w:rPr>
                <w:t>3</w:t>
              </w:r>
              <w:r w:rsidRPr="00B9496E">
                <w:rPr>
                  <w:rFonts w:cstheme="minorHAnsi"/>
                  <w:sz w:val="16"/>
                  <w:szCs w:val="16"/>
                </w:rPr>
                <w:fldChar w:fldCharType="end"/>
              </w:r>
            </w:hyperlink>
          </w:p>
          <w:p w14:paraId="17828B86" w14:textId="77777777" w:rsidR="00B9496E" w:rsidRPr="00B9496E" w:rsidRDefault="00B9496E" w:rsidP="00B9496E">
            <w:pPr>
              <w:spacing w:after="0" w:line="240" w:lineRule="auto"/>
              <w:rPr>
                <w:rFonts w:cstheme="minorHAnsi"/>
                <w:sz w:val="16"/>
                <w:szCs w:val="16"/>
              </w:rPr>
            </w:pPr>
            <w:r w:rsidRPr="00B9496E">
              <w:rPr>
                <w:rFonts w:cstheme="minorHAnsi"/>
                <w:sz w:val="16"/>
                <w:szCs w:val="16"/>
              </w:rPr>
              <w:lastRenderedPageBreak/>
              <w:t xml:space="preserve">In occasional cases where tumour involvement of the margin cannot be determined for various reasons (processing artefact, multiple </w:t>
            </w:r>
            <w:proofErr w:type="gramStart"/>
            <w:r w:rsidRPr="00B9496E">
              <w:rPr>
                <w:rFonts w:cstheme="minorHAnsi"/>
                <w:sz w:val="16"/>
                <w:szCs w:val="16"/>
              </w:rPr>
              <w:t>pieces</w:t>
            </w:r>
            <w:proofErr w:type="gramEnd"/>
            <w:r w:rsidRPr="00B9496E">
              <w:rPr>
                <w:rFonts w:cstheme="minorHAnsi"/>
                <w:sz w:val="16"/>
                <w:szCs w:val="16"/>
              </w:rPr>
              <w:t xml:space="preserve"> or poor tissue orientation), the margin status should be specified as ‘cannot be assessed’ and the reason explained. In hysterectomy or trachelectomy specimens, the lateral radial margin may consist of parametrial soft tissue, which should be measured (see </w:t>
            </w:r>
            <w:r w:rsidRPr="00B9496E">
              <w:rPr>
                <w:rFonts w:cstheme="minorHAnsi"/>
                <w:b/>
                <w:caps/>
                <w:sz w:val="16"/>
                <w:szCs w:val="16"/>
              </w:rPr>
              <w:t>Specimen dimensions</w:t>
            </w:r>
            <w:r w:rsidRPr="00B9496E">
              <w:rPr>
                <w:rFonts w:cstheme="minorHAnsi"/>
                <w:sz w:val="16"/>
                <w:szCs w:val="16"/>
              </w:rPr>
              <w:t xml:space="preserve">), based on gross examination, and calculated into the margin evaluation. In contrast, anterior and posterior radial/deep stromal margins in a hysterectomy specimen will consist of cervical stromal tissue. </w:t>
            </w:r>
          </w:p>
          <w:p w14:paraId="062F4882" w14:textId="77777777" w:rsidR="00B9496E" w:rsidRPr="00B9496E" w:rsidRDefault="00B9496E" w:rsidP="00B9496E">
            <w:pPr>
              <w:spacing w:after="0" w:line="240" w:lineRule="auto"/>
              <w:rPr>
                <w:rFonts w:cstheme="minorHAnsi"/>
                <w:sz w:val="16"/>
                <w:szCs w:val="16"/>
              </w:rPr>
            </w:pPr>
          </w:p>
          <w:p w14:paraId="5EFD58E0" w14:textId="338BF4DE" w:rsidR="00B9496E" w:rsidRDefault="00B9496E" w:rsidP="00B9496E">
            <w:pPr>
              <w:spacing w:after="0" w:line="240" w:lineRule="auto"/>
              <w:rPr>
                <w:rFonts w:cstheme="minorHAnsi"/>
                <w:sz w:val="16"/>
                <w:szCs w:val="16"/>
              </w:rPr>
            </w:pPr>
            <w:r w:rsidRPr="00B9496E">
              <w:rPr>
                <w:rFonts w:cstheme="minorHAnsi"/>
                <w:sz w:val="16"/>
                <w:szCs w:val="16"/>
              </w:rPr>
              <w:t xml:space="preserve">The presence of margin involvement by high grade squamous intraepithelial lesion, </w:t>
            </w:r>
            <w:r w:rsidRPr="00B9496E">
              <w:rPr>
                <w:rFonts w:cstheme="minorHAnsi"/>
                <w:sz w:val="16"/>
                <w:szCs w:val="16"/>
                <w:lang w:eastAsia="en-AU"/>
              </w:rPr>
              <w:t>adenocarcinoma in situ</w:t>
            </w:r>
            <w:r w:rsidRPr="00B9496E">
              <w:rPr>
                <w:rFonts w:cstheme="minorHAnsi"/>
                <w:sz w:val="16"/>
                <w:szCs w:val="16"/>
              </w:rPr>
              <w:t xml:space="preserve"> or stratified mucin-producing intraepithelial lesion should be documented (core element). If not involved, the distance to the resection margin is a non-core element, although, as with invasive tumour, there are no data available to indicate the optimal margin of clearance. In hysterectomy specimens with Stage IA or small IB carcinomas, the entire cervix should be assessed histologically to ensure an accurate measurement of the extent of the disease and surgical margins.</w:t>
            </w:r>
            <w:hyperlink w:anchor="_ENREF_4" w:tooltip="Tanquay C, 2004 #886" w:history="1">
              <w:r w:rsidRPr="00B9496E">
                <w:rPr>
                  <w:rFonts w:cstheme="minorHAnsi"/>
                  <w:sz w:val="16"/>
                  <w:szCs w:val="16"/>
                </w:rPr>
                <w:fldChar w:fldCharType="begin">
                  <w:fldData xml:space="preserve">PEVuZE5vdGU+PENpdGU+PEF1dGhvcj5UYW5xdWF5IEM8L0F1dGhvcj48WWVhcj4yMDA0PC9ZZWFy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LXRpdGxlPkFtIEogT2JzdGV0IEd5bmVjb2w8L2Z1bGwtdGl0bGU+PC9wZXJpb2RpY2FsPjxwYWdl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</w:fldData>
                </w:fldChar>
              </w:r>
              <w:r w:rsidRPr="00B9496E">
                <w:rPr>
                  <w:rFonts w:cstheme="minorHAnsi"/>
                  <w:sz w:val="16"/>
                  <w:szCs w:val="16"/>
                </w:rPr>
                <w:instrText xml:space="preserve"> ADDIN EN.CITE </w:instrText>
              </w:r>
              <w:r w:rsidRPr="00B9496E">
                <w:rPr>
                  <w:rFonts w:cstheme="minorHAnsi"/>
                  <w:sz w:val="16"/>
                  <w:szCs w:val="16"/>
                </w:rPr>
                <w:fldChar w:fldCharType="begin">
                  <w:fldData xml:space="preserve">PEVuZE5vdGU+PENpdGU+PEF1dGhvcj5UYW5xdWF5IEM8L0F1dGhvcj48WWVhcj4yMDA0PC9ZZWFy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</w:fldData>
                </w:fldChar>
              </w:r>
              <w:r w:rsidRPr="00B9496E">
                <w:rPr>
                  <w:rFonts w:cstheme="minorHAnsi"/>
                  <w:sz w:val="16"/>
                  <w:szCs w:val="16"/>
                </w:rPr>
                <w:instrText xml:space="preserve"> ADDIN EN.CITE.DATA </w:instrText>
              </w:r>
              <w:r w:rsidRPr="00B9496E">
                <w:rPr>
                  <w:rFonts w:cstheme="minorHAnsi"/>
                  <w:sz w:val="16"/>
                  <w:szCs w:val="16"/>
                </w:rPr>
              </w:r>
              <w:r w:rsidRPr="00B9496E">
                <w:rPr>
                  <w:rFonts w:cstheme="minorHAnsi"/>
                  <w:sz w:val="16"/>
                  <w:szCs w:val="16"/>
                </w:rPr>
                <w:fldChar w:fldCharType="end"/>
              </w:r>
              <w:r w:rsidRPr="00B9496E">
                <w:rPr>
                  <w:rFonts w:cstheme="minorHAnsi"/>
                  <w:sz w:val="16"/>
                  <w:szCs w:val="16"/>
                </w:rPr>
              </w:r>
              <w:r w:rsidRPr="00B9496E">
                <w:rPr>
                  <w:rFonts w:cstheme="minorHAnsi"/>
                  <w:sz w:val="16"/>
                  <w:szCs w:val="16"/>
                </w:rPr>
                <w:fldChar w:fldCharType="separate"/>
              </w:r>
              <w:r w:rsidRPr="00B9496E">
                <w:rPr>
                  <w:rFonts w:cstheme="minorHAnsi"/>
                  <w:noProof/>
                  <w:sz w:val="16"/>
                  <w:szCs w:val="16"/>
                  <w:vertAlign w:val="superscript"/>
                </w:rPr>
                <w:t>4-7</w:t>
              </w:r>
              <w:r w:rsidRPr="00B9496E">
                <w:rPr>
                  <w:rFonts w:cstheme="minorHAnsi"/>
                  <w:sz w:val="16"/>
                  <w:szCs w:val="16"/>
                </w:rPr>
                <w:fldChar w:fldCharType="end"/>
              </w:r>
            </w:hyperlink>
          </w:p>
          <w:p w14:paraId="1B3DB00F" w14:textId="77777777" w:rsidR="00B9496E" w:rsidRPr="00B9496E" w:rsidRDefault="00B9496E" w:rsidP="00B9496E">
            <w:pPr>
              <w:spacing w:after="0" w:line="240" w:lineRule="auto"/>
              <w:rPr>
                <w:rFonts w:cstheme="minorHAnsi"/>
                <w:sz w:val="16"/>
                <w:szCs w:val="16"/>
              </w:rPr>
            </w:pPr>
          </w:p>
          <w:p w14:paraId="26068308" w14:textId="65A9E31C" w:rsidR="00B9496E" w:rsidRPr="00B9496E" w:rsidRDefault="001D1222" w:rsidP="00B9496E">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11B</w:t>
            </w:r>
            <w:r w:rsidR="00B9496E" w:rsidRPr="00B9496E">
              <w:rPr>
                <w:rFonts w:asciiTheme="minorHAnsi" w:hAnsiTheme="minorHAnsi" w:cstheme="minorHAnsi"/>
                <w:color w:val="auto"/>
                <w:sz w:val="16"/>
                <w:szCs w:val="16"/>
              </w:rPr>
              <w:t>References</w:t>
            </w:r>
          </w:p>
          <w:p w14:paraId="6BC2E959"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fldChar w:fldCharType="begin"/>
            </w:r>
            <w:r w:rsidRPr="00B9496E">
              <w:rPr>
                <w:rFonts w:asciiTheme="minorHAnsi" w:hAnsiTheme="minorHAnsi" w:cstheme="minorHAnsi"/>
                <w:sz w:val="16"/>
                <w:szCs w:val="16"/>
              </w:rPr>
              <w:instrText xml:space="preserve"> ADDIN EN.REFLIST </w:instrText>
            </w:r>
            <w:r w:rsidRPr="00B9496E">
              <w:rPr>
                <w:rFonts w:asciiTheme="minorHAnsi" w:hAnsiTheme="minorHAnsi" w:cstheme="minorHAnsi"/>
                <w:sz w:val="16"/>
                <w:szCs w:val="16"/>
              </w:rPr>
              <w:fldChar w:fldCharType="separate"/>
            </w:r>
            <w:r w:rsidRPr="00B9496E">
              <w:rPr>
                <w:rFonts w:asciiTheme="minorHAnsi" w:hAnsiTheme="minorHAnsi" w:cstheme="minorHAnsi"/>
                <w:sz w:val="16"/>
                <w:szCs w:val="16"/>
              </w:rPr>
              <w:t>1</w:t>
            </w:r>
            <w:r w:rsidRPr="00B9496E">
              <w:rPr>
                <w:rFonts w:asciiTheme="minorHAnsi" w:hAnsiTheme="minorHAnsi" w:cstheme="minorHAnsi"/>
                <w:sz w:val="16"/>
                <w:szCs w:val="16"/>
              </w:rPr>
              <w:tab/>
              <w:t xml:space="preserve">Khanna N, Rauh LA, Lachiewicz MP and Horowitz IR (2016). Margins for cervical and vulvar cancer. </w:t>
            </w:r>
            <w:r w:rsidRPr="00B9496E">
              <w:rPr>
                <w:rFonts w:asciiTheme="minorHAnsi" w:hAnsiTheme="minorHAnsi" w:cstheme="minorHAnsi"/>
                <w:i/>
                <w:sz w:val="16"/>
                <w:szCs w:val="16"/>
              </w:rPr>
              <w:t>J Surg Oncol</w:t>
            </w:r>
            <w:r w:rsidRPr="00B9496E">
              <w:rPr>
                <w:rFonts w:asciiTheme="minorHAnsi" w:hAnsiTheme="minorHAnsi" w:cstheme="minorHAnsi"/>
                <w:sz w:val="16"/>
                <w:szCs w:val="16"/>
              </w:rPr>
              <w:t xml:space="preserve"> 113:304-309.</w:t>
            </w:r>
          </w:p>
          <w:p w14:paraId="35E08461"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t>2</w:t>
            </w:r>
            <w:r w:rsidRPr="00B9496E">
              <w:rPr>
                <w:rFonts w:asciiTheme="minorHAnsi" w:hAnsiTheme="minorHAnsi" w:cstheme="minorHAnsi"/>
                <w:sz w:val="16"/>
                <w:szCs w:val="16"/>
              </w:rPr>
              <w:tab/>
              <w:t xml:space="preserve">Viswanathan AN, Lee H, Hanson E, Berkowitz RS and Crum CP (2006). Influence of margin status and radiation on recurrence after radical hysterectomy in Stage IB cervical cancer. </w:t>
            </w:r>
            <w:r w:rsidRPr="00B9496E">
              <w:rPr>
                <w:rFonts w:asciiTheme="minorHAnsi" w:hAnsiTheme="minorHAnsi" w:cstheme="minorHAnsi"/>
                <w:i/>
                <w:sz w:val="16"/>
                <w:szCs w:val="16"/>
              </w:rPr>
              <w:t>Int. J. Radiation Oncology Biol. Phys</w:t>
            </w:r>
            <w:r w:rsidRPr="00B9496E">
              <w:rPr>
                <w:rFonts w:asciiTheme="minorHAnsi" w:hAnsiTheme="minorHAnsi" w:cstheme="minorHAnsi"/>
                <w:sz w:val="16"/>
                <w:szCs w:val="16"/>
              </w:rPr>
              <w:t xml:space="preserve"> 65(5):1501-1507.</w:t>
            </w:r>
          </w:p>
          <w:p w14:paraId="0DE69DA9"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t>3</w:t>
            </w:r>
            <w:r w:rsidRPr="00B9496E">
              <w:rPr>
                <w:rFonts w:asciiTheme="minorHAnsi" w:hAnsiTheme="minorHAnsi" w:cstheme="minorHAnsi"/>
                <w:sz w:val="16"/>
                <w:szCs w:val="16"/>
              </w:rPr>
              <w:tab/>
              <w:t xml:space="preserve">McCann GA, Taege SK, Boutsicaris CE, Phillips GS, Eisenhauer EL, Fowler JM, O'Malley DM, Copeland LJ, Cohn DE and Salani R (2013). The impact of close surgical margins after radical hysterectomy for early-stage cervical cancer. </w:t>
            </w:r>
            <w:r w:rsidRPr="00B9496E">
              <w:rPr>
                <w:rFonts w:asciiTheme="minorHAnsi" w:hAnsiTheme="minorHAnsi" w:cstheme="minorHAnsi"/>
                <w:i/>
                <w:sz w:val="16"/>
                <w:szCs w:val="16"/>
              </w:rPr>
              <w:t xml:space="preserve">Gynecol Oncol. </w:t>
            </w:r>
            <w:r w:rsidRPr="00B9496E">
              <w:rPr>
                <w:rFonts w:asciiTheme="minorHAnsi" w:hAnsiTheme="minorHAnsi" w:cstheme="minorHAnsi"/>
                <w:sz w:val="16"/>
                <w:szCs w:val="16"/>
              </w:rPr>
              <w:t>128(1):44-48.</w:t>
            </w:r>
          </w:p>
          <w:p w14:paraId="6A2AAEB6"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t>4</w:t>
            </w:r>
            <w:r w:rsidRPr="00B9496E">
              <w:rPr>
                <w:rFonts w:asciiTheme="minorHAnsi" w:hAnsiTheme="minorHAnsi" w:cstheme="minorHAnsi"/>
                <w:sz w:val="16"/>
                <w:szCs w:val="16"/>
              </w:rPr>
              <w:tab/>
              <w:t xml:space="preserve">Tanquay C, Plante M, Renauld M-C, Roy M and Tetu B (2004). Vaginal radical trachelectomy in the treatment of cervical cancer: the role of frozen section. </w:t>
            </w:r>
            <w:r w:rsidRPr="00B9496E">
              <w:rPr>
                <w:rFonts w:asciiTheme="minorHAnsi" w:hAnsiTheme="minorHAnsi" w:cstheme="minorHAnsi"/>
                <w:i/>
                <w:sz w:val="16"/>
                <w:szCs w:val="16"/>
              </w:rPr>
              <w:t>Int J Gynecol Pathol</w:t>
            </w:r>
            <w:r w:rsidRPr="00B9496E">
              <w:rPr>
                <w:rFonts w:asciiTheme="minorHAnsi" w:hAnsiTheme="minorHAnsi" w:cstheme="minorHAnsi"/>
                <w:sz w:val="16"/>
                <w:szCs w:val="16"/>
              </w:rPr>
              <w:t xml:space="preserve"> 23:170-175.</w:t>
            </w:r>
          </w:p>
          <w:p w14:paraId="20BE627E"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t>5</w:t>
            </w:r>
            <w:r w:rsidRPr="00B9496E">
              <w:rPr>
                <w:rFonts w:asciiTheme="minorHAnsi" w:hAnsiTheme="minorHAnsi" w:cstheme="minorHAnsi"/>
                <w:sz w:val="16"/>
                <w:szCs w:val="16"/>
              </w:rPr>
              <w:tab/>
              <w:t xml:space="preserve">Andikyan V, Khoury-Collado F, Denesopolis J, Park KJ, Hussein YR, Brown CL, Sonoda Y, Chi DS, Barakat RR and Abu-Rustum NR (2014). Cervical conization and sentinel lymph node mapping in the treatment of stage I cervical cancer: is less enough? </w:t>
            </w:r>
            <w:r w:rsidRPr="00B9496E">
              <w:rPr>
                <w:rFonts w:asciiTheme="minorHAnsi" w:hAnsiTheme="minorHAnsi" w:cstheme="minorHAnsi"/>
                <w:i/>
                <w:sz w:val="16"/>
                <w:szCs w:val="16"/>
              </w:rPr>
              <w:t>Int J Gynecol Cancer</w:t>
            </w:r>
            <w:r w:rsidRPr="00B9496E">
              <w:rPr>
                <w:rFonts w:asciiTheme="minorHAnsi" w:hAnsiTheme="minorHAnsi" w:cstheme="minorHAnsi"/>
                <w:sz w:val="16"/>
                <w:szCs w:val="16"/>
              </w:rPr>
              <w:t xml:space="preserve"> 24(1):113-117.</w:t>
            </w:r>
          </w:p>
          <w:p w14:paraId="0A0955D5" w14:textId="77777777" w:rsidR="00B9496E" w:rsidRPr="00B9496E" w:rsidRDefault="00B9496E" w:rsidP="00B9496E">
            <w:pPr>
              <w:pStyle w:val="EndNoteBibliography"/>
              <w:spacing w:after="0"/>
              <w:ind w:left="456" w:hanging="456"/>
              <w:rPr>
                <w:rFonts w:asciiTheme="minorHAnsi" w:hAnsiTheme="minorHAnsi" w:cstheme="minorHAnsi"/>
                <w:sz w:val="16"/>
                <w:szCs w:val="16"/>
              </w:rPr>
            </w:pPr>
            <w:r w:rsidRPr="00B9496E">
              <w:rPr>
                <w:rFonts w:asciiTheme="minorHAnsi" w:hAnsiTheme="minorHAnsi" w:cstheme="minorHAnsi"/>
                <w:sz w:val="16"/>
                <w:szCs w:val="16"/>
              </w:rPr>
              <w:t>6</w:t>
            </w:r>
            <w:r w:rsidRPr="00B9496E">
              <w:rPr>
                <w:rFonts w:asciiTheme="minorHAnsi" w:hAnsiTheme="minorHAnsi" w:cstheme="minorHAnsi"/>
                <w:sz w:val="16"/>
                <w:szCs w:val="16"/>
              </w:rPr>
              <w:tab/>
              <w:t xml:space="preserve">Tierney KE, Lin PS, Amezcua C, Matsuo K, Ye W, Felix JC and Roman LD (2014). Cervical conization of adenocarcinoma in situ: a predicting model of residual disease. </w:t>
            </w:r>
            <w:r w:rsidRPr="00B9496E">
              <w:rPr>
                <w:rFonts w:asciiTheme="minorHAnsi" w:hAnsiTheme="minorHAnsi" w:cstheme="minorHAnsi"/>
                <w:i/>
                <w:sz w:val="16"/>
                <w:szCs w:val="16"/>
              </w:rPr>
              <w:t>Am J Obstet Gynecol</w:t>
            </w:r>
            <w:r w:rsidRPr="00B9496E">
              <w:rPr>
                <w:rFonts w:asciiTheme="minorHAnsi" w:hAnsiTheme="minorHAnsi" w:cstheme="minorHAnsi"/>
                <w:sz w:val="16"/>
                <w:szCs w:val="16"/>
              </w:rPr>
              <w:t xml:space="preserve"> 210(4):366.e361-365.</w:t>
            </w:r>
          </w:p>
          <w:p w14:paraId="637DED9C" w14:textId="70DE1D67" w:rsidR="008A57B5" w:rsidRPr="00B9496E" w:rsidRDefault="00B9496E" w:rsidP="00D67CD8">
            <w:pPr>
              <w:pStyle w:val="EndNoteBibliography"/>
              <w:spacing w:after="100"/>
              <w:ind w:left="454" w:hanging="454"/>
              <w:rPr>
                <w:rFonts w:asciiTheme="minorHAnsi" w:hAnsiTheme="minorHAnsi" w:cstheme="minorHAnsi"/>
                <w:color w:val="FF0000"/>
                <w:sz w:val="16"/>
                <w:szCs w:val="16"/>
              </w:rPr>
            </w:pPr>
            <w:r w:rsidRPr="00B9496E">
              <w:rPr>
                <w:rFonts w:asciiTheme="minorHAnsi" w:hAnsiTheme="minorHAnsi" w:cstheme="minorHAnsi"/>
                <w:sz w:val="16"/>
                <w:szCs w:val="16"/>
              </w:rPr>
              <w:t>7</w:t>
            </w:r>
            <w:r w:rsidRPr="00B9496E">
              <w:rPr>
                <w:rFonts w:asciiTheme="minorHAnsi" w:hAnsiTheme="minorHAnsi" w:cstheme="minorHAnsi"/>
                <w:sz w:val="16"/>
                <w:szCs w:val="16"/>
              </w:rPr>
              <w:tab/>
              <w:t xml:space="preserve">Lea JS, Shin CH, Sheets EE, Coleman RL, Gehrig PA, Duska LR, Miller DS and Schorge JO (2002). Endocervical curettage at conization to predict residual cervical adenocarcinoma in situ. </w:t>
            </w:r>
            <w:r w:rsidRPr="00B9496E">
              <w:rPr>
                <w:rFonts w:asciiTheme="minorHAnsi" w:hAnsiTheme="minorHAnsi" w:cstheme="minorHAnsi"/>
                <w:i/>
                <w:sz w:val="16"/>
                <w:szCs w:val="16"/>
              </w:rPr>
              <w:t>Gynecol Oncol</w:t>
            </w:r>
            <w:r w:rsidRPr="00B9496E">
              <w:rPr>
                <w:rFonts w:asciiTheme="minorHAnsi" w:hAnsiTheme="minorHAnsi" w:cstheme="minorHAnsi"/>
                <w:sz w:val="16"/>
                <w:szCs w:val="16"/>
              </w:rPr>
              <w:t xml:space="preserve"> 87(1):129-132.</w:t>
            </w:r>
            <w:r w:rsidRPr="00B9496E">
              <w:rPr>
                <w:rFonts w:asciiTheme="minorHAnsi" w:hAnsiTheme="minorHAnsi" w:cstheme="minorHAnsi"/>
                <w:sz w:val="16"/>
                <w:szCs w:val="16"/>
              </w:rPr>
              <w:fldChar w:fldCharType="end"/>
            </w:r>
          </w:p>
        </w:tc>
        <w:tc>
          <w:tcPr>
            <w:tcW w:w="1701" w:type="dxa"/>
            <w:shd w:val="clear" w:color="auto" w:fill="auto"/>
          </w:tcPr>
          <w:p w14:paraId="637DED9E" w14:textId="000CDF34" w:rsidR="006F373A" w:rsidRPr="00967836" w:rsidRDefault="006F373A" w:rsidP="006F373A">
            <w:pPr>
              <w:autoSpaceDE w:val="0"/>
              <w:autoSpaceDN w:val="0"/>
              <w:adjustRightInd w:val="0"/>
              <w:spacing w:after="0" w:line="181" w:lineRule="atLeast"/>
              <w:rPr>
                <w:rFonts w:ascii="Calibri" w:hAnsi="Calibri" w:cs="Verdana"/>
                <w:iCs/>
                <w:color w:val="FF0000"/>
                <w:sz w:val="16"/>
                <w:szCs w:val="16"/>
              </w:rPr>
            </w:pPr>
          </w:p>
        </w:tc>
      </w:tr>
      <w:tr w:rsidR="006F373A" w:rsidRPr="00CC5E7C" w14:paraId="637DEDC0" w14:textId="77777777" w:rsidTr="00B62054">
        <w:trPr>
          <w:trHeight w:val="2029"/>
        </w:trPr>
        <w:tc>
          <w:tcPr>
            <w:tcW w:w="866" w:type="dxa"/>
            <w:shd w:val="clear" w:color="000000" w:fill="EEECE1"/>
          </w:tcPr>
          <w:p w14:paraId="637DEDA0" w14:textId="067EA266" w:rsidR="006F373A" w:rsidRPr="00174250" w:rsidRDefault="006F373A" w:rsidP="006F373A">
            <w:pPr>
              <w:spacing w:after="0" w:line="240" w:lineRule="auto"/>
              <w:rPr>
                <w:rFonts w:ascii="Calibri" w:hAnsi="Calibri"/>
                <w:sz w:val="16"/>
                <w:szCs w:val="16"/>
              </w:rPr>
            </w:pPr>
            <w:r>
              <w:rPr>
                <w:rFonts w:ascii="Calibri" w:hAnsi="Calibri"/>
                <w:sz w:val="16"/>
                <w:szCs w:val="16"/>
              </w:rPr>
              <w:t xml:space="preserve">Core </w:t>
            </w:r>
          </w:p>
        </w:tc>
        <w:tc>
          <w:tcPr>
            <w:tcW w:w="1843" w:type="dxa"/>
            <w:shd w:val="clear" w:color="000000" w:fill="EEECE1"/>
          </w:tcPr>
          <w:p w14:paraId="637DEDA1" w14:textId="5D6CC82F" w:rsidR="006F373A" w:rsidRPr="004E23F0" w:rsidRDefault="004E23F0" w:rsidP="006F373A">
            <w:pPr>
              <w:spacing w:line="240" w:lineRule="auto"/>
              <w:rPr>
                <w:rFonts w:cstheme="minorHAnsi"/>
                <w:sz w:val="16"/>
                <w:szCs w:val="16"/>
              </w:rPr>
            </w:pPr>
            <w:r w:rsidRPr="004E23F0">
              <w:rPr>
                <w:rFonts w:cstheme="minorHAnsi"/>
                <w:color w:val="211D1E"/>
                <w:sz w:val="16"/>
                <w:szCs w:val="16"/>
              </w:rPr>
              <w:t>LYMPH NODE STATUS</w:t>
            </w:r>
          </w:p>
        </w:tc>
        <w:tc>
          <w:tcPr>
            <w:tcW w:w="2551" w:type="dxa"/>
            <w:shd w:val="clear" w:color="auto" w:fill="auto"/>
          </w:tcPr>
          <w:p w14:paraId="19C9C043" w14:textId="6613097E" w:rsidR="00EC134E" w:rsidRDefault="00EC134E"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EC134E">
              <w:rPr>
                <w:rFonts w:ascii="Calibri" w:hAnsi="Calibri"/>
                <w:sz w:val="16"/>
                <w:szCs w:val="16"/>
              </w:rPr>
              <w:t>Cannot be assessed</w:t>
            </w:r>
          </w:p>
          <w:p w14:paraId="37FA5A52" w14:textId="13A41BC3" w:rsidR="00AA09BA" w:rsidRPr="0009642C" w:rsidRDefault="00AA09BA"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637DEDA8" w14:textId="5DD5A802" w:rsidR="000521E6" w:rsidRPr="006B2FF9" w:rsidRDefault="006B2FF9" w:rsidP="006B2FF9">
            <w:pPr>
              <w:autoSpaceDE w:val="0"/>
              <w:autoSpaceDN w:val="0"/>
              <w:adjustRightInd w:val="0"/>
              <w:spacing w:after="100" w:line="240" w:lineRule="auto"/>
              <w:rPr>
                <w:rFonts w:ascii="Calibri" w:hAnsi="Calibri"/>
                <w:sz w:val="16"/>
                <w:szCs w:val="16"/>
              </w:rPr>
            </w:pPr>
            <w:r w:rsidRPr="006B2FF9">
              <w:rPr>
                <w:rFonts w:ascii="Calibri" w:hAnsi="Calibri"/>
                <w:sz w:val="16"/>
                <w:szCs w:val="16"/>
              </w:rPr>
              <w:t xml:space="preserve">(See the end of the document for </w:t>
            </w:r>
            <w:r w:rsidR="00C14574">
              <w:rPr>
                <w:rFonts w:ascii="Calibri" w:hAnsi="Calibri"/>
                <w:sz w:val="16"/>
                <w:szCs w:val="16"/>
              </w:rPr>
              <w:t xml:space="preserve">additional </w:t>
            </w:r>
            <w:r w:rsidRPr="006B2FF9">
              <w:rPr>
                <w:rFonts w:ascii="Calibri" w:hAnsi="Calibri"/>
                <w:sz w:val="16"/>
                <w:szCs w:val="16"/>
              </w:rPr>
              <w:t>value table)</w:t>
            </w:r>
          </w:p>
        </w:tc>
        <w:tc>
          <w:tcPr>
            <w:tcW w:w="8222" w:type="dxa"/>
            <w:shd w:val="clear" w:color="auto" w:fill="auto"/>
          </w:tcPr>
          <w:p w14:paraId="5DB6BCB4"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Lymph node status is one of the most important prognostic factors for survival in patients with cervical cancer.</w:t>
            </w:r>
            <w:hyperlink w:anchor="_ENREF_1" w:tooltip="Uno, 2000 #2318" w:history="1">
              <w:r w:rsidRPr="004272F0">
                <w:rPr>
                  <w:rFonts w:cstheme="minorHAnsi"/>
                  <w:sz w:val="16"/>
                  <w:szCs w:val="16"/>
                </w:rPr>
                <w:fldChar w:fldCharType="begin">
                  <w:fldData xml:space="preserve">PEVuZE5vdGU+PENpdGU+PEF1dGhvcj5Vbm88L0F1dGhvcj48WWVhcj4yMDAwPC9ZZWFyPjxSZWNO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PEVuZE5vdGU+PENpdGU+PEF1dGhvcj5Vbm88L0F1dGhvcj48WWVhcj4yMDAwPC9ZZWFyPjxSZWNO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1</w:t>
              </w:r>
              <w:r w:rsidRPr="004272F0">
                <w:rPr>
                  <w:rFonts w:cstheme="minorHAnsi"/>
                  <w:sz w:val="16"/>
                  <w:szCs w:val="16"/>
                </w:rPr>
                <w:fldChar w:fldCharType="end"/>
              </w:r>
            </w:hyperlink>
            <w:r w:rsidRPr="004272F0">
              <w:rPr>
                <w:rFonts w:cstheme="minorHAnsi"/>
                <w:sz w:val="16"/>
                <w:szCs w:val="16"/>
              </w:rPr>
              <w:t xml:space="preserve"> The 5 year survival rate decreases from 85% to 50% when lymph node metastases are identified.</w:t>
            </w:r>
            <w:hyperlink w:anchor="_ENREF_2" w:tooltip="Peters, 2000 #2249" w:history="1">
              <w:r w:rsidRPr="004272F0">
                <w:rPr>
                  <w:rFonts w:cstheme="minorHAnsi"/>
                  <w:sz w:val="16"/>
                  <w:szCs w:val="16"/>
                </w:rPr>
                <w:fldChar w:fldCharType="begin">
                  <w:fldData xml:space="preserve">PEVuZE5vdGU+PENpdGU+PEF1dGhvcj5QZXRlcnM8L0F1dGhvcj48WWVhcj4yMDAwPC9ZZWFyPjxS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ZXJpb2RpY2FsPjxwYWdlcz4xNjA2LTEzPC9wYWdlcz48dm9sdW1lPjE4PC92b2x1bWU+PG51bWJl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PEVuZE5vdGU+PENpdGU+PEF1dGhvcj5QZXRlcnM8L0F1dGhvcj48WWVhcj4yMDAwPC9ZZWFyPjxS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ZXJpb2RpY2FsPjxwYWdlcz4xNjA2LTEzPC9wYWdlcz48dm9sdW1lPjE4PC92b2x1bWU+PG51bWJl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2</w:t>
              </w:r>
              <w:r w:rsidRPr="004272F0">
                <w:rPr>
                  <w:rFonts w:cstheme="minorHAnsi"/>
                  <w:sz w:val="16"/>
                  <w:szCs w:val="16"/>
                </w:rPr>
                <w:fldChar w:fldCharType="end"/>
              </w:r>
            </w:hyperlink>
            <w:r w:rsidRPr="004272F0">
              <w:rPr>
                <w:rFonts w:cstheme="minorHAnsi"/>
                <w:sz w:val="16"/>
                <w:szCs w:val="16"/>
              </w:rPr>
              <w:t xml:space="preserve"> </w:t>
            </w:r>
          </w:p>
          <w:p w14:paraId="46721FFB" w14:textId="77777777" w:rsidR="004272F0" w:rsidRPr="004272F0" w:rsidRDefault="004272F0" w:rsidP="004272F0">
            <w:pPr>
              <w:spacing w:after="0" w:line="240" w:lineRule="auto"/>
              <w:rPr>
                <w:rFonts w:cstheme="minorHAnsi"/>
                <w:sz w:val="16"/>
                <w:szCs w:val="16"/>
              </w:rPr>
            </w:pPr>
          </w:p>
          <w:p w14:paraId="2341AAD0" w14:textId="29A32E27" w:rsidR="004272F0" w:rsidRPr="004272F0" w:rsidRDefault="004272F0" w:rsidP="004272F0">
            <w:pPr>
              <w:spacing w:after="0" w:line="240" w:lineRule="auto"/>
              <w:rPr>
                <w:rFonts w:cstheme="minorHAnsi"/>
                <w:i/>
                <w:sz w:val="16"/>
                <w:szCs w:val="16"/>
              </w:rPr>
            </w:pPr>
            <w:r w:rsidRPr="004272F0">
              <w:rPr>
                <w:rFonts w:cstheme="minorHAnsi"/>
                <w:sz w:val="16"/>
                <w:szCs w:val="16"/>
              </w:rPr>
              <w:t xml:space="preserve">Radical hysterectomy or trachelectomy and pelvic lymphadenectomy are the standard of treatment in most centres for FIGO Stage </w:t>
            </w:r>
            <w:r w:rsidRPr="004272F0">
              <w:rPr>
                <w:rFonts w:cstheme="minorHAnsi"/>
                <w:bCs/>
                <w:sz w:val="16"/>
                <w:szCs w:val="16"/>
              </w:rPr>
              <w:t>IB1, IB2</w:t>
            </w:r>
            <w:r w:rsidRPr="004272F0">
              <w:rPr>
                <w:rFonts w:cstheme="minorHAnsi"/>
                <w:sz w:val="16"/>
                <w:szCs w:val="16"/>
              </w:rPr>
              <w:t> </w:t>
            </w:r>
            <w:r w:rsidRPr="004272F0">
              <w:rPr>
                <w:rFonts w:cstheme="minorHAnsi"/>
                <w:bCs/>
                <w:sz w:val="16"/>
                <w:szCs w:val="16"/>
              </w:rPr>
              <w:t xml:space="preserve">and IIA1 cervical carcinomas and, in some centres, for </w:t>
            </w:r>
            <w:r w:rsidRPr="004272F0">
              <w:rPr>
                <w:rFonts w:cstheme="minorHAnsi"/>
                <w:sz w:val="16"/>
                <w:szCs w:val="16"/>
              </w:rPr>
              <w:t>Stage IA2 carcinomas. There is an increasing trend for a more conservative approach, such as loop/cone excision, in the treatment of FIGO Stage IA2 and small Stage IB1 carcinomas, particularly if additional risk factors such as LVI are absent.</w:t>
            </w:r>
            <w:hyperlink w:anchor="_ENREF_3" w:tooltip="Cibula, 2018 #5963" w:history="1">
              <w:r w:rsidRPr="004272F0">
                <w:rPr>
                  <w:rFonts w:cstheme="minorHAnsi"/>
                  <w:sz w:val="16"/>
                  <w:szCs w:val="16"/>
                </w:rPr>
                <w:fldChar w:fldCharType="begin">
                  <w:fldData xml:space="preserve">PEVuZE5vdGU+PENpdGU+PEF1dGhvcj5DaWJ1bGE8L0F1dGhvcj48WWVhcj4yMDE4PC9ZZWFyPjxS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PEVuZE5vdGU+PENpdGU+PEF1dGhvcj5DaWJ1bGE8L0F1dGhvcj48WWVhcj4yMDE4PC9ZZWFyPjxS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3</w:t>
              </w:r>
              <w:r w:rsidRPr="004272F0">
                <w:rPr>
                  <w:rFonts w:cstheme="minorHAnsi"/>
                  <w:sz w:val="16"/>
                  <w:szCs w:val="16"/>
                </w:rPr>
                <w:fldChar w:fldCharType="end"/>
              </w:r>
            </w:hyperlink>
            <w:r w:rsidRPr="004272F0">
              <w:rPr>
                <w:rFonts w:cstheme="minorHAnsi"/>
                <w:sz w:val="16"/>
                <w:szCs w:val="16"/>
              </w:rPr>
              <w:t xml:space="preserve"> In such cases, lymphadenectomy is often performed. Lymphadenectomy may also occasionally be performed for bulky nodal metastases (&gt;20 mm) which are resistant to radiotherapy and/or chemotherapy; debulking of enlarged pelvic nodes has been shown to reduce the risk of pelvic recurrence but does not benefit survival.</w:t>
            </w:r>
            <w:r w:rsidRPr="004272F0">
              <w:rPr>
                <w:rFonts w:cstheme="minorHAnsi"/>
                <w:sz w:val="16"/>
                <w:szCs w:val="16"/>
              </w:rPr>
              <w:fldChar w:fldCharType="begin">
                <w:fldData xml:space="preserve">PEVuZE5vdGU+PENpdGU+PEF1dGhvcj5DaGV1bmc8L0F1dGhvcj48WWVhcj4yMDExPC9ZZWFyPjxS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MT5HeW5lY29sb2dpYyBvbmNvbG9neTwvYWJici0xPjwvYWx0LXBlcmlvZGljYWw+PHBhZ2VzPjMz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PEVuZE5vdGU+PENpdGU+PEF1dGhvcj5DaGV1bmc8L0F1dGhvcj48WWVhcj4yMDExPC9ZZWFyPjxS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MT5HeW5lY29sb2dpYyBvbmNvbG9neTwvYWJici0xPjwvYWx0LXBlcmlvZGljYWw+PHBhZ2VzPjMz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hyperlink w:anchor="_ENREF_4" w:tooltip="Cheung, 2011 #2251" w:history="1">
              <w:r w:rsidRPr="004272F0">
                <w:rPr>
                  <w:rFonts w:cstheme="minorHAnsi"/>
                  <w:noProof/>
                  <w:sz w:val="16"/>
                  <w:szCs w:val="16"/>
                  <w:vertAlign w:val="superscript"/>
                </w:rPr>
                <w:t>4</w:t>
              </w:r>
            </w:hyperlink>
            <w:r w:rsidRPr="004272F0">
              <w:rPr>
                <w:rFonts w:cstheme="minorHAnsi"/>
                <w:noProof/>
                <w:sz w:val="16"/>
                <w:szCs w:val="16"/>
                <w:vertAlign w:val="superscript"/>
              </w:rPr>
              <w:t>,</w:t>
            </w:r>
            <w:hyperlink w:anchor="_ENREF_5" w:tooltip="Yaegashi, 1994 #2319" w:history="1">
              <w:r w:rsidRPr="004272F0">
                <w:rPr>
                  <w:rFonts w:cstheme="minorHAnsi"/>
                  <w:noProof/>
                  <w:sz w:val="16"/>
                  <w:szCs w:val="16"/>
                  <w:vertAlign w:val="superscript"/>
                </w:rPr>
                <w:t>5</w:t>
              </w:r>
            </w:hyperlink>
            <w:r w:rsidRPr="004272F0">
              <w:rPr>
                <w:rFonts w:cstheme="minorHAnsi"/>
                <w:sz w:val="16"/>
                <w:szCs w:val="16"/>
              </w:rPr>
              <w:fldChar w:fldCharType="end"/>
            </w:r>
            <w:r w:rsidRPr="004272F0">
              <w:rPr>
                <w:rFonts w:cstheme="minorHAnsi"/>
                <w:sz w:val="16"/>
                <w:szCs w:val="16"/>
              </w:rPr>
              <w:t xml:space="preserve"> </w:t>
            </w:r>
          </w:p>
          <w:p w14:paraId="2942C41B" w14:textId="77777777" w:rsidR="004272F0" w:rsidRPr="004272F0" w:rsidRDefault="004272F0" w:rsidP="004272F0">
            <w:pPr>
              <w:spacing w:after="0" w:line="240" w:lineRule="auto"/>
              <w:rPr>
                <w:rFonts w:cstheme="minorHAnsi"/>
                <w:sz w:val="16"/>
                <w:szCs w:val="16"/>
              </w:rPr>
            </w:pPr>
          </w:p>
          <w:p w14:paraId="016A11C9" w14:textId="779F306D" w:rsidR="004272F0" w:rsidRDefault="004272F0" w:rsidP="004272F0">
            <w:pPr>
              <w:spacing w:after="0" w:line="240" w:lineRule="auto"/>
              <w:rPr>
                <w:rFonts w:cstheme="minorHAnsi"/>
                <w:sz w:val="16"/>
                <w:szCs w:val="16"/>
              </w:rPr>
            </w:pPr>
            <w:r w:rsidRPr="004272F0">
              <w:rPr>
                <w:rFonts w:cstheme="minorHAnsi"/>
                <w:sz w:val="16"/>
                <w:szCs w:val="16"/>
              </w:rPr>
              <w:t xml:space="preserve">Core data items regarding lymph node status are restricted to the number of lymph nodes identified from the various sites and the number involved by tumour. The size of the tumour deposit is included as a non-core item. Some of the other parameters discussed below (extracapsular spread and lymph node ratio) may be recorded if locally agreed. Recording </w:t>
            </w:r>
            <w:r w:rsidRPr="004272F0">
              <w:rPr>
                <w:rFonts w:cstheme="minorHAnsi"/>
                <w:sz w:val="16"/>
                <w:szCs w:val="16"/>
              </w:rPr>
              <w:lastRenderedPageBreak/>
              <w:t xml:space="preserve">these parameters may be useful for future research. </w:t>
            </w:r>
          </w:p>
          <w:p w14:paraId="3111B3BE" w14:textId="77777777" w:rsidR="005D5AE3" w:rsidRPr="004272F0" w:rsidRDefault="005D5AE3" w:rsidP="004272F0">
            <w:pPr>
              <w:spacing w:after="0" w:line="240" w:lineRule="auto"/>
              <w:rPr>
                <w:rFonts w:cstheme="minorHAnsi"/>
                <w:sz w:val="16"/>
                <w:szCs w:val="16"/>
              </w:rPr>
            </w:pPr>
          </w:p>
          <w:p w14:paraId="6D0ACFB0"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Resected lymph nodes are categorised as regional (paracervical, parametrial, various pelvic lymph node groups, including obturator, internal, common or external iliac, presacral and lateral sacral, and para-aortic) or non-regional nodes (inguinal and other nodes).</w:t>
            </w:r>
            <w:hyperlink w:anchor="_ENREF_6" w:tooltip="Brierley JD, 2016 #5267" w:history="1">
              <w:r w:rsidRPr="004272F0">
                <w:rPr>
                  <w:rFonts w:cstheme="minorHAnsi"/>
                  <w:sz w:val="16"/>
                  <w:szCs w:val="16"/>
                </w:rPr>
                <w:fldChar w:fldCharType="begin"/>
              </w:r>
              <w:r w:rsidRPr="004272F0">
                <w:rPr>
                  <w:rFonts w:cstheme="minorHAnsi"/>
                  <w:sz w:val="16"/>
                  <w:szCs w:val="16"/>
                </w:rPr>
                <w:instrText xml:space="preserve"> ADDIN EN.CITE &lt;EndNote&gt;&lt;Cite&gt;&lt;Author&gt;Brierley JD&lt;/Author&gt;&lt;Year&gt;2016&lt;/Year&gt;&lt;RecNum&gt;5267&lt;/RecNum&gt;&lt;DisplayText&gt;&lt;style face="superscript"&gt;6&lt;/style&gt;&lt;/DisplayText&gt;&lt;record&gt;&lt;rec-number&gt;5267&lt;/rec-number&gt;&lt;foreign-keys&gt;&lt;key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4272F0">
                <w:rPr>
                  <w:rFonts w:cstheme="minorHAnsi"/>
                  <w:sz w:val="16"/>
                  <w:szCs w:val="16"/>
                </w:rPr>
                <w:fldChar w:fldCharType="separate"/>
              </w:r>
              <w:r w:rsidRPr="004272F0">
                <w:rPr>
                  <w:rFonts w:cstheme="minorHAnsi"/>
                  <w:noProof/>
                  <w:sz w:val="16"/>
                  <w:szCs w:val="16"/>
                  <w:vertAlign w:val="superscript"/>
                </w:rPr>
                <w:t>6</w:t>
              </w:r>
              <w:r w:rsidRPr="004272F0">
                <w:rPr>
                  <w:rFonts w:cstheme="minorHAnsi"/>
                  <w:sz w:val="16"/>
                  <w:szCs w:val="16"/>
                </w:rPr>
                <w:fldChar w:fldCharType="end"/>
              </w:r>
            </w:hyperlink>
            <w:r w:rsidRPr="004272F0">
              <w:rPr>
                <w:rFonts w:cstheme="minorHAnsi"/>
                <w:sz w:val="16"/>
                <w:szCs w:val="16"/>
              </w:rPr>
              <w:t xml:space="preserve"> The FIGO 2018 Staging System,</w: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hyperlink w:anchor="_ENREF_7" w:tooltip="Bhatla, 2018 #5934" w:history="1">
              <w:r w:rsidRPr="004272F0">
                <w:rPr>
                  <w:rFonts w:cstheme="minorHAnsi"/>
                  <w:noProof/>
                  <w:sz w:val="16"/>
                  <w:szCs w:val="16"/>
                  <w:vertAlign w:val="superscript"/>
                </w:rPr>
                <w:t>7</w:t>
              </w:r>
            </w:hyperlink>
            <w:r w:rsidRPr="004272F0">
              <w:rPr>
                <w:rFonts w:cstheme="minorHAnsi"/>
                <w:noProof/>
                <w:sz w:val="16"/>
                <w:szCs w:val="16"/>
                <w:vertAlign w:val="superscript"/>
              </w:rPr>
              <w:t>,</w:t>
            </w:r>
            <w:hyperlink w:anchor="_ENREF_8" w:tooltip="Bhatla, 2019 #5265" w:history="1">
              <w:r w:rsidRPr="004272F0">
                <w:rPr>
                  <w:rFonts w:cstheme="minorHAnsi"/>
                  <w:noProof/>
                  <w:sz w:val="16"/>
                  <w:szCs w:val="16"/>
                  <w:vertAlign w:val="superscript"/>
                </w:rPr>
                <w:t>8</w:t>
              </w:r>
            </w:hyperlink>
            <w:r w:rsidRPr="004272F0">
              <w:rPr>
                <w:rFonts w:cstheme="minorHAnsi"/>
                <w:sz w:val="16"/>
                <w:szCs w:val="16"/>
              </w:rPr>
              <w:fldChar w:fldCharType="end"/>
            </w:r>
            <w:r w:rsidRPr="004272F0">
              <w:rPr>
                <w:rFonts w:cstheme="minorHAnsi"/>
                <w:sz w:val="16"/>
                <w:szCs w:val="16"/>
              </w:rPr>
              <w:t xml:space="preserve"> unlike previous systems, includes lymph node status and is thus now closely aligned with the structure of the </w:t>
            </w:r>
            <w:bookmarkStart w:id="35" w:name="_Hlk80205446"/>
            <w:r w:rsidRPr="004272F0">
              <w:rPr>
                <w:rFonts w:cstheme="minorHAnsi"/>
                <w:sz w:val="16"/>
                <w:szCs w:val="16"/>
              </w:rPr>
              <w:t xml:space="preserve">Union for International Cancer Control </w:t>
            </w:r>
            <w:bookmarkEnd w:id="35"/>
            <w:r w:rsidRPr="004272F0">
              <w:rPr>
                <w:rFonts w:cstheme="minorHAnsi"/>
                <w:sz w:val="16"/>
                <w:szCs w:val="16"/>
              </w:rPr>
              <w:t xml:space="preserve">(UICC) and </w:t>
            </w:r>
            <w:bookmarkStart w:id="36" w:name="_Hlk80205462"/>
            <w:r w:rsidRPr="004272F0">
              <w:rPr>
                <w:rFonts w:cstheme="minorHAnsi"/>
                <w:sz w:val="16"/>
                <w:szCs w:val="16"/>
              </w:rPr>
              <w:t xml:space="preserve">American Joint Committee on Cancer </w:t>
            </w:r>
            <w:bookmarkEnd w:id="36"/>
            <w:r w:rsidRPr="004272F0">
              <w:rPr>
                <w:rFonts w:cstheme="minorHAnsi"/>
                <w:sz w:val="16"/>
                <w:szCs w:val="16"/>
              </w:rPr>
              <w:t>(AJCC) 8</w:t>
            </w:r>
            <w:r w:rsidRPr="004272F0">
              <w:rPr>
                <w:rFonts w:cstheme="minorHAnsi"/>
                <w:sz w:val="16"/>
                <w:szCs w:val="16"/>
                <w:vertAlign w:val="superscript"/>
              </w:rPr>
              <w:t>th</w:t>
            </w:r>
            <w:r w:rsidRPr="004272F0">
              <w:rPr>
                <w:rFonts w:cstheme="minorHAnsi"/>
                <w:sz w:val="16"/>
                <w:szCs w:val="16"/>
              </w:rPr>
              <w:t xml:space="preserve"> edition TNM Classifications (see </w:t>
            </w:r>
            <w:r w:rsidRPr="004272F0">
              <w:rPr>
                <w:rFonts w:cstheme="minorHAnsi"/>
                <w:b/>
                <w:sz w:val="16"/>
                <w:szCs w:val="16"/>
              </w:rPr>
              <w:t xml:space="preserve">PROVISIONAL </w:t>
            </w:r>
            <w:r w:rsidRPr="004272F0">
              <w:rPr>
                <w:rFonts w:cstheme="minorHAnsi"/>
                <w:b/>
                <w:caps/>
                <w:sz w:val="16"/>
                <w:szCs w:val="16"/>
              </w:rPr>
              <w:t>Pathological staging</w:t>
            </w:r>
            <w:r w:rsidRPr="004272F0">
              <w:rPr>
                <w:rFonts w:cstheme="minorHAnsi"/>
                <w:bCs/>
                <w:caps/>
                <w:sz w:val="16"/>
                <w:szCs w:val="16"/>
              </w:rPr>
              <w:t>).</w:t>
            </w:r>
            <w:r w:rsidRPr="004272F0">
              <w:rPr>
                <w:rFonts w:cstheme="minorHAnsi"/>
                <w:bCs/>
                <w:caps/>
                <w:sz w:val="16"/>
                <w:szCs w:val="16"/>
              </w:rPr>
              <w:fldChar w:fldCharType="begin"/>
            </w:r>
            <w:r w:rsidRPr="004272F0">
              <w:rPr>
                <w:rFonts w:cstheme="minorHAnsi"/>
                <w:bCs/>
                <w:caps/>
                <w:sz w:val="16"/>
                <w:szCs w:val="16"/>
              </w:rPr>
              <w:instrText xml:space="preserve"> ADDIN EN.CITE &lt;EndNote&gt;&lt;Cite&gt;&lt;Author&gt;Brierley JD&lt;/Author&gt;&lt;Year&gt;2016&lt;/Year&gt;&lt;RecNum&gt;5267&lt;/RecNum&gt;&lt;DisplayText&gt;&lt;style face="superscript"&gt;6,9&lt;/style&gt;&lt;/DisplayText&gt;&lt;record&gt;&lt;rec-number&gt;5267&lt;/rec-number&gt;&lt;foreign-keys&gt;&lt;key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Cite&gt;&lt;Author&gt;Olawaiye&lt;/Author&gt;&lt;Year&gt;2020&lt;/Year&gt;&lt;RecNum&gt;6110&lt;/RecNum&gt;&lt;record&gt;&lt;rec-number&gt;6110&lt;/rec-number&gt;&lt;foreign-keys&gt;&lt;key app="EN" db-id="w592zazsqtfvdxe2w9sxtpt2exzt5t0wa2fx" timestamp="1630457508"&gt;6110&lt;/key&gt;&lt;/foreign-keys&gt;&lt;ref-type name="Edited Book"&gt;28&lt;/ref-type&gt;&lt;contributors&gt;&lt;authors&gt;&lt;author&gt;Olawaiye, AB&lt;/author&gt;&lt;author&gt;Mutch, DG&lt;/author&gt;&lt;author&gt;Bhosale, P&lt;/author&gt;&lt;author&gt;Gress, DM&lt;/author&gt;&lt;author&gt;Vandenberg, J&lt;/author&gt;&lt;author&gt;Rous, BA&lt;/author&gt;&lt;author&gt;Hagemann, I&lt;/author&gt;&lt;author&gt;Otis, C&lt;/author&gt;&lt;author&gt;Sullivan, DC&lt;/author&gt;&lt;author&gt;Washington, MK&lt;/author&gt;&lt;/authors&gt;&lt;/contributors&gt;&lt;titles&gt;&lt;title&gt;AJCC Cancer Staging System for Cervix Uteri, Version 9&lt;/title&gt;&lt;/titles&gt;&lt;dates&gt;&lt;year&gt;2020&lt;/year&gt;&lt;/dates&gt;&lt;pub-location&gt;New York&lt;/pub-location&gt;&lt;publisher&gt;Springer&lt;/publisher&gt;&lt;urls&gt;&lt;/urls&gt;&lt;/record&gt;&lt;/Cite&gt;&lt;/EndNote&gt;</w:instrText>
            </w:r>
            <w:r w:rsidRPr="004272F0">
              <w:rPr>
                <w:rFonts w:cstheme="minorHAnsi"/>
                <w:bCs/>
                <w:caps/>
                <w:sz w:val="16"/>
                <w:szCs w:val="16"/>
              </w:rPr>
              <w:fldChar w:fldCharType="separate"/>
            </w:r>
            <w:hyperlink w:anchor="_ENREF_6" w:tooltip="Brierley JD, 2016 #5267" w:history="1">
              <w:r w:rsidRPr="004272F0">
                <w:rPr>
                  <w:rFonts w:cstheme="minorHAnsi"/>
                  <w:bCs/>
                  <w:caps/>
                  <w:noProof/>
                  <w:sz w:val="16"/>
                  <w:szCs w:val="16"/>
                  <w:vertAlign w:val="superscript"/>
                </w:rPr>
                <w:t>6</w:t>
              </w:r>
            </w:hyperlink>
            <w:r w:rsidRPr="004272F0">
              <w:rPr>
                <w:rFonts w:cstheme="minorHAnsi"/>
                <w:bCs/>
                <w:caps/>
                <w:noProof/>
                <w:sz w:val="16"/>
                <w:szCs w:val="16"/>
                <w:vertAlign w:val="superscript"/>
              </w:rPr>
              <w:t>,</w:t>
            </w:r>
            <w:hyperlink w:anchor="_ENREF_9" w:tooltip="Olawaiye, 2020 #6110" w:history="1">
              <w:r w:rsidRPr="004272F0">
                <w:rPr>
                  <w:rFonts w:cstheme="minorHAnsi"/>
                  <w:bCs/>
                  <w:caps/>
                  <w:noProof/>
                  <w:sz w:val="16"/>
                  <w:szCs w:val="16"/>
                  <w:vertAlign w:val="superscript"/>
                </w:rPr>
                <w:t>9</w:t>
              </w:r>
            </w:hyperlink>
            <w:r w:rsidRPr="004272F0">
              <w:rPr>
                <w:rFonts w:cstheme="minorHAnsi"/>
                <w:bCs/>
                <w:caps/>
                <w:sz w:val="16"/>
                <w:szCs w:val="16"/>
              </w:rPr>
              <w:fldChar w:fldCharType="end"/>
            </w:r>
            <w:r w:rsidRPr="004272F0">
              <w:rPr>
                <w:rFonts w:cstheme="minorHAnsi"/>
                <w:bCs/>
                <w:caps/>
                <w:sz w:val="16"/>
                <w:szCs w:val="16"/>
              </w:rPr>
              <w:t xml:space="preserve"> </w:t>
            </w:r>
            <w:r w:rsidRPr="004272F0">
              <w:rPr>
                <w:rFonts w:cstheme="minorHAnsi"/>
                <w:sz w:val="16"/>
                <w:szCs w:val="16"/>
              </w:rPr>
              <w:t>In the FIGO 2018 Staging System, pelvic lymph node involvement is Stage IIIC1 and para-aortic nodal involvement Stage IIIC2.</w: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hyperlink w:anchor="_ENREF_7" w:tooltip="Bhatla, 2018 #5934" w:history="1">
              <w:r w:rsidRPr="004272F0">
                <w:rPr>
                  <w:rFonts w:cstheme="minorHAnsi"/>
                  <w:noProof/>
                  <w:sz w:val="16"/>
                  <w:szCs w:val="16"/>
                  <w:vertAlign w:val="superscript"/>
                </w:rPr>
                <w:t>7</w:t>
              </w:r>
            </w:hyperlink>
            <w:r w:rsidRPr="004272F0">
              <w:rPr>
                <w:rFonts w:cstheme="minorHAnsi"/>
                <w:noProof/>
                <w:sz w:val="16"/>
                <w:szCs w:val="16"/>
                <w:vertAlign w:val="superscript"/>
              </w:rPr>
              <w:t>,</w:t>
            </w:r>
            <w:hyperlink w:anchor="_ENREF_8" w:tooltip="Bhatla, 2019 #5265" w:history="1">
              <w:r w:rsidRPr="004272F0">
                <w:rPr>
                  <w:rFonts w:cstheme="minorHAnsi"/>
                  <w:noProof/>
                  <w:sz w:val="16"/>
                  <w:szCs w:val="16"/>
                  <w:vertAlign w:val="superscript"/>
                </w:rPr>
                <w:t>8</w:t>
              </w:r>
            </w:hyperlink>
            <w:r w:rsidRPr="004272F0">
              <w:rPr>
                <w:rFonts w:cstheme="minorHAnsi"/>
                <w:sz w:val="16"/>
                <w:szCs w:val="16"/>
              </w:rPr>
              <w:fldChar w:fldCharType="end"/>
            </w:r>
            <w:r w:rsidRPr="004272F0">
              <w:rPr>
                <w:rFonts w:cstheme="minorHAnsi"/>
                <w:sz w:val="16"/>
                <w:szCs w:val="16"/>
              </w:rPr>
              <w:t xml:space="preserve"> In applying a TNM stage, regional lymph node metastases contribute to the N category, but non-regional node involvement is regarded as distant metastasis. One point to emphasise is that the TNM8 Classification takes into account the size of the nodal metastasis in assigning the N category.</w:t>
            </w:r>
            <w:r w:rsidRPr="004272F0">
              <w:rPr>
                <w:rFonts w:cstheme="minorHAnsi"/>
                <w:sz w:val="16"/>
                <w:szCs w:val="16"/>
              </w:rPr>
              <w:fldChar w:fldCharType="begin"/>
            </w:r>
            <w:r w:rsidRPr="004272F0">
              <w:rPr>
                <w:rFonts w:cstheme="minorHAnsi"/>
                <w:sz w:val="16"/>
                <w:szCs w:val="16"/>
              </w:rPr>
              <w:instrText xml:space="preserve"> ADDIN EN.CITE &lt;EndNote&gt;&lt;Cite&gt;&lt;Author&gt;Brierley JD&lt;/Author&gt;&lt;Year&gt;2016&lt;/Year&gt;&lt;RecNum&gt;5267&lt;/RecNum&gt;&lt;DisplayText&gt;&lt;style face="superscript"&gt;6,9&lt;/style&gt;&lt;/DisplayText&gt;&lt;record&gt;&lt;rec-number&gt;5267&lt;/rec-number&gt;&lt;foreign-keys&gt;&lt;key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Cite&gt;&lt;Author&gt;Olawaiye&lt;/Author&gt;&lt;Year&gt;2020&lt;/Year&gt;&lt;RecNum&gt;6110&lt;/RecNum&gt;&lt;record&gt;&lt;rec-number&gt;6110&lt;/rec-number&gt;&lt;foreign-keys&gt;&lt;key app="EN" db-id="w592zazsqtfvdxe2w9sxtpt2exzt5t0wa2fx" timestamp="1630457508"&gt;6110&lt;/key&gt;&lt;/foreign-keys&gt;&lt;ref-type name="Edited Book"&gt;28&lt;/ref-type&gt;&lt;contributors&gt;&lt;authors&gt;&lt;author&gt;Olawaiye, AB&lt;/author&gt;&lt;author&gt;Mutch, DG&lt;/author&gt;&lt;author&gt;Bhosale, P&lt;/author&gt;&lt;author&gt;Gress, DM&lt;/author&gt;&lt;author&gt;Vandenberg, J&lt;/author&gt;&lt;author&gt;Rous, BA&lt;/author&gt;&lt;author&gt;Hagemann, I&lt;/author&gt;&lt;author&gt;Otis, C&lt;/author&gt;&lt;author&gt;Sullivan, DC&lt;/author&gt;&lt;author&gt;Washington, MK&lt;/author&gt;&lt;/authors&gt;&lt;/contributors&gt;&lt;titles&gt;&lt;title&gt;AJCC Cancer Staging System for Cervix Uteri, Version 9&lt;/title&gt;&lt;/titles&gt;&lt;dates&gt;&lt;year&gt;2020&lt;/year&gt;&lt;/dates&gt;&lt;pub-location&gt;New York&lt;/pub-location&gt;&lt;publisher&gt;Springer&lt;/publisher&gt;&lt;urls&gt;&lt;/urls&gt;&lt;/record&gt;&lt;/Cite&gt;&lt;/EndNote&gt;</w:instrText>
            </w:r>
            <w:r w:rsidRPr="004272F0">
              <w:rPr>
                <w:rFonts w:cstheme="minorHAnsi"/>
                <w:sz w:val="16"/>
                <w:szCs w:val="16"/>
              </w:rPr>
              <w:fldChar w:fldCharType="separate"/>
            </w:r>
            <w:hyperlink w:anchor="_ENREF_6" w:tooltip="Brierley JD, 2016 #5267" w:history="1">
              <w:r w:rsidRPr="004272F0">
                <w:rPr>
                  <w:rFonts w:cstheme="minorHAnsi"/>
                  <w:noProof/>
                  <w:sz w:val="16"/>
                  <w:szCs w:val="16"/>
                  <w:vertAlign w:val="superscript"/>
                </w:rPr>
                <w:t>6</w:t>
              </w:r>
            </w:hyperlink>
            <w:r w:rsidRPr="004272F0">
              <w:rPr>
                <w:rFonts w:cstheme="minorHAnsi"/>
                <w:noProof/>
                <w:sz w:val="16"/>
                <w:szCs w:val="16"/>
                <w:vertAlign w:val="superscript"/>
              </w:rPr>
              <w:t>,</w:t>
            </w:r>
            <w:hyperlink w:anchor="_ENREF_9" w:tooltip="Olawaiye, 2020 #6110" w:history="1">
              <w:r w:rsidRPr="004272F0">
                <w:rPr>
                  <w:rFonts w:cstheme="minorHAnsi"/>
                  <w:noProof/>
                  <w:sz w:val="16"/>
                  <w:szCs w:val="16"/>
                  <w:vertAlign w:val="superscript"/>
                </w:rPr>
                <w:t>9</w:t>
              </w:r>
            </w:hyperlink>
            <w:r w:rsidRPr="004272F0">
              <w:rPr>
                <w:rFonts w:cstheme="minorHAnsi"/>
                <w:sz w:val="16"/>
                <w:szCs w:val="16"/>
              </w:rPr>
              <w:fldChar w:fldCharType="end"/>
            </w:r>
            <w:r w:rsidRPr="004272F0">
              <w:rPr>
                <w:rFonts w:cstheme="minorHAnsi"/>
                <w:sz w:val="16"/>
                <w:szCs w:val="16"/>
              </w:rPr>
              <w:t xml:space="preserve"> According to TNM8,</w:t>
            </w:r>
            <w:hyperlink w:anchor="_ENREF_6" w:tooltip="Brierley JD, 2016 #5267" w:history="1">
              <w:r w:rsidRPr="004272F0">
                <w:rPr>
                  <w:rFonts w:cstheme="minorHAnsi"/>
                  <w:sz w:val="16"/>
                  <w:szCs w:val="16"/>
                </w:rPr>
                <w:fldChar w:fldCharType="begin"/>
              </w:r>
              <w:r w:rsidRPr="004272F0">
                <w:rPr>
                  <w:rFonts w:cstheme="minorHAnsi"/>
                  <w:sz w:val="16"/>
                  <w:szCs w:val="16"/>
                </w:rPr>
                <w:instrText xml:space="preserve"> ADDIN EN.CITE &lt;EndNote&gt;&lt;Cite&gt;&lt;Author&gt;Brierley JD&lt;/Author&gt;&lt;Year&gt;2016&lt;/Year&gt;&lt;RecNum&gt;5267&lt;/RecNum&gt;&lt;DisplayText&gt;&lt;style face="superscript"&gt;6&lt;/style&gt;&lt;/DisplayText&gt;&lt;record&gt;&lt;rec-number&gt;5267&lt;/rec-number&gt;&lt;foreign-keys&gt;&lt;key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4272F0">
                <w:rPr>
                  <w:rFonts w:cstheme="minorHAnsi"/>
                  <w:sz w:val="16"/>
                  <w:szCs w:val="16"/>
                </w:rPr>
                <w:fldChar w:fldCharType="separate"/>
              </w:r>
              <w:r w:rsidRPr="004272F0">
                <w:rPr>
                  <w:rFonts w:cstheme="minorHAnsi"/>
                  <w:noProof/>
                  <w:sz w:val="16"/>
                  <w:szCs w:val="16"/>
                  <w:vertAlign w:val="superscript"/>
                </w:rPr>
                <w:t>6</w:t>
              </w:r>
              <w:r w:rsidRPr="004272F0">
                <w:rPr>
                  <w:rFonts w:cstheme="minorHAnsi"/>
                  <w:sz w:val="16"/>
                  <w:szCs w:val="16"/>
                </w:rPr>
                <w:fldChar w:fldCharType="end"/>
              </w:r>
            </w:hyperlink>
            <w:r w:rsidRPr="004272F0">
              <w:rPr>
                <w:rFonts w:cstheme="minorHAnsi"/>
                <w:sz w:val="16"/>
                <w:szCs w:val="16"/>
              </w:rPr>
              <w:t xml:space="preserve">  </w:t>
            </w:r>
            <w:proofErr w:type="spellStart"/>
            <w:r w:rsidRPr="004272F0">
              <w:rPr>
                <w:rFonts w:cstheme="minorHAnsi"/>
                <w:sz w:val="16"/>
                <w:szCs w:val="16"/>
              </w:rPr>
              <w:t>macrometastases</w:t>
            </w:r>
            <w:proofErr w:type="spellEnd"/>
            <w:r w:rsidRPr="004272F0">
              <w:rPr>
                <w:rFonts w:cstheme="minorHAnsi"/>
                <w:sz w:val="16"/>
                <w:szCs w:val="16"/>
              </w:rPr>
              <w:t xml:space="preserve"> (MAC) are &gt;2 mm, </w:t>
            </w:r>
            <w:proofErr w:type="spellStart"/>
            <w:r w:rsidRPr="004272F0">
              <w:rPr>
                <w:rFonts w:cstheme="minorHAnsi"/>
                <w:sz w:val="16"/>
                <w:szCs w:val="16"/>
              </w:rPr>
              <w:t>micrometastases</w:t>
            </w:r>
            <w:proofErr w:type="spellEnd"/>
            <w:r w:rsidRPr="004272F0">
              <w:rPr>
                <w:rFonts w:cstheme="minorHAnsi"/>
                <w:sz w:val="16"/>
                <w:szCs w:val="16"/>
              </w:rPr>
              <w:t xml:space="preserve"> (MIC) are &gt;0.2-2 mm and isolated tumour cells (ITCs) are up to 0.2 mm. MAC are regarded as pN1, MIC as pN1 (mi) and ITCs are pN0 (</w:t>
            </w:r>
            <w:proofErr w:type="spellStart"/>
            <w:r w:rsidRPr="004272F0">
              <w:rPr>
                <w:rFonts w:cstheme="minorHAnsi"/>
                <w:sz w:val="16"/>
                <w:szCs w:val="16"/>
              </w:rPr>
              <w:t>i</w:t>
            </w:r>
            <w:proofErr w:type="spellEnd"/>
            <w:r w:rsidRPr="004272F0">
              <w:rPr>
                <w:rFonts w:cstheme="minorHAnsi"/>
                <w:sz w:val="16"/>
                <w:szCs w:val="16"/>
              </w:rPr>
              <w:t>+); ITCs do not upstage a carcinoma. The 2018 FIGO Staging System originally stated that MIC and ITCs can be recorded but this does not alter the tumour stage.</w: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PEVuZE5vdGU+PENpdGU+PEF1dGhvcj5CaGF0bGE8L0F1dGhvcj48WWVhcj4yMDE4PC9ZZWFyPjxS
ZWNOdW0+NTkzNDwvUmVjTnVtPjxEaXNwbGF5VGV4dD48c3R5bGUgZmFjZT0ic3VwZXJzY3JpcHQi
PjcsODwvc3R5bGU+PC9EaXNwbGF5VGV4dD48cmVjb3JkPjxyZWMtbnVtYmVyPjU5MzQ8L3JlYy1u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hyperlink w:anchor="_ENREF_7" w:tooltip="Bhatla, 2018 #5934" w:history="1">
              <w:r w:rsidRPr="004272F0">
                <w:rPr>
                  <w:rFonts w:cstheme="minorHAnsi"/>
                  <w:noProof/>
                  <w:sz w:val="16"/>
                  <w:szCs w:val="16"/>
                  <w:vertAlign w:val="superscript"/>
                </w:rPr>
                <w:t>7</w:t>
              </w:r>
            </w:hyperlink>
            <w:r w:rsidRPr="004272F0">
              <w:rPr>
                <w:rFonts w:cstheme="minorHAnsi"/>
                <w:noProof/>
                <w:sz w:val="16"/>
                <w:szCs w:val="16"/>
                <w:vertAlign w:val="superscript"/>
              </w:rPr>
              <w:t>,</w:t>
            </w:r>
            <w:hyperlink w:anchor="_ENREF_8" w:tooltip="Bhatla, 2019 #5265" w:history="1">
              <w:r w:rsidRPr="004272F0">
                <w:rPr>
                  <w:rFonts w:cstheme="minorHAnsi"/>
                  <w:noProof/>
                  <w:sz w:val="16"/>
                  <w:szCs w:val="16"/>
                  <w:vertAlign w:val="superscript"/>
                </w:rPr>
                <w:t>8</w:t>
              </w:r>
            </w:hyperlink>
            <w:r w:rsidRPr="004272F0">
              <w:rPr>
                <w:rFonts w:cstheme="minorHAnsi"/>
                <w:sz w:val="16"/>
                <w:szCs w:val="16"/>
              </w:rPr>
              <w:fldChar w:fldCharType="end"/>
            </w:r>
            <w:r w:rsidRPr="004272F0">
              <w:rPr>
                <w:rFonts w:cstheme="minorHAnsi"/>
                <w:sz w:val="16"/>
                <w:szCs w:val="16"/>
              </w:rPr>
              <w:t xml:space="preserve"> </w:t>
            </w:r>
            <w:bookmarkStart w:id="37" w:name="_Hlk31957301"/>
            <w:r w:rsidRPr="004272F0">
              <w:rPr>
                <w:rFonts w:cstheme="minorHAnsi"/>
                <w:iCs/>
                <w:sz w:val="16"/>
                <w:szCs w:val="16"/>
              </w:rPr>
              <w:t>However, a corrigendum was later issued stating that MIC should be counted as nodal involvement and FIGO Stage IIIC.</w:t>
            </w:r>
            <w:bookmarkEnd w:id="37"/>
            <w:r w:rsidRPr="004272F0">
              <w:rPr>
                <w:rFonts w:cstheme="minorHAnsi"/>
                <w:iCs/>
                <w:sz w:val="16"/>
                <w:szCs w:val="16"/>
              </w:rPr>
              <w:fldChar w:fldCharType="begin"/>
            </w:r>
            <w:r w:rsidRPr="004272F0">
              <w:rPr>
                <w:rFonts w:cstheme="minorHAnsi"/>
                <w:iCs/>
                <w:sz w:val="16"/>
                <w:szCs w:val="16"/>
              </w:rPr>
              <w:instrText xml:space="preserve"> HYPERLINK \l "_ENREF_10" \o "International Federation of Gynecology and Obstetrics, 2019 #5266" </w:instrText>
            </w:r>
            <w:r w:rsidRPr="004272F0">
              <w:rPr>
                <w:rFonts w:cstheme="minorHAnsi"/>
                <w:iCs/>
                <w:sz w:val="16"/>
                <w:szCs w:val="16"/>
              </w:rPr>
              <w:fldChar w:fldCharType="separate"/>
            </w:r>
            <w:r w:rsidRPr="004272F0">
              <w:rPr>
                <w:rFonts w:cstheme="minorHAnsi"/>
                <w:iCs/>
                <w:sz w:val="16"/>
                <w:szCs w:val="16"/>
              </w:rPr>
              <w:fldChar w:fldCharType="begin"/>
            </w:r>
            <w:r w:rsidRPr="004272F0">
              <w:rPr>
                <w:rFonts w:cstheme="minorHAnsi"/>
                <w:iCs/>
                <w:sz w:val="16"/>
                <w:szCs w:val="16"/>
              </w:rPr>
              <w:instrText xml:space="preserve"> ADDIN EN.CITE &lt;EndNote&gt;&lt;Cite ExcludeAuth="1"&gt;&lt;Author&gt;International Federation of Gynecology and Obstetrics&lt;/Author&gt;&lt;Year&gt;2019&lt;/Year&gt;&lt;RecNum&gt;5266&lt;/RecNum&gt;&lt;DisplayText&gt;&lt;style face="superscript"&gt;10&lt;/style&gt;&lt;/DisplayText&gt;&lt;record&gt;&lt;rec-number&gt;5266&lt;/rec-number&gt;&lt;foreign-keys&gt;&lt;key app="EN" db-id="w592zazsqtfvdxe2w9sxtpt2exzt5t0wa2fx" timestamp="1592828111"&gt;5266&lt;/key&gt;&lt;/foreign-keys&gt;&lt;ref-type name="Journal Article"&gt;17&lt;/ref-type&gt;&lt;contributors&gt;&lt;authors&gt;&lt;author&gt;International Federation of Gynecology and Obstetrics,&lt;/author&gt;&lt;/authors&gt;&lt;/contributors&gt;&lt;titles&gt;&lt;title&gt;Corrigendum to &amp;quot;Revised FIGO staging for carcinoma of the cervix uteri&amp;quot; [Int J Gynecol Obstet 145(2019) 129-135]&lt;/title&gt;&lt;secondary-title&gt;Int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279-280&lt;/pages&gt;&lt;volume&gt;147&lt;/volume&gt;&lt;number&gt;2&lt;/number&gt;&lt;edition&gt;2019/10/02&lt;/edition&gt;&lt;dates&gt;&lt;year&gt;2019&lt;/year&gt;&lt;pub-dates&gt;&lt;date&gt;Nov&lt;/date&gt;&lt;/pub-dates&gt;&lt;/dates&gt;&lt;isbn&gt;0020-7292&lt;/isbn&gt;&lt;accession-num&gt;31571232&lt;/accession-num&gt;&lt;urls&gt;&lt;/urls&gt;&lt;electronic-resource-num&gt;10.1002/ijgo.12969&lt;/electronic-resource-num&gt;&lt;remote-database-provider&gt;Nlm&lt;/remote-database-provider&gt;&lt;language&gt;eng&lt;/language&gt;&lt;/record&gt;&lt;/Cite&gt;&lt;/EndNote&gt;</w:instrText>
            </w:r>
            <w:r w:rsidRPr="004272F0">
              <w:rPr>
                <w:rFonts w:cstheme="minorHAnsi"/>
                <w:iCs/>
                <w:sz w:val="16"/>
                <w:szCs w:val="16"/>
              </w:rPr>
              <w:fldChar w:fldCharType="separate"/>
            </w:r>
            <w:r w:rsidRPr="004272F0">
              <w:rPr>
                <w:rFonts w:cstheme="minorHAnsi"/>
                <w:iCs/>
                <w:noProof/>
                <w:sz w:val="16"/>
                <w:szCs w:val="16"/>
                <w:vertAlign w:val="superscript"/>
              </w:rPr>
              <w:t>10</w:t>
            </w:r>
            <w:r w:rsidRPr="004272F0">
              <w:rPr>
                <w:rFonts w:cstheme="minorHAnsi"/>
                <w:iCs/>
                <w:sz w:val="16"/>
                <w:szCs w:val="16"/>
              </w:rPr>
              <w:fldChar w:fldCharType="end"/>
            </w:r>
            <w:r w:rsidRPr="004272F0">
              <w:rPr>
                <w:rFonts w:cstheme="minorHAnsi"/>
                <w:iCs/>
                <w:sz w:val="16"/>
                <w:szCs w:val="16"/>
              </w:rPr>
              <w:fldChar w:fldCharType="end"/>
            </w:r>
          </w:p>
          <w:p w14:paraId="52CE9204" w14:textId="77777777" w:rsidR="004272F0" w:rsidRPr="004272F0" w:rsidRDefault="004272F0" w:rsidP="004272F0">
            <w:pPr>
              <w:spacing w:after="0" w:line="240" w:lineRule="auto"/>
              <w:rPr>
                <w:rFonts w:cstheme="minorHAnsi"/>
                <w:sz w:val="16"/>
                <w:szCs w:val="16"/>
              </w:rPr>
            </w:pPr>
          </w:p>
          <w:p w14:paraId="59C47FB0"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According to the UICC, a pelvic lymphadenectomy specimen should normally include six or more lymph nodes, but if this node count is not met and the resected lymph nodes are negative, the carcinoma should still be classified as pN0.</w:t>
            </w:r>
            <w:hyperlink w:anchor="_ENREF_6" w:tooltip="Brierley JD, 2016 #5267" w:history="1">
              <w:r w:rsidRPr="004272F0">
                <w:rPr>
                  <w:rFonts w:cstheme="minorHAnsi"/>
                  <w:sz w:val="16"/>
                  <w:szCs w:val="16"/>
                </w:rPr>
                <w:fldChar w:fldCharType="begin"/>
              </w:r>
              <w:r w:rsidRPr="004272F0">
                <w:rPr>
                  <w:rFonts w:cstheme="minorHAnsi"/>
                  <w:sz w:val="16"/>
                  <w:szCs w:val="16"/>
                </w:rPr>
                <w:instrText xml:space="preserve"> ADDIN EN.CITE &lt;EndNote&gt;&lt;Cite&gt;&lt;Author&gt;Brierley JD&lt;/Author&gt;&lt;Year&gt;2016&lt;/Year&gt;&lt;RecNum&gt;5267&lt;/RecNum&gt;&lt;DisplayText&gt;&lt;style face="superscript"&gt;6&lt;/style&gt;&lt;/DisplayText&gt;&lt;record&gt;&lt;rec-number&gt;5267&lt;/rec-number&gt;&lt;foreign-keys&gt;&lt;key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4272F0">
                <w:rPr>
                  <w:rFonts w:cstheme="minorHAnsi"/>
                  <w:sz w:val="16"/>
                  <w:szCs w:val="16"/>
                </w:rPr>
                <w:fldChar w:fldCharType="separate"/>
              </w:r>
              <w:r w:rsidRPr="004272F0">
                <w:rPr>
                  <w:rFonts w:cstheme="minorHAnsi"/>
                  <w:noProof/>
                  <w:sz w:val="16"/>
                  <w:szCs w:val="16"/>
                  <w:vertAlign w:val="superscript"/>
                </w:rPr>
                <w:t>6</w:t>
              </w:r>
              <w:r w:rsidRPr="004272F0">
                <w:rPr>
                  <w:rFonts w:cstheme="minorHAnsi"/>
                  <w:sz w:val="16"/>
                  <w:szCs w:val="16"/>
                </w:rPr>
                <w:fldChar w:fldCharType="end"/>
              </w:r>
            </w:hyperlink>
            <w:r w:rsidRPr="004272F0">
              <w:rPr>
                <w:rFonts w:cstheme="minorHAnsi"/>
                <w:sz w:val="16"/>
                <w:szCs w:val="16"/>
              </w:rPr>
              <w:t xml:space="preserve"> The mean or median number of lymph nodes removed during pelvic lymphadenectomy varies widely in different studies and ranges from 13 to 56 nodes. Apart from the arbitrary minimum number of nodes proposed by the UICC, there is no internationally accepted minimum for the number of resected lymph nodes required as part of a lymphadenectomy for cervical cancer. A study by Inoue et al (1990) reported that the number of positive nodes was of greater prognostic significance than the presence of nodal metastasis per se.</w:t>
            </w:r>
            <w:hyperlink w:anchor="_ENREF_11" w:tooltip="Inoue, 1990 #2320" w:history="1">
              <w:r w:rsidRPr="004272F0">
                <w:rPr>
                  <w:rFonts w:cstheme="minorHAnsi"/>
                  <w:sz w:val="16"/>
                  <w:szCs w:val="16"/>
                </w:rPr>
                <w:fldChar w:fldCharType="begin"/>
              </w:r>
              <w:r w:rsidRPr="004272F0">
                <w:rPr>
                  <w:rFonts w:cstheme="minorHAnsi"/>
                  <w:sz w:val="16"/>
                  <w:szCs w:val="16"/>
                </w:rPr>
                <w:instrText xml:space="preserve"> ADDIN EN.CITE &lt;EndNote&gt;&lt;Cite&gt;&lt;Author&gt;Inoue&lt;/Author&gt;&lt;Year&gt;1990&lt;/Year&gt;&lt;RecNum&gt;2320&lt;/RecNum&gt;&lt;DisplayText&gt;&lt;style face="superscript"&gt;11&lt;/style&gt;&lt;/DisplayText&gt;&lt;record&gt;&lt;rec-number&gt;2320&lt;/rec-number&gt;&lt;foreign-keys&gt;&lt;key app="EN" db-id="w592zazsqtfvdxe2w9sxtpt2exzt5t0wa2fx" timestamp="0"&gt;2320&lt;/key&gt;&lt;/foreign-keys&gt;&lt;ref-type name="Journal Article"&gt;17&lt;/ref-type&gt;&lt;contributors&gt;&lt;authors&gt;&lt;author&gt;Inoue, T.&lt;/author&gt;&lt;author&gt;Morita, K.&lt;/author&gt;&lt;/authors&gt;&lt;/contributors&gt;&lt;auth-address&gt;Department of Gynecology, Aichi Cancer Center, Nagoya, Japan.&lt;/auth-address&gt;&lt;titles&gt;&lt;title&gt;The prognostic significance of number of positive nodes in cervical carcinoma stages IB, IIA, and IIB&lt;/title&gt;&lt;secondary-title&gt;Cancer&lt;/secondary-title&gt;&lt;alt-title&gt;Cancer&lt;/alt-title&gt;&lt;/titles&gt;&lt;periodical&gt;&lt;full-title&gt;Cancer&lt;/full-title&gt;&lt;abbr-1&gt;Cancer&lt;/abbr-1&gt;&lt;/periodical&gt;&lt;alt-periodical&gt;&lt;full-title&gt;Cancer&lt;/full-title&gt;&lt;abbr-1&gt;Cancer&lt;/abbr-1&gt;&lt;/alt-periodical&gt;&lt;pages&gt;1923-7&lt;/pages&gt;&lt;volume&gt;65&lt;/volume&gt;&lt;number&gt;9&lt;/number&gt;&lt;edition&gt;1990/05/01&lt;/edition&gt;&lt;keywords&gt;&lt;keyword&gt;Female&lt;/keyword&gt;&lt;keyword&gt;Humans&lt;/keyword&gt;&lt;keyword&gt;Hysterectomy&lt;/keyword&gt;&lt;keyword&gt;Lymph Node Excision&lt;/keyword&gt;&lt;keyword&gt;Lymph Nodes/*pathology&lt;/keyword&gt;&lt;keyword&gt;Lymphatic Metastasis&lt;/keyword&gt;&lt;keyword&gt;Neoplasm Invasiveness&lt;/keyword&gt;&lt;keyword&gt;Neoplasm Staging&lt;/keyword&gt;&lt;keyword&gt;Prognosis&lt;/keyword&gt;&lt;keyword&gt;Uterine Cervical Neoplasms/*pathology/surgery&lt;/keyword&gt;&lt;/keywords&gt;&lt;dates&gt;&lt;year&gt;1990&lt;/year&gt;&lt;pub-dates&gt;&lt;date&gt;May 1&lt;/date&gt;&lt;/pub-dates&gt;&lt;/dates&gt;&lt;isbn&gt;0008-543X (Print)&amp;#xD;0008-543x&lt;/isbn&gt;&lt;accession-num&gt;2372764&lt;/accession-num&gt;&lt;urls&gt;&lt;/urls&gt;&lt;remote-database-provider&gt;Nlm&lt;/remote-database-provider&gt;&lt;language&gt;eng&lt;/language&gt;&lt;/record&gt;&lt;/Cite&gt;&lt;/EndNote&gt;</w:instrText>
              </w:r>
              <w:r w:rsidRPr="004272F0">
                <w:rPr>
                  <w:rFonts w:cstheme="minorHAnsi"/>
                  <w:sz w:val="16"/>
                  <w:szCs w:val="16"/>
                </w:rPr>
                <w:fldChar w:fldCharType="separate"/>
              </w:r>
              <w:r w:rsidRPr="004272F0">
                <w:rPr>
                  <w:rFonts w:cstheme="minorHAnsi"/>
                  <w:noProof/>
                  <w:sz w:val="16"/>
                  <w:szCs w:val="16"/>
                  <w:vertAlign w:val="superscript"/>
                </w:rPr>
                <w:t>11</w:t>
              </w:r>
              <w:r w:rsidRPr="004272F0">
                <w:rPr>
                  <w:rFonts w:cstheme="minorHAnsi"/>
                  <w:sz w:val="16"/>
                  <w:szCs w:val="16"/>
                </w:rPr>
                <w:fldChar w:fldCharType="end"/>
              </w:r>
            </w:hyperlink>
            <w:r w:rsidRPr="004272F0">
              <w:rPr>
                <w:rFonts w:cstheme="minorHAnsi"/>
                <w:sz w:val="16"/>
                <w:szCs w:val="16"/>
              </w:rPr>
              <w:t xml:space="preserve"> While a more recent study by Park and Bae (2016), showed that the number of lymph nodes with metastases is an independent risk factor for reduced survival in patients with cervical cancer.</w:t>
            </w:r>
            <w:hyperlink w:anchor="_ENREF_12" w:tooltip="Park, 2016 #2321" w:history="1">
              <w:r w:rsidRPr="004272F0">
                <w:rPr>
                  <w:rFonts w:cstheme="minorHAnsi"/>
                  <w:sz w:val="16"/>
                  <w:szCs w:val="16"/>
                </w:rPr>
                <w:fldChar w:fldCharType="begin"/>
              </w:r>
              <w:r w:rsidRPr="004272F0">
                <w:rPr>
                  <w:rFonts w:cstheme="minorHAnsi"/>
                  <w:sz w:val="16"/>
                  <w:szCs w:val="16"/>
                </w:rPr>
                <w:instrText xml:space="preserve"> ADDIN EN.CITE &lt;EndNote&gt;&lt;Cite&gt;&lt;Author&gt;Park&lt;/Author&gt;&lt;Year&gt;2016&lt;/Year&gt;&lt;RecNum&gt;2321&lt;/RecNum&gt;&lt;DisplayText&gt;&lt;style face="superscript"&gt;12&lt;/style&gt;&lt;/DisplayText&gt;&lt;record&gt;&lt;rec-number&gt;2321&lt;/rec-number&gt;&lt;foreign-keys&gt;&lt;key app="EN" db-id="w592zazsqtfvdxe2w9sxtpt2exzt5t0wa2fx" timestamp="0"&gt;2321&lt;/key&gt;&lt;/foreign-keys&gt;&lt;ref-type name="Journal Article"&gt;17&lt;/ref-type&gt;&lt;contributors&gt;&lt;authors&gt;&lt;author&gt;Park, J. W.&lt;/author&gt;&lt;author&gt;Bae, J. W.&lt;/author&gt;&lt;/authors&gt;&lt;/contributors&gt;&lt;auth-address&gt;Department of Obstetrics and Gynecology, Dong-A University Hospital, Dong-A University College of Medicine, Busan 602-715, Republic of Korea.&lt;/auth-address&gt;&lt;titles&gt;&lt;title&gt;Prognostic significance of positive lymph node number in early cervical cancer&lt;/title&gt;&lt;secondary-title&gt;Mol Clin Oncol&lt;/secondary-title&gt;&lt;alt-title&gt;Molecular and clinical oncology&lt;/alt-title&gt;&lt;/titles&gt;&lt;periodical&gt;&lt;full-title&gt;Mol Clin Oncol&lt;/full-title&gt;&lt;/periodical&gt;&lt;pages&gt;1052-1056&lt;/pages&gt;&lt;volume&gt;4&lt;/volume&gt;&lt;number&gt;6&lt;/number&gt;&lt;edition&gt;2016/06/11&lt;/edition&gt;&lt;dates&gt;&lt;year&gt;2016&lt;/year&gt;&lt;pub-dates&gt;&lt;date&gt;Jun&lt;/date&gt;&lt;/pub-dates&gt;&lt;/dates&gt;&lt;isbn&gt;2049-9450 (Print)&amp;#xD;2049-9450&lt;/isbn&gt;&lt;accession-num&gt;27284443&lt;/accession-num&gt;&lt;urls&gt;&lt;/urls&gt;&lt;custom2&gt;Pmc4887882&lt;/custom2&gt;&lt;electronic-resource-num&gt;10.3892/mco.2016.837&lt;/electronic-resource-num&gt;&lt;remote-database-provider&gt;Nlm&lt;/remote-database-provider&gt;&lt;language&gt;Eng&lt;/language&gt;&lt;/record&gt;&lt;/Cite&gt;&lt;/EndNote&gt;</w:instrText>
              </w:r>
              <w:r w:rsidRPr="004272F0">
                <w:rPr>
                  <w:rFonts w:cstheme="minorHAnsi"/>
                  <w:sz w:val="16"/>
                  <w:szCs w:val="16"/>
                </w:rPr>
                <w:fldChar w:fldCharType="separate"/>
              </w:r>
              <w:r w:rsidRPr="004272F0">
                <w:rPr>
                  <w:rFonts w:cstheme="minorHAnsi"/>
                  <w:noProof/>
                  <w:sz w:val="16"/>
                  <w:szCs w:val="16"/>
                  <w:vertAlign w:val="superscript"/>
                </w:rPr>
                <w:t>12</w:t>
              </w:r>
              <w:r w:rsidRPr="004272F0">
                <w:rPr>
                  <w:rFonts w:cstheme="minorHAnsi"/>
                  <w:sz w:val="16"/>
                  <w:szCs w:val="16"/>
                </w:rPr>
                <w:fldChar w:fldCharType="end"/>
              </w:r>
            </w:hyperlink>
          </w:p>
          <w:p w14:paraId="626373C7" w14:textId="77777777" w:rsidR="004272F0" w:rsidRPr="004272F0" w:rsidRDefault="004272F0" w:rsidP="004272F0">
            <w:pPr>
              <w:spacing w:after="0" w:line="240" w:lineRule="auto"/>
              <w:rPr>
                <w:rFonts w:cstheme="minorHAnsi"/>
                <w:sz w:val="16"/>
                <w:szCs w:val="16"/>
              </w:rPr>
            </w:pPr>
          </w:p>
          <w:p w14:paraId="1C5D8844" w14:textId="77777777" w:rsidR="004272F0" w:rsidRPr="004272F0" w:rsidRDefault="004272F0" w:rsidP="004272F0">
            <w:pPr>
              <w:spacing w:after="0" w:line="240" w:lineRule="auto"/>
              <w:rPr>
                <w:rFonts w:eastAsia="Times New Roman" w:cstheme="minorHAnsi"/>
                <w:sz w:val="16"/>
                <w:szCs w:val="16"/>
              </w:rPr>
            </w:pPr>
            <w:r w:rsidRPr="004272F0">
              <w:rPr>
                <w:rFonts w:cstheme="minorHAnsi"/>
                <w:sz w:val="16"/>
                <w:szCs w:val="16"/>
              </w:rPr>
              <w:t>In many centres, sentinel lymph node (SLN) biopsy is now being undertaken in patients with presumed low-stage cervical carcinoma.</w:t>
            </w:r>
            <w:hyperlink w:anchor="_ENREF_13" w:tooltip="Gortzak-Uzan, 2010 #2322" w:history="1">
              <w:r w:rsidRPr="004272F0">
                <w:rPr>
                  <w:rFonts w:cstheme="minorHAnsi"/>
                  <w:sz w:val="16"/>
                  <w:szCs w:val="16"/>
                </w:rPr>
                <w:fldChar w:fldCharType="begin">
                  <w:fldData xml:space="preserve">PEVuZE5vdGU+PENpdGU+PEF1dGhvcj5Hb3J0emFrLVV6YW48L0F1dGhvcj48WWVhcj4yMDEwPC9Z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Pkd5bmVjb2xvZ2ljIG9uY29sb2d5PC9hYmJyLTE+PC9hbHQtcGVyaW9kaWNhbD48cGFnZXM+NjA0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PEVuZE5vdGU+PENpdGU+PEF1dGhvcj5Hb3J0emFrLVV6YW48L0F1dGhvcj48WWVhcj4yMDEwPC9Z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Pkd5bmVjb2xvZ2ljIG9uY29sb2d5PC9hYmJyLTE+PC9hbHQtcGVyaW9kaWNhbD48cGFnZXM+NjA0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13-15</w:t>
              </w:r>
              <w:r w:rsidRPr="004272F0">
                <w:rPr>
                  <w:rFonts w:cstheme="minorHAnsi"/>
                  <w:sz w:val="16"/>
                  <w:szCs w:val="16"/>
                </w:rPr>
                <w:fldChar w:fldCharType="end"/>
              </w:r>
            </w:hyperlink>
            <w:r w:rsidRPr="004272F0">
              <w:rPr>
                <w:rFonts w:cstheme="minorHAnsi"/>
                <w:sz w:val="16"/>
                <w:szCs w:val="16"/>
              </w:rPr>
              <w:t xml:space="preserve"> Overall, in FIGO Stage I cervical cancer the incidence of pelvic lymph node metastasis is approximately 10%.</w:t>
            </w:r>
            <w:hyperlink w:anchor="_ENREF_16" w:tooltip="Steed, 2004 #2324" w:history="1">
              <w:r w:rsidRPr="004272F0">
                <w:rPr>
                  <w:rFonts w:cstheme="minorHAnsi"/>
                  <w:sz w:val="16"/>
                  <w:szCs w:val="16"/>
                </w:rPr>
                <w:fldChar w:fldCharType="begin">
                  <w:fldData xml:space="preserve">PEVuZE5vdGU+PENpdGU+PEF1dGhvcj5TdGVlZDwvQXV0aG9yPjxZZWFyPjIwMDQ8L1llYXI+PFJl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=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PEVuZE5vdGU+PENpdGU+PEF1dGhvcj5TdGVlZDwvQXV0aG9yPjxZZWFyPjIwMDQ8L1llYXI+PFJl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=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16</w:t>
              </w:r>
              <w:r w:rsidRPr="004272F0">
                <w:rPr>
                  <w:rFonts w:cstheme="minorHAnsi"/>
                  <w:sz w:val="16"/>
                  <w:szCs w:val="16"/>
                </w:rPr>
                <w:fldChar w:fldCharType="end"/>
              </w:r>
            </w:hyperlink>
            <w:r w:rsidRPr="004272F0">
              <w:rPr>
                <w:rFonts w:cstheme="minorHAnsi"/>
                <w:sz w:val="16"/>
                <w:szCs w:val="16"/>
              </w:rPr>
              <w:t xml:space="preserve"> If the SLN is negative, this avoids the morbidity associated with full pelvic lymphadenectomy in the remaining 90% of patients, i.e., SLN biopsy is of value in reducing the requirement for a complete lymphadenectomy with its attendant morbidity in a patient population at low risk for lymph node metastases. With regard to the issue of MIC (which, as discussed, should be staged as pN1 (mi)) and the use of immunohistochemistry (usually cytokeratin AE1/AE3), a study by </w:t>
            </w:r>
            <w:proofErr w:type="spellStart"/>
            <w:r w:rsidRPr="004272F0">
              <w:rPr>
                <w:rFonts w:cstheme="minorHAnsi"/>
                <w:sz w:val="16"/>
                <w:szCs w:val="16"/>
              </w:rPr>
              <w:t>Juretzka</w:t>
            </w:r>
            <w:proofErr w:type="spellEnd"/>
            <w:r w:rsidRPr="004272F0">
              <w:rPr>
                <w:rFonts w:cstheme="minorHAnsi"/>
                <w:sz w:val="16"/>
                <w:szCs w:val="16"/>
              </w:rPr>
              <w:t xml:space="preserve"> et al (2004)</w:t>
            </w:r>
            <w:r w:rsidRPr="004272F0">
              <w:rPr>
                <w:rFonts w:eastAsia="Times New Roman" w:cstheme="minorHAnsi"/>
                <w:color w:val="000000"/>
                <w:sz w:val="16"/>
                <w:szCs w:val="16"/>
                <w:shd w:val="clear" w:color="auto" w:fill="FFFFFF"/>
              </w:rPr>
              <w:t xml:space="preserve"> found immunohistochemically-detected MIC in 8.1% of patients with initially reported ‘negative’ nodes (comprising 4 of 976 or 0.41% of pelvic lymph nodes examined).</w:t>
            </w:r>
            <w:hyperlink w:anchor="_ENREF_17" w:tooltip="Juretzka, 2004 #2252" w:history="1">
              <w:r w:rsidRPr="004272F0">
                <w:rPr>
                  <w:rFonts w:eastAsia="Times New Roman" w:cstheme="minorHAnsi"/>
                  <w:color w:val="000000"/>
                  <w:sz w:val="16"/>
                  <w:szCs w:val="16"/>
                  <w:shd w:val="clear" w:color="auto" w:fill="FFFFFF"/>
                </w:rPr>
                <w:fldChar w:fldCharType="begin">
                  <w:fldData xml:space="preserve">PEVuZE5vdGU+PENpdGU+PEF1dGhvcj5KdXJldHprYTwvQXV0aG9yPjxZZWFyPjIwMDQ8L1llYXI+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</w:fldData>
                </w:fldChar>
              </w:r>
              <w:r w:rsidRPr="004272F0">
                <w:rPr>
                  <w:rFonts w:eastAsia="Times New Roman" w:cstheme="minorHAnsi"/>
                  <w:color w:val="000000"/>
                  <w:sz w:val="16"/>
                  <w:szCs w:val="16"/>
                  <w:shd w:val="clear" w:color="auto" w:fill="FFFFFF"/>
                </w:rPr>
                <w:instrText xml:space="preserve"> ADDIN EN.CITE </w:instrText>
              </w:r>
              <w:r w:rsidRPr="004272F0">
                <w:rPr>
                  <w:rFonts w:eastAsia="Times New Roman" w:cstheme="minorHAnsi"/>
                  <w:color w:val="000000"/>
                  <w:sz w:val="16"/>
                  <w:szCs w:val="16"/>
                  <w:shd w:val="clear" w:color="auto" w:fill="FFFFFF"/>
                </w:rPr>
                <w:fldChar w:fldCharType="begin">
                  <w:fldData xml:space="preserve">PEVuZE5vdGU+PENpdGU+PEF1dGhvcj5KdXJldHprYTwvQXV0aG9yPjxZZWFyPjIwMDQ8L1llYXI+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</w:fldData>
                </w:fldChar>
              </w:r>
              <w:r w:rsidRPr="004272F0">
                <w:rPr>
                  <w:rFonts w:eastAsia="Times New Roman" w:cstheme="minorHAnsi"/>
                  <w:color w:val="000000"/>
                  <w:sz w:val="16"/>
                  <w:szCs w:val="16"/>
                  <w:shd w:val="clear" w:color="auto" w:fill="FFFFFF"/>
                </w:rPr>
                <w:instrText xml:space="preserve"> ADDIN EN.CITE.DATA </w:instrText>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end"/>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separate"/>
              </w:r>
              <w:r w:rsidRPr="004272F0">
                <w:rPr>
                  <w:rFonts w:eastAsia="Times New Roman" w:cstheme="minorHAnsi"/>
                  <w:noProof/>
                  <w:color w:val="000000"/>
                  <w:sz w:val="16"/>
                  <w:szCs w:val="16"/>
                  <w:shd w:val="clear" w:color="auto" w:fill="FFFFFF"/>
                  <w:vertAlign w:val="superscript"/>
                </w:rPr>
                <w:t>17</w:t>
              </w:r>
              <w:r w:rsidRPr="004272F0">
                <w:rPr>
                  <w:rFonts w:eastAsia="Times New Roman" w:cstheme="minorHAnsi"/>
                  <w:color w:val="000000"/>
                  <w:sz w:val="16"/>
                  <w:szCs w:val="16"/>
                  <w:shd w:val="clear" w:color="auto" w:fill="FFFFFF"/>
                </w:rPr>
                <w:fldChar w:fldCharType="end"/>
              </w:r>
            </w:hyperlink>
            <w:r w:rsidRPr="004272F0">
              <w:rPr>
                <w:rFonts w:eastAsia="Times New Roman" w:cstheme="minorHAnsi"/>
                <w:color w:val="000000"/>
                <w:sz w:val="16"/>
                <w:szCs w:val="16"/>
                <w:shd w:val="clear" w:color="auto" w:fill="FFFFFF"/>
              </w:rPr>
              <w:t xml:space="preserve"> </w:t>
            </w:r>
            <w:r w:rsidRPr="004272F0">
              <w:rPr>
                <w:rFonts w:cstheme="minorHAnsi"/>
                <w:sz w:val="16"/>
                <w:szCs w:val="16"/>
              </w:rPr>
              <w:t xml:space="preserve">The immunohistochemically-detected MIC were more frequent in tumours with LVI; another study showed that immunohistochemically-detected MIC </w:t>
            </w:r>
            <w:r w:rsidRPr="004272F0">
              <w:rPr>
                <w:rFonts w:eastAsia="Times New Roman" w:cstheme="minorHAnsi"/>
                <w:color w:val="000000"/>
                <w:sz w:val="16"/>
                <w:szCs w:val="16"/>
                <w:shd w:val="clear" w:color="auto" w:fill="FFFFFF"/>
              </w:rPr>
              <w:t>were a risk factor for tumour recurrence.</w:t>
            </w:r>
            <w:hyperlink w:anchor="_ENREF_18" w:tooltip="Colturato, 2016 #2253" w:history="1">
              <w:r w:rsidRPr="004272F0">
                <w:rPr>
                  <w:rFonts w:eastAsia="Times New Roman" w:cstheme="minorHAnsi"/>
                  <w:color w:val="000000"/>
                  <w:sz w:val="16"/>
                  <w:szCs w:val="16"/>
                  <w:shd w:val="clear" w:color="auto" w:fill="FFFFFF"/>
                </w:rPr>
                <w:fldChar w:fldCharType="begin">
                  <w:fldData xml:space="preserve">PEVuZE5vdGU+PENpdGU+PEF1dGhvcj5Db2x0dXJhdG88L0F1dGhvcj48WWVhcj4yMDE2PC9ZZWFy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cGVyaW9kaWNhbD48YWx0LXBlcmlvZGljYWw+PGZ1bGwtdGl0bGU+SW50IEogR3luYWVjb2wgT2Jz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</w:fldData>
                </w:fldChar>
              </w:r>
              <w:r w:rsidRPr="004272F0">
                <w:rPr>
                  <w:rFonts w:eastAsia="Times New Roman" w:cstheme="minorHAnsi"/>
                  <w:color w:val="000000"/>
                  <w:sz w:val="16"/>
                  <w:szCs w:val="16"/>
                  <w:shd w:val="clear" w:color="auto" w:fill="FFFFFF"/>
                </w:rPr>
                <w:instrText xml:space="preserve"> ADDIN EN.CITE </w:instrText>
              </w:r>
              <w:r w:rsidRPr="004272F0">
                <w:rPr>
                  <w:rFonts w:eastAsia="Times New Roman" w:cstheme="minorHAnsi"/>
                  <w:color w:val="000000"/>
                  <w:sz w:val="16"/>
                  <w:szCs w:val="16"/>
                  <w:shd w:val="clear" w:color="auto" w:fill="FFFFFF"/>
                </w:rPr>
                <w:fldChar w:fldCharType="begin">
                  <w:fldData xml:space="preserve">PEVuZE5vdGU+PENpdGU+PEF1dGhvcj5Db2x0dXJhdG88L0F1dGhvcj48WWVhcj4yMDE2PC9ZZWFy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</w:fldData>
                </w:fldChar>
              </w:r>
              <w:r w:rsidRPr="004272F0">
                <w:rPr>
                  <w:rFonts w:eastAsia="Times New Roman" w:cstheme="minorHAnsi"/>
                  <w:color w:val="000000"/>
                  <w:sz w:val="16"/>
                  <w:szCs w:val="16"/>
                  <w:shd w:val="clear" w:color="auto" w:fill="FFFFFF"/>
                </w:rPr>
                <w:instrText xml:space="preserve"> ADDIN EN.CITE.DATA </w:instrText>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end"/>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separate"/>
              </w:r>
              <w:r w:rsidRPr="004272F0">
                <w:rPr>
                  <w:rFonts w:eastAsia="Times New Roman" w:cstheme="minorHAnsi"/>
                  <w:noProof/>
                  <w:color w:val="000000"/>
                  <w:sz w:val="16"/>
                  <w:szCs w:val="16"/>
                  <w:shd w:val="clear" w:color="auto" w:fill="FFFFFF"/>
                  <w:vertAlign w:val="superscript"/>
                </w:rPr>
                <w:t>18</w:t>
              </w:r>
              <w:r w:rsidRPr="004272F0">
                <w:rPr>
                  <w:rFonts w:eastAsia="Times New Roman" w:cstheme="minorHAnsi"/>
                  <w:color w:val="000000"/>
                  <w:sz w:val="16"/>
                  <w:szCs w:val="16"/>
                  <w:shd w:val="clear" w:color="auto" w:fill="FFFFFF"/>
                </w:rPr>
                <w:fldChar w:fldCharType="end"/>
              </w:r>
            </w:hyperlink>
            <w:r w:rsidRPr="004272F0">
              <w:rPr>
                <w:rFonts w:cstheme="minorHAnsi"/>
                <w:sz w:val="16"/>
                <w:szCs w:val="16"/>
              </w:rPr>
              <w:t xml:space="preserve"> Other studies have shown higher rates of lymph node MIC in early stage cervical carcinomas for example, 10.1% of cases in a study by Cibula et al (2012)</w:t>
            </w:r>
            <w:hyperlink w:anchor="_ENREF_19" w:tooltip="Cibula, 2012 #2254" w:history="1">
              <w:r w:rsidRPr="004272F0">
                <w:rPr>
                  <w:rFonts w:cstheme="minorHAnsi"/>
                  <w:sz w:val="16"/>
                  <w:szCs w:val="16"/>
                </w:rPr>
                <w:fldChar w:fldCharType="begin">
                  <w:fldData xml:space="preserve">PEVuZE5vdGU+PENpdGU+PEF1dGhvcj5DaWJ1bGE8L0F1dGhvcj48WWVhcj4yMDEyPC9ZZWFyPjxS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Pkd5bmVjb2xvZ2ljIG9uY29sb2d5PC9hYmJyLTE+PC9hbHQtcGVyaW9kaWNhbD48cGFnZXM+NDk2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PEVuZE5vdGU+PENpdGU+PEF1dGhvcj5DaWJ1bGE8L0F1dGhvcj48WWVhcj4yMDEyPC9ZZWFyPjxS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Pkd5bmVjb2xvZ2ljIG9uY29sb2d5PC9hYmJyLTE+PC9hbHQtcGVyaW9kaWNhbD48cGFnZXM+NDk2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19</w:t>
              </w:r>
              <w:r w:rsidRPr="004272F0">
                <w:rPr>
                  <w:rFonts w:cstheme="minorHAnsi"/>
                  <w:sz w:val="16"/>
                  <w:szCs w:val="16"/>
                </w:rPr>
                <w:fldChar w:fldCharType="end"/>
              </w:r>
            </w:hyperlink>
            <w:r w:rsidRPr="004272F0">
              <w:rPr>
                <w:rFonts w:cstheme="minorHAnsi"/>
                <w:sz w:val="16"/>
                <w:szCs w:val="16"/>
              </w:rPr>
              <w:t xml:space="preserve"> and 15% in a study by Lentz et al (2004).</w:t>
            </w:r>
            <w:hyperlink w:anchor="_ENREF_20" w:tooltip="Lentz, 2004 #2325" w:history="1">
              <w:r w:rsidRPr="004272F0">
                <w:rPr>
                  <w:rFonts w:cstheme="minorHAnsi"/>
                  <w:sz w:val="16"/>
                  <w:szCs w:val="16"/>
                </w:rPr>
                <w:fldChar w:fldCharType="begin">
                  <w:fldData xml:space="preserve">PEVuZE5vdGU+PENpdGU+PEF1dGhvcj5MZW50ejwvQXV0aG9yPjxZZWFyPjIwMDQ8L1llYXI+PFJl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PEVuZE5vdGU+PENpdGU+PEF1dGhvcj5MZW50ejwvQXV0aG9yPjxZZWFyPjIwMDQ8L1llYXI+PFJl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20</w:t>
              </w:r>
              <w:r w:rsidRPr="004272F0">
                <w:rPr>
                  <w:rFonts w:cstheme="minorHAnsi"/>
                  <w:sz w:val="16"/>
                  <w:szCs w:val="16"/>
                </w:rPr>
                <w:fldChar w:fldCharType="end"/>
              </w:r>
            </w:hyperlink>
            <w:r w:rsidRPr="004272F0">
              <w:rPr>
                <w:rFonts w:cstheme="minorHAnsi"/>
                <w:sz w:val="16"/>
                <w:szCs w:val="16"/>
              </w:rPr>
              <w:t xml:space="preserve"> T</w:t>
            </w:r>
            <w:r w:rsidRPr="004272F0">
              <w:rPr>
                <w:rFonts w:eastAsia="Times New Roman" w:cstheme="minorHAnsi"/>
                <w:color w:val="000000"/>
                <w:sz w:val="16"/>
                <w:szCs w:val="16"/>
                <w:shd w:val="clear" w:color="auto" w:fill="FFFFFF"/>
              </w:rPr>
              <w:t>he latter study also showed that MIC were more likely in patients in whom larger numbers of lymph nodes were removed. A study by Horn et al (2008) revealed that lymph node MIC were prognostically significant; patients with MIC had a reduced 5 year survival rate compared with node-negative patients, but fared better than those patients with MAC.</w:t>
            </w:r>
            <w:hyperlink w:anchor="_ENREF_21" w:tooltip="Horn, 2008 #2352" w:history="1">
              <w:r w:rsidRPr="004272F0">
                <w:rPr>
                  <w:rFonts w:eastAsia="Times New Roman" w:cstheme="minorHAnsi"/>
                  <w:color w:val="000000"/>
                  <w:sz w:val="16"/>
                  <w:szCs w:val="16"/>
                  <w:shd w:val="clear" w:color="auto" w:fill="FFFFFF"/>
                </w:rPr>
                <w:fldChar w:fldCharType="begin">
                  <w:fldData xml:space="preserve">PEVuZE5vdGU+PENpdGU+PEF1dGhvcj5Ib3JuPC9BdXRob3I+PFllYXI+MjAwODwvWWVhcj48UmVj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Z3k8L2FiYnItMT48L2FsdC1wZXJpb2RpY2FsPjxwYWdlcz4yNzYtODE8L3BhZ2VzPjx2b2x1bWU+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</w:fldData>
                </w:fldChar>
              </w:r>
              <w:r w:rsidRPr="004272F0">
                <w:rPr>
                  <w:rFonts w:eastAsia="Times New Roman" w:cstheme="minorHAnsi"/>
                  <w:color w:val="000000"/>
                  <w:sz w:val="16"/>
                  <w:szCs w:val="16"/>
                  <w:shd w:val="clear" w:color="auto" w:fill="FFFFFF"/>
                </w:rPr>
                <w:instrText xml:space="preserve"> ADDIN EN.CITE </w:instrText>
              </w:r>
              <w:r w:rsidRPr="004272F0">
                <w:rPr>
                  <w:rFonts w:eastAsia="Times New Roman" w:cstheme="minorHAnsi"/>
                  <w:color w:val="000000"/>
                  <w:sz w:val="16"/>
                  <w:szCs w:val="16"/>
                  <w:shd w:val="clear" w:color="auto" w:fill="FFFFFF"/>
                </w:rPr>
                <w:fldChar w:fldCharType="begin">
                  <w:fldData xml:space="preserve">PEVuZE5vdGU+PENpdGU+PEF1dGhvcj5Ib3JuPC9BdXRob3I+PFllYXI+MjAwODwvWWVhcj48UmVj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Z3k8L2FiYnItMT48L2FsdC1wZXJpb2RpY2FsPjxwYWdlcz4yNzYtODE8L3BhZ2VzPjx2b2x1bWU+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</w:fldData>
                </w:fldChar>
              </w:r>
              <w:r w:rsidRPr="004272F0">
                <w:rPr>
                  <w:rFonts w:eastAsia="Times New Roman" w:cstheme="minorHAnsi"/>
                  <w:color w:val="000000"/>
                  <w:sz w:val="16"/>
                  <w:szCs w:val="16"/>
                  <w:shd w:val="clear" w:color="auto" w:fill="FFFFFF"/>
                </w:rPr>
                <w:instrText xml:space="preserve"> ADDIN EN.CITE.DATA </w:instrText>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end"/>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separate"/>
              </w:r>
              <w:r w:rsidRPr="004272F0">
                <w:rPr>
                  <w:rFonts w:eastAsia="Times New Roman" w:cstheme="minorHAnsi"/>
                  <w:noProof/>
                  <w:color w:val="000000"/>
                  <w:sz w:val="16"/>
                  <w:szCs w:val="16"/>
                  <w:shd w:val="clear" w:color="auto" w:fill="FFFFFF"/>
                  <w:vertAlign w:val="superscript"/>
                </w:rPr>
                <w:t>21</w:t>
              </w:r>
              <w:r w:rsidRPr="004272F0">
                <w:rPr>
                  <w:rFonts w:eastAsia="Times New Roman" w:cstheme="minorHAnsi"/>
                  <w:color w:val="000000"/>
                  <w:sz w:val="16"/>
                  <w:szCs w:val="16"/>
                  <w:shd w:val="clear" w:color="auto" w:fill="FFFFFF"/>
                </w:rPr>
                <w:fldChar w:fldCharType="end"/>
              </w:r>
            </w:hyperlink>
            <w:r w:rsidRPr="004272F0">
              <w:rPr>
                <w:rFonts w:eastAsia="Times New Roman" w:cstheme="minorHAnsi"/>
                <w:color w:val="000000"/>
                <w:sz w:val="16"/>
                <w:szCs w:val="16"/>
                <w:shd w:val="clear" w:color="auto" w:fill="FFFFFF"/>
              </w:rPr>
              <w:t xml:space="preserve"> In the study by Cibula et al (2012)</w:t>
            </w:r>
            <w:hyperlink w:anchor="_ENREF_19" w:tooltip="Cibula, 2012 #2254" w:history="1">
              <w:r w:rsidRPr="004272F0">
                <w:rPr>
                  <w:rFonts w:eastAsia="Times New Roman" w:cstheme="minorHAnsi"/>
                  <w:color w:val="000000"/>
                  <w:sz w:val="16"/>
                  <w:szCs w:val="16"/>
                  <w:shd w:val="clear" w:color="auto" w:fill="FFFFFF"/>
                </w:rPr>
                <w:fldChar w:fldCharType="begin">
                  <w:fldData xml:space="preserve">PEVuZE5vdGU+PENpdGU+PEF1dGhvcj5DaWJ1bGE8L0F1dGhvcj48WWVhcj4yMDEyPC9ZZWFyPjxS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Pkd5bmVjb2xvZ2ljIG9uY29sb2d5PC9hYmJyLTE+PC9hbHQtcGVyaW9kaWNhbD48cGFnZXM+NDk2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</w:fldData>
                </w:fldChar>
              </w:r>
              <w:r w:rsidRPr="004272F0">
                <w:rPr>
                  <w:rFonts w:eastAsia="Times New Roman" w:cstheme="minorHAnsi"/>
                  <w:color w:val="000000"/>
                  <w:sz w:val="16"/>
                  <w:szCs w:val="16"/>
                  <w:shd w:val="clear" w:color="auto" w:fill="FFFFFF"/>
                </w:rPr>
                <w:instrText xml:space="preserve"> ADDIN EN.CITE </w:instrText>
              </w:r>
              <w:r w:rsidRPr="004272F0">
                <w:rPr>
                  <w:rFonts w:eastAsia="Times New Roman" w:cstheme="minorHAnsi"/>
                  <w:color w:val="000000"/>
                  <w:sz w:val="16"/>
                  <w:szCs w:val="16"/>
                  <w:shd w:val="clear" w:color="auto" w:fill="FFFFFF"/>
                </w:rPr>
                <w:fldChar w:fldCharType="begin">
                  <w:fldData xml:space="preserve">PEVuZE5vdGU+PENpdGU+PEF1dGhvcj5DaWJ1bGE8L0F1dGhvcj48WWVhcj4yMDEyPC9ZZWFyPjxS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Pkd5bmVjb2xvZ2ljIG9uY29sb2d5PC9hYmJyLTE+PC9hbHQtcGVyaW9kaWNhbD48cGFnZXM+NDk2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</w:fldData>
                </w:fldChar>
              </w:r>
              <w:r w:rsidRPr="004272F0">
                <w:rPr>
                  <w:rFonts w:eastAsia="Times New Roman" w:cstheme="minorHAnsi"/>
                  <w:color w:val="000000"/>
                  <w:sz w:val="16"/>
                  <w:szCs w:val="16"/>
                  <w:shd w:val="clear" w:color="auto" w:fill="FFFFFF"/>
                </w:rPr>
                <w:instrText xml:space="preserve"> ADDIN EN.CITE.DATA </w:instrText>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end"/>
              </w:r>
              <w:r w:rsidRPr="004272F0">
                <w:rPr>
                  <w:rFonts w:eastAsia="Times New Roman" w:cstheme="minorHAnsi"/>
                  <w:color w:val="000000"/>
                  <w:sz w:val="16"/>
                  <w:szCs w:val="16"/>
                  <w:shd w:val="clear" w:color="auto" w:fill="FFFFFF"/>
                </w:rPr>
              </w:r>
              <w:r w:rsidRPr="004272F0">
                <w:rPr>
                  <w:rFonts w:eastAsia="Times New Roman" w:cstheme="minorHAnsi"/>
                  <w:color w:val="000000"/>
                  <w:sz w:val="16"/>
                  <w:szCs w:val="16"/>
                  <w:shd w:val="clear" w:color="auto" w:fill="FFFFFF"/>
                </w:rPr>
                <w:fldChar w:fldCharType="separate"/>
              </w:r>
              <w:r w:rsidRPr="004272F0">
                <w:rPr>
                  <w:rFonts w:eastAsia="Times New Roman" w:cstheme="minorHAnsi"/>
                  <w:noProof/>
                  <w:color w:val="000000"/>
                  <w:sz w:val="16"/>
                  <w:szCs w:val="16"/>
                  <w:shd w:val="clear" w:color="auto" w:fill="FFFFFF"/>
                  <w:vertAlign w:val="superscript"/>
                </w:rPr>
                <w:t>19</w:t>
              </w:r>
              <w:r w:rsidRPr="004272F0">
                <w:rPr>
                  <w:rFonts w:eastAsia="Times New Roman" w:cstheme="minorHAnsi"/>
                  <w:color w:val="000000"/>
                  <w:sz w:val="16"/>
                  <w:szCs w:val="16"/>
                  <w:shd w:val="clear" w:color="auto" w:fill="FFFFFF"/>
                </w:rPr>
                <w:fldChar w:fldCharType="end"/>
              </w:r>
            </w:hyperlink>
            <w:r w:rsidRPr="004272F0">
              <w:rPr>
                <w:rFonts w:cstheme="minorHAnsi"/>
                <w:sz w:val="16"/>
                <w:szCs w:val="16"/>
              </w:rPr>
              <w:t xml:space="preserve"> </w:t>
            </w:r>
            <w:r w:rsidRPr="004272F0">
              <w:rPr>
                <w:rFonts w:eastAsia="Times New Roman" w:cstheme="minorHAnsi"/>
                <w:color w:val="000000"/>
                <w:sz w:val="16"/>
                <w:szCs w:val="16"/>
                <w:shd w:val="clear" w:color="auto" w:fill="FFFFFF"/>
              </w:rPr>
              <w:t xml:space="preserve">ITCs were detected in 4.5% of cases and were found to be of no prognostic significance. If SLN biopsy is carried out, </w:t>
            </w:r>
            <w:r w:rsidRPr="004272F0">
              <w:rPr>
                <w:rFonts w:cstheme="minorHAnsi"/>
                <w:sz w:val="16"/>
                <w:szCs w:val="16"/>
              </w:rPr>
              <w:t xml:space="preserve">the number of nodes examined, the number of positive nodes and the size of the tumour deposit should be recorded. It is acknowledged that there are few published data regarding MIC and ITCs in cervical cancer and </w:t>
            </w:r>
            <w:r w:rsidRPr="004272F0">
              <w:rPr>
                <w:rFonts w:eastAsia="Times New Roman" w:cstheme="minorHAnsi"/>
                <w:sz w:val="16"/>
                <w:szCs w:val="16"/>
              </w:rPr>
              <w:t>until further data emerge it is recommended that these should be reported in the same way as ITCs at other sites.</w:t>
            </w:r>
          </w:p>
          <w:p w14:paraId="4B414C8E" w14:textId="77777777" w:rsidR="004272F0" w:rsidRPr="004272F0" w:rsidRDefault="004272F0" w:rsidP="004272F0">
            <w:pPr>
              <w:spacing w:after="0" w:line="240" w:lineRule="auto"/>
              <w:rPr>
                <w:rFonts w:eastAsia="Times New Roman" w:cstheme="minorHAnsi"/>
                <w:sz w:val="16"/>
                <w:szCs w:val="16"/>
              </w:rPr>
            </w:pPr>
          </w:p>
          <w:p w14:paraId="408043EC" w14:textId="77777777" w:rsidR="005D5AE3" w:rsidRDefault="005D5AE3" w:rsidP="004272F0">
            <w:pPr>
              <w:spacing w:after="0" w:line="240" w:lineRule="auto"/>
              <w:rPr>
                <w:rFonts w:eastAsia="Times New Roman" w:cstheme="minorHAnsi"/>
                <w:sz w:val="16"/>
                <w:szCs w:val="16"/>
              </w:rPr>
            </w:pPr>
          </w:p>
          <w:p w14:paraId="2322B1BD" w14:textId="0F295A77" w:rsidR="004272F0" w:rsidRPr="004272F0" w:rsidRDefault="004272F0" w:rsidP="004272F0">
            <w:pPr>
              <w:spacing w:after="0" w:line="240" w:lineRule="auto"/>
              <w:rPr>
                <w:rFonts w:eastAsia="Times New Roman" w:cstheme="minorHAnsi"/>
                <w:sz w:val="16"/>
                <w:szCs w:val="16"/>
              </w:rPr>
            </w:pPr>
            <w:r w:rsidRPr="004272F0">
              <w:rPr>
                <w:rFonts w:eastAsia="Times New Roman" w:cstheme="minorHAnsi"/>
                <w:sz w:val="16"/>
                <w:szCs w:val="16"/>
              </w:rPr>
              <w:lastRenderedPageBreak/>
              <w:t>Frozen section of SLNs is also performed routinely in some institutions, while others may take a more selective approach in choosing SLNs to send for frozen. If positive lymph nodes are detected at the time of surgery, the procedure is abandoned, and the patient receives adjuvant chemoradiation therapy and is spared also undergoing a radical surgical procedure. The sensitivity for detecting metastases at frozen section varies depending on the method of sectioning the lymph nodes and appears to be better in high volume centres. In general, frozen section has low sensitivity (47%-56%)</w:t>
            </w:r>
            <w:r w:rsidRPr="004272F0">
              <w:rPr>
                <w:rFonts w:eastAsia="Times New Roman" w:cstheme="minorHAnsi"/>
                <w:sz w:val="16"/>
                <w:szCs w:val="16"/>
              </w:rPr>
              <w:fldChar w:fldCharType="begin">
                <w:fldData xml:space="preserve">PEVuZE5vdGU+PENpdGU+PEF1dGhvcj5CYWxheWE8L0F1dGhvcj48WWVhcj4yMDIwPC9ZZWFyPjxS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</w:fldData>
              </w:fldChar>
            </w:r>
            <w:r w:rsidRPr="004272F0">
              <w:rPr>
                <w:rFonts w:eastAsia="Times New Roman" w:cstheme="minorHAnsi"/>
                <w:sz w:val="16"/>
                <w:szCs w:val="16"/>
              </w:rPr>
              <w:instrText xml:space="preserve"> ADDIN EN.CITE </w:instrText>
            </w:r>
            <w:r w:rsidRPr="004272F0">
              <w:rPr>
                <w:rFonts w:eastAsia="Times New Roman" w:cstheme="minorHAnsi"/>
                <w:sz w:val="16"/>
                <w:szCs w:val="16"/>
              </w:rPr>
              <w:fldChar w:fldCharType="begin">
                <w:fldData xml:space="preserve">PEVuZE5vdGU+PENpdGU+PEF1dGhvcj5CYWxheWE8L0F1dGhvcj48WWVhcj4yMDIwPC9ZZWFyPjxS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</w:fldData>
              </w:fldChar>
            </w:r>
            <w:r w:rsidRPr="004272F0">
              <w:rPr>
                <w:rFonts w:eastAsia="Times New Roman" w:cstheme="minorHAnsi"/>
                <w:sz w:val="16"/>
                <w:szCs w:val="16"/>
              </w:rPr>
              <w:instrText xml:space="preserve"> ADDIN EN.CITE.DATA </w:instrText>
            </w:r>
            <w:r w:rsidRPr="004272F0">
              <w:rPr>
                <w:rFonts w:eastAsia="Times New Roman" w:cstheme="minorHAnsi"/>
                <w:sz w:val="16"/>
                <w:szCs w:val="16"/>
              </w:rPr>
            </w:r>
            <w:r w:rsidRPr="004272F0">
              <w:rPr>
                <w:rFonts w:eastAsia="Times New Roman" w:cstheme="minorHAnsi"/>
                <w:sz w:val="16"/>
                <w:szCs w:val="16"/>
              </w:rPr>
              <w:fldChar w:fldCharType="end"/>
            </w:r>
            <w:r w:rsidRPr="004272F0">
              <w:rPr>
                <w:rFonts w:eastAsia="Times New Roman" w:cstheme="minorHAnsi"/>
                <w:sz w:val="16"/>
                <w:szCs w:val="16"/>
              </w:rPr>
            </w:r>
            <w:r w:rsidRPr="004272F0">
              <w:rPr>
                <w:rFonts w:eastAsia="Times New Roman" w:cstheme="minorHAnsi"/>
                <w:sz w:val="16"/>
                <w:szCs w:val="16"/>
              </w:rPr>
              <w:fldChar w:fldCharType="separate"/>
            </w:r>
            <w:hyperlink w:anchor="_ENREF_22" w:tooltip="Balaya, 2020 #5545" w:history="1">
              <w:r w:rsidRPr="004272F0">
                <w:rPr>
                  <w:rFonts w:eastAsia="Times New Roman" w:cstheme="minorHAnsi"/>
                  <w:noProof/>
                  <w:sz w:val="16"/>
                  <w:szCs w:val="16"/>
                  <w:vertAlign w:val="superscript"/>
                </w:rPr>
                <w:t>22</w:t>
              </w:r>
            </w:hyperlink>
            <w:r w:rsidRPr="004272F0">
              <w:rPr>
                <w:rFonts w:eastAsia="Times New Roman" w:cstheme="minorHAnsi"/>
                <w:noProof/>
                <w:sz w:val="16"/>
                <w:szCs w:val="16"/>
                <w:vertAlign w:val="superscript"/>
              </w:rPr>
              <w:t>,</w:t>
            </w:r>
            <w:hyperlink w:anchor="_ENREF_23" w:tooltip="Tu, 2020 #5544" w:history="1">
              <w:r w:rsidRPr="004272F0">
                <w:rPr>
                  <w:rFonts w:eastAsia="Times New Roman" w:cstheme="minorHAnsi"/>
                  <w:noProof/>
                  <w:sz w:val="16"/>
                  <w:szCs w:val="16"/>
                  <w:vertAlign w:val="superscript"/>
                </w:rPr>
                <w:t>23</w:t>
              </w:r>
            </w:hyperlink>
            <w:r w:rsidRPr="004272F0">
              <w:rPr>
                <w:rFonts w:eastAsia="Times New Roman" w:cstheme="minorHAnsi"/>
                <w:sz w:val="16"/>
                <w:szCs w:val="16"/>
              </w:rPr>
              <w:fldChar w:fldCharType="end"/>
            </w:r>
            <w:r w:rsidRPr="004272F0">
              <w:rPr>
                <w:rFonts w:eastAsia="Times New Roman" w:cstheme="minorHAnsi"/>
                <w:sz w:val="16"/>
                <w:szCs w:val="16"/>
              </w:rPr>
              <w:t xml:space="preserve"> for detecting clinically relevant metastases.</w:t>
            </w:r>
            <w:hyperlink w:anchor="_ENREF_22" w:tooltip="Balaya, 2020 #5545" w:history="1">
              <w:r w:rsidRPr="004272F0">
                <w:rPr>
                  <w:rFonts w:eastAsia="Times New Roman" w:cstheme="minorHAnsi"/>
                  <w:sz w:val="16"/>
                  <w:szCs w:val="16"/>
                </w:rPr>
                <w:fldChar w:fldCharType="begin">
                  <w:fldData xml:space="preserve">PEVuZE5vdGU+PENpdGU+PEF1dGhvcj5CYWxheWE8L0F1dGhvcj48WWVhcj4yMDIwPC9ZZWFyPjxS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</w:fldData>
                </w:fldChar>
              </w:r>
              <w:r w:rsidRPr="004272F0">
                <w:rPr>
                  <w:rFonts w:eastAsia="Times New Roman" w:cstheme="minorHAnsi"/>
                  <w:sz w:val="16"/>
                  <w:szCs w:val="16"/>
                </w:rPr>
                <w:instrText xml:space="preserve"> ADDIN EN.CITE </w:instrText>
              </w:r>
              <w:r w:rsidRPr="004272F0">
                <w:rPr>
                  <w:rFonts w:eastAsia="Times New Roman" w:cstheme="minorHAnsi"/>
                  <w:sz w:val="16"/>
                  <w:szCs w:val="16"/>
                </w:rPr>
                <w:fldChar w:fldCharType="begin">
                  <w:fldData xml:space="preserve">PEVuZE5vdGU+PENpdGU+PEF1dGhvcj5CYWxheWE8L0F1dGhvcj48WWVhcj4yMDIwPC9ZZWFyPjxS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</w:fldData>
                </w:fldChar>
              </w:r>
              <w:r w:rsidRPr="004272F0">
                <w:rPr>
                  <w:rFonts w:eastAsia="Times New Roman" w:cstheme="minorHAnsi"/>
                  <w:sz w:val="16"/>
                  <w:szCs w:val="16"/>
                </w:rPr>
                <w:instrText xml:space="preserve"> ADDIN EN.CITE.DATA </w:instrText>
              </w:r>
              <w:r w:rsidRPr="004272F0">
                <w:rPr>
                  <w:rFonts w:eastAsia="Times New Roman" w:cstheme="minorHAnsi"/>
                  <w:sz w:val="16"/>
                  <w:szCs w:val="16"/>
                </w:rPr>
              </w:r>
              <w:r w:rsidRPr="004272F0">
                <w:rPr>
                  <w:rFonts w:eastAsia="Times New Roman" w:cstheme="minorHAnsi"/>
                  <w:sz w:val="16"/>
                  <w:szCs w:val="16"/>
                </w:rPr>
                <w:fldChar w:fldCharType="end"/>
              </w:r>
              <w:r w:rsidRPr="004272F0">
                <w:rPr>
                  <w:rFonts w:eastAsia="Times New Roman" w:cstheme="minorHAnsi"/>
                  <w:sz w:val="16"/>
                  <w:szCs w:val="16"/>
                </w:rPr>
              </w:r>
              <w:r w:rsidRPr="004272F0">
                <w:rPr>
                  <w:rFonts w:eastAsia="Times New Roman" w:cstheme="minorHAnsi"/>
                  <w:sz w:val="16"/>
                  <w:szCs w:val="16"/>
                </w:rPr>
                <w:fldChar w:fldCharType="separate"/>
              </w:r>
              <w:r w:rsidRPr="004272F0">
                <w:rPr>
                  <w:rFonts w:eastAsia="Times New Roman" w:cstheme="minorHAnsi"/>
                  <w:noProof/>
                  <w:sz w:val="16"/>
                  <w:szCs w:val="16"/>
                  <w:vertAlign w:val="superscript"/>
                </w:rPr>
                <w:t>22-24</w:t>
              </w:r>
              <w:r w:rsidRPr="004272F0">
                <w:rPr>
                  <w:rFonts w:eastAsia="Times New Roman" w:cstheme="minorHAnsi"/>
                  <w:sz w:val="16"/>
                  <w:szCs w:val="16"/>
                </w:rPr>
                <w:fldChar w:fldCharType="end"/>
              </w:r>
            </w:hyperlink>
            <w:r w:rsidRPr="004272F0">
              <w:rPr>
                <w:rFonts w:eastAsia="Times New Roman" w:cstheme="minorHAnsi"/>
                <w:sz w:val="16"/>
                <w:szCs w:val="16"/>
              </w:rPr>
              <w:t xml:space="preserve"> In addition, performing frozen section on all SLNs is resource heavy and may not be feasible in under resourced areas. It may be more efficient to only send clinically or radiologically suspicious lymph nodes for frozen section evaluation.</w:t>
            </w:r>
          </w:p>
          <w:p w14:paraId="05096473" w14:textId="77777777" w:rsidR="004272F0" w:rsidRPr="004272F0" w:rsidRDefault="004272F0" w:rsidP="004272F0">
            <w:pPr>
              <w:tabs>
                <w:tab w:val="center" w:pos="4419"/>
              </w:tabs>
              <w:spacing w:after="0" w:line="240" w:lineRule="auto"/>
              <w:rPr>
                <w:rFonts w:cstheme="minorHAnsi"/>
                <w:sz w:val="16"/>
                <w:szCs w:val="16"/>
              </w:rPr>
            </w:pPr>
          </w:p>
          <w:p w14:paraId="545F3983" w14:textId="77777777" w:rsidR="004272F0" w:rsidRPr="004272F0" w:rsidRDefault="004272F0" w:rsidP="004272F0">
            <w:pPr>
              <w:tabs>
                <w:tab w:val="center" w:pos="4419"/>
              </w:tabs>
              <w:spacing w:after="0" w:line="240" w:lineRule="auto"/>
              <w:rPr>
                <w:rFonts w:cstheme="minorHAnsi"/>
                <w:sz w:val="16"/>
                <w:szCs w:val="16"/>
              </w:rPr>
            </w:pPr>
            <w:r w:rsidRPr="004272F0">
              <w:rPr>
                <w:rFonts w:cstheme="minorHAnsi"/>
                <w:sz w:val="16"/>
                <w:szCs w:val="16"/>
              </w:rPr>
              <w:t>The size of lymph nodes with metastatic carcinoma has been reported to be a prognostic factor in one study; patients with lymph nodes &gt;15 mm in short-axis diameter had significantly lower survival rates than nodes of smaller size.</w:t>
            </w:r>
            <w:hyperlink w:anchor="_ENREF_25" w:tooltip="Song, 2013 #2255" w:history="1">
              <w:r w:rsidRPr="004272F0">
                <w:rPr>
                  <w:rFonts w:cstheme="minorHAnsi"/>
                  <w:sz w:val="16"/>
                  <w:szCs w:val="16"/>
                </w:rPr>
                <w:fldChar w:fldCharType="begin">
                  <w:fldData xml:space="preserve">PEVuZE5vdGU+PENpdGU+PEF1dGhvcj5Tb25nPC9BdXRob3I+PFllYXI+MjAxMzwvWWVhcj48UmVj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PEVuZE5vdGU+PENpdGU+PEF1dGhvcj5Tb25nPC9BdXRob3I+PFllYXI+MjAxMzwvWWVhcj48UmVj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25</w:t>
              </w:r>
              <w:r w:rsidRPr="004272F0">
                <w:rPr>
                  <w:rFonts w:cstheme="minorHAnsi"/>
                  <w:sz w:val="16"/>
                  <w:szCs w:val="16"/>
                </w:rPr>
                <w:fldChar w:fldCharType="end"/>
              </w:r>
            </w:hyperlink>
            <w:r w:rsidRPr="004272F0">
              <w:rPr>
                <w:rFonts w:cstheme="minorHAnsi"/>
                <w:sz w:val="16"/>
                <w:szCs w:val="16"/>
              </w:rPr>
              <w:t xml:space="preserve"> </w:t>
            </w:r>
          </w:p>
          <w:p w14:paraId="642E3718" w14:textId="77777777" w:rsidR="004272F0" w:rsidRPr="004272F0" w:rsidRDefault="004272F0" w:rsidP="004272F0">
            <w:pPr>
              <w:spacing w:after="0" w:line="240" w:lineRule="auto"/>
              <w:rPr>
                <w:rFonts w:cstheme="minorHAnsi"/>
                <w:sz w:val="16"/>
                <w:szCs w:val="16"/>
              </w:rPr>
            </w:pPr>
          </w:p>
          <w:p w14:paraId="5C04921F"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 xml:space="preserve">Lymph node ratio (LNR), the </w:t>
            </w:r>
            <w:r w:rsidRPr="004272F0">
              <w:rPr>
                <w:rFonts w:eastAsia="Times New Roman" w:cstheme="minorHAnsi"/>
                <w:color w:val="000000"/>
                <w:sz w:val="16"/>
                <w:szCs w:val="16"/>
                <w:shd w:val="clear" w:color="auto" w:fill="FFFFFF"/>
              </w:rPr>
              <w:t xml:space="preserve">ratio of positive to negative lymph nodes, has been assessed </w:t>
            </w:r>
            <w:r w:rsidRPr="004272F0">
              <w:rPr>
                <w:rFonts w:cstheme="minorHAnsi"/>
                <w:sz w:val="16"/>
                <w:szCs w:val="16"/>
              </w:rPr>
              <w:t>in a wide range of different cancers. The significance of LNR in cervical carcinoma has only recently been evaluated and there is insufficient evidence to include this as a data item in the current dataset. However, in early stage cervical cancer, the LNR identifies node-positive patients with a worse prognosis</w:t>
            </w:r>
            <w:hyperlink w:anchor="_ENREF_26" w:tooltip="Fleming, 2015 #2326" w:history="1">
              <w:r w:rsidRPr="004272F0">
                <w:rPr>
                  <w:rFonts w:cstheme="minorHAnsi"/>
                  <w:sz w:val="16"/>
                  <w:szCs w:val="16"/>
                </w:rPr>
                <w:fldChar w:fldCharType="begin">
                  <w:fldData xml:space="preserve">PEVuZE5vdGU+PENpdGU+PEF1dGhvcj5GbGVtaW5nPC9BdXRob3I+PFllYXI+MjAxNTwvWWVhcj48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==
</w:fldData>
                </w:fldChar>
              </w:r>
              <w:r w:rsidRPr="004272F0">
                <w:rPr>
                  <w:rFonts w:cstheme="minorHAnsi"/>
                  <w:sz w:val="16"/>
                  <w:szCs w:val="16"/>
                </w:rPr>
                <w:instrText xml:space="preserve"> ADDIN EN.CITE </w:instrText>
              </w:r>
              <w:r w:rsidRPr="004272F0">
                <w:rPr>
                  <w:rFonts w:cstheme="minorHAnsi"/>
                  <w:sz w:val="16"/>
                  <w:szCs w:val="16"/>
                </w:rPr>
                <w:fldChar w:fldCharType="begin">
                  <w:fldData xml:space="preserve">PEVuZE5vdGU+PENpdGU+PEF1dGhvcj5GbGVtaW5nPC9BdXRob3I+PFllYXI+MjAxNTwvWWVhcj48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==
</w:fldData>
                </w:fldChar>
              </w:r>
              <w:r w:rsidRPr="004272F0">
                <w:rPr>
                  <w:rFonts w:cstheme="minorHAnsi"/>
                  <w:sz w:val="16"/>
                  <w:szCs w:val="16"/>
                </w:rPr>
                <w:instrText xml:space="preserve"> ADDIN EN.CITE.DATA </w:instrText>
              </w:r>
              <w:r w:rsidRPr="004272F0">
                <w:rPr>
                  <w:rFonts w:cstheme="minorHAnsi"/>
                  <w:sz w:val="16"/>
                  <w:szCs w:val="16"/>
                </w:rPr>
              </w:r>
              <w:r w:rsidRPr="004272F0">
                <w:rPr>
                  <w:rFonts w:cstheme="minorHAnsi"/>
                  <w:sz w:val="16"/>
                  <w:szCs w:val="16"/>
                </w:rPr>
                <w:fldChar w:fldCharType="end"/>
              </w:r>
              <w:r w:rsidRPr="004272F0">
                <w:rPr>
                  <w:rFonts w:cstheme="minorHAnsi"/>
                  <w:sz w:val="16"/>
                  <w:szCs w:val="16"/>
                </w:rPr>
              </w:r>
              <w:r w:rsidRPr="004272F0">
                <w:rPr>
                  <w:rFonts w:cstheme="minorHAnsi"/>
                  <w:sz w:val="16"/>
                  <w:szCs w:val="16"/>
                </w:rPr>
                <w:fldChar w:fldCharType="separate"/>
              </w:r>
              <w:r w:rsidRPr="004272F0">
                <w:rPr>
                  <w:rFonts w:cstheme="minorHAnsi"/>
                  <w:noProof/>
                  <w:sz w:val="16"/>
                  <w:szCs w:val="16"/>
                  <w:vertAlign w:val="superscript"/>
                </w:rPr>
                <w:t>26</w:t>
              </w:r>
              <w:r w:rsidRPr="004272F0">
                <w:rPr>
                  <w:rFonts w:cstheme="minorHAnsi"/>
                  <w:sz w:val="16"/>
                  <w:szCs w:val="16"/>
                </w:rPr>
                <w:fldChar w:fldCharType="end"/>
              </w:r>
            </w:hyperlink>
            <w:r w:rsidRPr="004272F0">
              <w:rPr>
                <w:rFonts w:cstheme="minorHAnsi"/>
                <w:sz w:val="16"/>
                <w:szCs w:val="16"/>
              </w:rPr>
              <w:t xml:space="preserve"> and has been found to be an independent prognostic indicator of overall survival and disease-free survival in patients with SCC.</w:t>
            </w:r>
            <w:hyperlink w:anchor="_ENREF_27" w:tooltip="Li, 2016 #2327" w:history="1">
              <w:r w:rsidRPr="004272F0">
                <w:rPr>
                  <w:rFonts w:cstheme="minorHAnsi"/>
                  <w:sz w:val="16"/>
                  <w:szCs w:val="16"/>
                </w:rPr>
                <w:fldChar w:fldCharType="begin"/>
              </w:r>
              <w:r w:rsidRPr="004272F0">
                <w:rPr>
                  <w:rFonts w:cstheme="minorHAnsi"/>
                  <w:sz w:val="16"/>
                  <w:szCs w:val="16"/>
                </w:rPr>
                <w:instrText xml:space="preserve"> ADDIN EN.CITE &lt;EndNote&gt;&lt;Cite&gt;&lt;Author&gt;Li&lt;/Author&gt;&lt;Year&gt;2016&lt;/Year&gt;&lt;RecNum&gt;2327&lt;/RecNum&gt;&lt;DisplayText&gt;&lt;style face="superscript"&gt;27&lt;/style&gt;&lt;/DisplayText&gt;&lt;record&gt;&lt;rec-number&gt;2327&lt;/rec-number&gt;&lt;foreign-keys&gt;&lt;key app="EN" db-id="w592zazsqtfvdxe2w9sxtpt2exzt5t0wa2fx" timestamp="0"&gt;2327&lt;/key&gt;&lt;/foreign-keys&gt;&lt;ref-type name="Journal Article"&gt;17&lt;/ref-type&gt;&lt;contributors&gt;&lt;authors&gt;&lt;author&gt;Li, C.&lt;/author&gt;&lt;author&gt;Liu, W.&lt;/author&gt;&lt;author&gt;Cheng, Y.&lt;/author&gt;&lt;/authors&gt;&lt;/contributors&gt;&lt;auth-address&gt;Department of Radiation Oncology, QiLu Hospital of Shandong University.&amp;#xD;School of Public Health, Shandong University, Jinan, Shandong, People&amp;apos;s Republic of China.&lt;/auth-address&gt;&lt;titles&gt;&lt;title&gt;Prognostic significance of metastatic lymph node ratio in squamous cell carcinoma of the cervix&lt;/title&gt;&lt;secondary-title&gt;Onco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3791-7&lt;/pages&gt;&lt;volume&gt;9&lt;/volume&gt;&lt;dates&gt;&lt;year&gt;2016&lt;/year&gt;&lt;/dates&gt;&lt;isbn&gt;1178-6930&lt;/isbn&gt;&lt;accession-num&gt;27382315&lt;/accession-num&gt;&lt;urls&gt;&lt;/urls&gt;&lt;electronic-resource-num&gt;10.2147/ott.s97702&lt;/electronic-resource-num&gt;&lt;remote-database-provider&gt;Nlm&lt;/remote-database-provider&gt;&lt;language&gt;eng&lt;/language&gt;&lt;/record&gt;&lt;/Cite&gt;&lt;/EndNote&gt;</w:instrText>
              </w:r>
              <w:r w:rsidRPr="004272F0">
                <w:rPr>
                  <w:rFonts w:cstheme="minorHAnsi"/>
                  <w:sz w:val="16"/>
                  <w:szCs w:val="16"/>
                </w:rPr>
                <w:fldChar w:fldCharType="separate"/>
              </w:r>
              <w:r w:rsidRPr="004272F0">
                <w:rPr>
                  <w:rFonts w:cstheme="minorHAnsi"/>
                  <w:noProof/>
                  <w:sz w:val="16"/>
                  <w:szCs w:val="16"/>
                  <w:vertAlign w:val="superscript"/>
                </w:rPr>
                <w:t>27</w:t>
              </w:r>
              <w:r w:rsidRPr="004272F0">
                <w:rPr>
                  <w:rFonts w:cstheme="minorHAnsi"/>
                  <w:sz w:val="16"/>
                  <w:szCs w:val="16"/>
                </w:rPr>
                <w:fldChar w:fldCharType="end"/>
              </w:r>
            </w:hyperlink>
            <w:r w:rsidRPr="004272F0">
              <w:rPr>
                <w:rFonts w:cstheme="minorHAnsi"/>
                <w:sz w:val="16"/>
                <w:szCs w:val="16"/>
              </w:rPr>
              <w:t xml:space="preserve"> </w:t>
            </w:r>
          </w:p>
          <w:p w14:paraId="36669983" w14:textId="77777777" w:rsidR="004272F0" w:rsidRPr="004272F0" w:rsidRDefault="004272F0" w:rsidP="004272F0">
            <w:pPr>
              <w:spacing w:after="0" w:line="240" w:lineRule="auto"/>
              <w:rPr>
                <w:rFonts w:cstheme="minorHAnsi"/>
                <w:sz w:val="16"/>
                <w:szCs w:val="16"/>
              </w:rPr>
            </w:pPr>
          </w:p>
          <w:p w14:paraId="191BFFCC"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There are very few studies that assess the significance of extracapsular/</w:t>
            </w:r>
            <w:proofErr w:type="spellStart"/>
            <w:r w:rsidRPr="004272F0">
              <w:rPr>
                <w:rFonts w:cstheme="minorHAnsi"/>
                <w:sz w:val="16"/>
                <w:szCs w:val="16"/>
              </w:rPr>
              <w:t>extranodal</w:t>
            </w:r>
            <w:proofErr w:type="spellEnd"/>
            <w:r w:rsidRPr="004272F0">
              <w:rPr>
                <w:rFonts w:cstheme="minorHAnsi"/>
                <w:sz w:val="16"/>
                <w:szCs w:val="16"/>
              </w:rPr>
              <w:t xml:space="preserve"> spread of metastatic cervical carcinoma, and the item has not been included in this dataset. One study showed extracapsular spread to correlate with advanced stage disease, the number of involved nodes and the size of metastatic deposits.</w:t>
            </w:r>
            <w:hyperlink w:anchor="_ENREF_28" w:tooltip="Horn L-C, 2008 #1081" w:history="1">
              <w:r w:rsidRPr="004272F0">
                <w:rPr>
                  <w:rFonts w:cstheme="minorHAnsi"/>
                  <w:sz w:val="16"/>
                  <w:szCs w:val="16"/>
                </w:rPr>
                <w:fldChar w:fldCharType="begin"/>
              </w:r>
              <w:r w:rsidRPr="004272F0">
                <w:rPr>
                  <w:rFonts w:cstheme="minorHAnsi"/>
                  <w:sz w:val="16"/>
                  <w:szCs w:val="16"/>
                </w:rPr>
                <w:instrText xml:space="preserve"> ADDIN EN.CITE &lt;EndNote&gt;&lt;Cite&gt;&lt;Author&gt;Horn L-C&lt;/Author&gt;&lt;Year&gt;2008&lt;/Year&gt;&lt;RecNum&gt;1081&lt;/RecNum&gt;&lt;DisplayText&gt;&lt;style face="superscript"&gt;28&lt;/style&gt;&lt;/DisplayText&gt;&lt;record&gt;&lt;rec-number&gt;1081&lt;/rec-number&gt;&lt;foreign-keys&gt;&lt;key app="EN" db-id="w592zazsqtfvdxe2w9sxtpt2exzt5t0wa2fx" timestamp="0"&gt;1081&lt;/key&gt;&lt;/foreign-keys&gt;&lt;ref-type name="Journal Article"&gt;17&lt;/ref-type&gt;&lt;contributors&gt;&lt;authors&gt;&lt;author&gt;Horn L-C,&lt;/author&gt;&lt;author&gt;Hentschel B, &lt;/author&gt;&lt;author&gt;Galle D,&lt;/author&gt;&lt;author&gt;Bilek K,&lt;/author&gt;&lt;/authors&gt;&lt;/contributors&gt;&lt;titles&gt;&lt;title&gt;Extracapsular extension of pelvic lymph node metastases is of prognostic value in carcinoma of the cervix uteri&lt;/title&gt;&lt;secondary-title&gt;Gynecologic Oncology &lt;/secondary-title&gt;&lt;/titles&gt;&lt;pages&gt;63-67&lt;/pages&gt;&lt;volume&gt;108&lt;/volume&gt;&lt;dates&gt;&lt;year&gt;2008&lt;/year&gt;&lt;/dates&gt;&lt;urls&gt;&lt;/urls&gt;&lt;/record&gt;&lt;/Cite&gt;&lt;/EndNote&gt;</w:instrText>
              </w:r>
              <w:r w:rsidRPr="004272F0">
                <w:rPr>
                  <w:rFonts w:cstheme="minorHAnsi"/>
                  <w:sz w:val="16"/>
                  <w:szCs w:val="16"/>
                </w:rPr>
                <w:fldChar w:fldCharType="separate"/>
              </w:r>
              <w:r w:rsidRPr="004272F0">
                <w:rPr>
                  <w:rFonts w:cstheme="minorHAnsi"/>
                  <w:noProof/>
                  <w:sz w:val="16"/>
                  <w:szCs w:val="16"/>
                  <w:vertAlign w:val="superscript"/>
                </w:rPr>
                <w:t>28</w:t>
              </w:r>
              <w:r w:rsidRPr="004272F0">
                <w:rPr>
                  <w:rFonts w:cstheme="minorHAnsi"/>
                  <w:sz w:val="16"/>
                  <w:szCs w:val="16"/>
                </w:rPr>
                <w:fldChar w:fldCharType="end"/>
              </w:r>
            </w:hyperlink>
            <w:r w:rsidRPr="004272F0">
              <w:rPr>
                <w:rFonts w:cstheme="minorHAnsi"/>
                <w:sz w:val="16"/>
                <w:szCs w:val="16"/>
              </w:rPr>
              <w:t xml:space="preserve"> In another study, patients with extracapsular lymph node spread had a significantly lower 5 year recurrence-free survival rate compared to patients whose nodes showed no extracapsular spread.</w:t>
            </w:r>
            <w:hyperlink w:anchor="_ENREF_29" w:tooltip="Metindir, 2008 #2328" w:history="1">
              <w:r w:rsidRPr="004272F0">
                <w:rPr>
                  <w:rFonts w:cstheme="minorHAnsi"/>
                  <w:sz w:val="16"/>
                  <w:szCs w:val="16"/>
                </w:rPr>
                <w:fldChar w:fldCharType="begin"/>
              </w:r>
              <w:r w:rsidRPr="004272F0">
                <w:rPr>
                  <w:rFonts w:cstheme="minorHAnsi"/>
                  <w:sz w:val="16"/>
                  <w:szCs w:val="16"/>
                </w:rPr>
                <w:instrText xml:space="preserve"> ADDIN EN.CITE &lt;EndNote&gt;&lt;Cite&gt;&lt;Author&gt;Metindir&lt;/Author&gt;&lt;Year&gt;2008&lt;/Year&gt;&lt;RecNum&gt;2328&lt;/RecNum&gt;&lt;DisplayText&gt;&lt;style face="superscript"&gt;29&lt;/style&gt;&lt;/DisplayText&gt;&lt;record&gt;&lt;rec-number&gt;2328&lt;/rec-number&gt;&lt;foreign-keys&gt;&lt;key app="EN" db-id="w592zazsqtfvdxe2w9sxtpt2exzt5t0wa2fx" timestamp="0"&gt;2328&lt;/key&gt;&lt;/foreign-keys&gt;&lt;ref-type name="Journal Article"&gt;17&lt;/ref-type&gt;&lt;contributors&gt;&lt;authors&gt;&lt;author&gt;Metindir, J.&lt;/author&gt;&lt;author&gt;Bilir Dilek, G.&lt;/author&gt;&lt;/authors&gt;&lt;/contributors&gt;&lt;auth-address&gt;Department of Gynecology, Ankara Oncology Education and Research Hospital, Ankara, Turkey. jmetindir@hmail.com&lt;/auth-address&gt;&lt;titles&gt;&lt;title&gt;Evaluation of prognostic significance in extracapsular spread of pelvic lymph node metastasis in patients with cervical cancer&lt;/title&gt;&lt;secondary-title&gt;Eur J Gynaecol Oncol&lt;/secondary-title&gt;&lt;alt-title&gt;European journal of gynaecological oncology&lt;/alt-title&gt;&lt;/titles&gt;&lt;periodical&gt;&lt;full-title&gt;Eur J Gynaecol Oncol&lt;/full-title&gt;&lt;/periodical&gt;&lt;pages&gt;476-8&lt;/pages&gt;&lt;volume&gt;29&lt;/volume&gt;&lt;number&gt;5&lt;/number&gt;&lt;edition&gt;2008/12/05&lt;/edition&gt;&lt;keywords&gt;&lt;keyword&gt;Adult&lt;/keyword&gt;&lt;keyword&gt;Aged&lt;/keyword&gt;&lt;keyword&gt;Female&lt;/keyword&gt;&lt;keyword&gt;Humans&lt;/keyword&gt;&lt;keyword&gt;Hysterectomy&lt;/keyword&gt;&lt;keyword&gt;Lymph Node Excision&lt;/keyword&gt;&lt;keyword&gt;Lymph Nodes/pathology&lt;/keyword&gt;&lt;keyword&gt;Lymphatic Metastasis/*pathology&lt;/keyword&gt;&lt;keyword&gt;Middle Aged&lt;/keyword&gt;&lt;keyword&gt;Pelvis&lt;/keyword&gt;&lt;keyword&gt;Prognosis&lt;/keyword&gt;&lt;keyword&gt;Proportional Hazards Models&lt;/keyword&gt;&lt;keyword&gt;Survival Rate&lt;/keyword&gt;&lt;keyword&gt;Uterine Cervical Neoplasms/mortality/*pathology&lt;/keyword&gt;&lt;/keywords&gt;&lt;dates&gt;&lt;year&gt;2008&lt;/year&gt;&lt;/dates&gt;&lt;isbn&gt;0392-2936 (Print)&amp;#xD;0392-2936&lt;/isbn&gt;&lt;accession-num&gt;19051816&lt;/accession-num&gt;&lt;urls&gt;&lt;/urls&gt;&lt;remote-database-provider&gt;Nlm&lt;/remote-database-provider&gt;&lt;language&gt;eng&lt;/language&gt;&lt;/record&gt;&lt;/Cite&gt;&lt;/EndNote&gt;</w:instrText>
              </w:r>
              <w:r w:rsidRPr="004272F0">
                <w:rPr>
                  <w:rFonts w:cstheme="minorHAnsi"/>
                  <w:sz w:val="16"/>
                  <w:szCs w:val="16"/>
                </w:rPr>
                <w:fldChar w:fldCharType="separate"/>
              </w:r>
              <w:r w:rsidRPr="004272F0">
                <w:rPr>
                  <w:rFonts w:cstheme="minorHAnsi"/>
                  <w:noProof/>
                  <w:sz w:val="16"/>
                  <w:szCs w:val="16"/>
                  <w:vertAlign w:val="superscript"/>
                </w:rPr>
                <w:t>29</w:t>
              </w:r>
              <w:r w:rsidRPr="004272F0">
                <w:rPr>
                  <w:rFonts w:cstheme="minorHAnsi"/>
                  <w:sz w:val="16"/>
                  <w:szCs w:val="16"/>
                </w:rPr>
                <w:fldChar w:fldCharType="end"/>
              </w:r>
            </w:hyperlink>
            <w:r w:rsidRPr="004272F0">
              <w:rPr>
                <w:rFonts w:cstheme="minorHAnsi"/>
                <w:sz w:val="16"/>
                <w:szCs w:val="16"/>
              </w:rPr>
              <w:t xml:space="preserve"> </w:t>
            </w:r>
          </w:p>
          <w:p w14:paraId="6230FA57" w14:textId="77777777" w:rsidR="004272F0" w:rsidRPr="004272F0" w:rsidRDefault="004272F0" w:rsidP="004272F0">
            <w:pPr>
              <w:spacing w:after="0" w:line="240" w:lineRule="auto"/>
              <w:rPr>
                <w:rFonts w:cstheme="minorHAnsi"/>
                <w:sz w:val="16"/>
                <w:szCs w:val="16"/>
              </w:rPr>
            </w:pPr>
          </w:p>
          <w:p w14:paraId="0C00D584" w14:textId="77777777" w:rsidR="004272F0" w:rsidRPr="004272F0" w:rsidRDefault="004272F0" w:rsidP="004272F0">
            <w:pPr>
              <w:spacing w:after="0" w:line="240" w:lineRule="auto"/>
              <w:rPr>
                <w:rFonts w:cstheme="minorHAnsi"/>
                <w:sz w:val="16"/>
                <w:szCs w:val="16"/>
              </w:rPr>
            </w:pPr>
            <w:r w:rsidRPr="004272F0">
              <w:rPr>
                <w:rFonts w:cstheme="minorHAnsi"/>
                <w:sz w:val="16"/>
                <w:szCs w:val="16"/>
              </w:rPr>
              <w:t>The lymph node parameters, LNR and extracapsular spread have not been included as specific data items due to a lack of supporting evidence. However, as indicated above, individual pathologists or institutions may choose to include some or all these items in their own protocols. This may be useful for prospective data collection.</w:t>
            </w:r>
          </w:p>
          <w:p w14:paraId="401F3696" w14:textId="77777777" w:rsidR="004272F0" w:rsidRPr="004272F0" w:rsidRDefault="004272F0" w:rsidP="004272F0">
            <w:pPr>
              <w:spacing w:after="0" w:line="240" w:lineRule="auto"/>
              <w:rPr>
                <w:rFonts w:cstheme="minorHAnsi"/>
                <w:b/>
                <w:bCs/>
                <w:sz w:val="16"/>
                <w:szCs w:val="16"/>
                <w:lang w:eastAsia="x-none"/>
              </w:rPr>
            </w:pPr>
            <w:r w:rsidRPr="004272F0">
              <w:rPr>
                <w:rFonts w:cstheme="minorHAnsi"/>
                <w:sz w:val="16"/>
                <w:szCs w:val="16"/>
              </w:rPr>
              <w:br w:type="page"/>
            </w:r>
          </w:p>
          <w:p w14:paraId="087DED9D" w14:textId="62FED7CE" w:rsidR="004272F0" w:rsidRPr="004272F0" w:rsidRDefault="001D1222" w:rsidP="004272F0">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12B</w:t>
            </w:r>
            <w:r w:rsidR="004272F0" w:rsidRPr="004272F0">
              <w:rPr>
                <w:rFonts w:asciiTheme="minorHAnsi" w:hAnsiTheme="minorHAnsi" w:cstheme="minorHAnsi"/>
                <w:color w:val="auto"/>
                <w:sz w:val="16"/>
                <w:szCs w:val="16"/>
              </w:rPr>
              <w:t>References</w:t>
            </w:r>
          </w:p>
          <w:p w14:paraId="4FB78380"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fldChar w:fldCharType="begin"/>
            </w:r>
            <w:r w:rsidRPr="004272F0">
              <w:rPr>
                <w:rFonts w:asciiTheme="minorHAnsi" w:hAnsiTheme="minorHAnsi" w:cstheme="minorHAnsi"/>
                <w:sz w:val="16"/>
                <w:szCs w:val="16"/>
              </w:rPr>
              <w:instrText xml:space="preserve"> ADDIN EN.REFLIST </w:instrText>
            </w:r>
            <w:r w:rsidRPr="004272F0">
              <w:rPr>
                <w:rFonts w:asciiTheme="minorHAnsi" w:hAnsiTheme="minorHAnsi" w:cstheme="minorHAnsi"/>
                <w:sz w:val="16"/>
                <w:szCs w:val="16"/>
              </w:rPr>
              <w:fldChar w:fldCharType="separate"/>
            </w:r>
            <w:r w:rsidRPr="004272F0">
              <w:rPr>
                <w:rFonts w:asciiTheme="minorHAnsi" w:hAnsiTheme="minorHAnsi" w:cstheme="minorHAnsi"/>
                <w:sz w:val="16"/>
                <w:szCs w:val="16"/>
              </w:rPr>
              <w:t>1</w:t>
            </w:r>
            <w:r w:rsidRPr="004272F0">
              <w:rPr>
                <w:rFonts w:asciiTheme="minorHAnsi" w:hAnsiTheme="minorHAnsi" w:cstheme="minorHAnsi"/>
                <w:sz w:val="16"/>
                <w:szCs w:val="16"/>
              </w:rPr>
              <w:tab/>
              <w:t xml:space="preserve">Uno T, Ito H, Itami J, Yasuda S, Isobe K, Hara R, Sato T, Minoura S, Shigematsu N and Kubo A (2000). Postoperative radiation therapy for stage IB-IIB carcinoma of the cervix with poor prognostic factors. </w:t>
            </w:r>
            <w:r w:rsidRPr="004272F0">
              <w:rPr>
                <w:rFonts w:asciiTheme="minorHAnsi" w:hAnsiTheme="minorHAnsi" w:cstheme="minorHAnsi"/>
                <w:i/>
                <w:sz w:val="16"/>
                <w:szCs w:val="16"/>
              </w:rPr>
              <w:t>Anticancer Res</w:t>
            </w:r>
            <w:r w:rsidRPr="004272F0">
              <w:rPr>
                <w:rFonts w:asciiTheme="minorHAnsi" w:hAnsiTheme="minorHAnsi" w:cstheme="minorHAnsi"/>
                <w:sz w:val="16"/>
                <w:szCs w:val="16"/>
              </w:rPr>
              <w:t xml:space="preserve"> 20(3b):2235-2239.</w:t>
            </w:r>
          </w:p>
          <w:p w14:paraId="073258D9"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w:t>
            </w:r>
            <w:r w:rsidRPr="004272F0">
              <w:rPr>
                <w:rFonts w:asciiTheme="minorHAnsi" w:hAnsiTheme="minorHAnsi" w:cstheme="minorHAnsi"/>
                <w:sz w:val="16"/>
                <w:szCs w:val="16"/>
              </w:rPr>
              <w:tab/>
              <w:t xml:space="preserve">Peters WA, 3rd, Liu PY, Barrett RJ, 2nd, Stock RJ, Monk BJ, Berek JS, Souhami L, Grigsby P, Gordon W, Jr. and Alberts DS (2000). Concurrent chemotherapy and pelvic radiation therapy compared with pelvic radiation therapy alone as adjuvant therapy after radical surgery in high-risk early-stage cancer of the cervix. </w:t>
            </w:r>
            <w:r w:rsidRPr="004272F0">
              <w:rPr>
                <w:rFonts w:asciiTheme="minorHAnsi" w:hAnsiTheme="minorHAnsi" w:cstheme="minorHAnsi"/>
                <w:i/>
                <w:sz w:val="16"/>
                <w:szCs w:val="16"/>
              </w:rPr>
              <w:t>J Clin Oncol</w:t>
            </w:r>
            <w:r w:rsidRPr="004272F0">
              <w:rPr>
                <w:rFonts w:asciiTheme="minorHAnsi" w:hAnsiTheme="minorHAnsi" w:cstheme="minorHAnsi"/>
                <w:sz w:val="16"/>
                <w:szCs w:val="16"/>
              </w:rPr>
              <w:t xml:space="preserve"> 18(8):1606-1613.</w:t>
            </w:r>
          </w:p>
          <w:p w14:paraId="2D1278D1"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3</w:t>
            </w:r>
            <w:r w:rsidRPr="004272F0">
              <w:rPr>
                <w:rFonts w:asciiTheme="minorHAnsi" w:hAnsiTheme="minorHAnsi" w:cstheme="minorHAnsi"/>
                <w:sz w:val="16"/>
                <w:szCs w:val="16"/>
              </w:rPr>
              <w:tab/>
              <w:t xml:space="preserve">Cibula D, Pötter R, Planchamp F, Avall-Lundqvist E, Fischerova D, Haie Meder C, Köhler C, Landoni F, Lax S, Lindegaard JC, Mahantshetty U, Mathevet P, McCluggage WG, McCormack M, Naik R, Nout R, Pignata S, Ponce J, Querleu D, Raspagliesi F, Rodolakis A, Tamussino K, Wimberger P and Raspollini MR (2018). The European Society of Gynaecological Oncology/European Society for Radiotherapy and Oncology/European Society of Pathology guidelines for the management of patients with cervical cancer. </w:t>
            </w:r>
            <w:r w:rsidRPr="004272F0">
              <w:rPr>
                <w:rFonts w:asciiTheme="minorHAnsi" w:hAnsiTheme="minorHAnsi" w:cstheme="minorHAnsi"/>
                <w:i/>
                <w:sz w:val="16"/>
                <w:szCs w:val="16"/>
              </w:rPr>
              <w:t>Radiother Oncol</w:t>
            </w:r>
            <w:r w:rsidRPr="004272F0">
              <w:rPr>
                <w:rFonts w:asciiTheme="minorHAnsi" w:hAnsiTheme="minorHAnsi" w:cstheme="minorHAnsi"/>
                <w:sz w:val="16"/>
                <w:szCs w:val="16"/>
              </w:rPr>
              <w:t xml:space="preserve"> 127(3):404-416.</w:t>
            </w:r>
          </w:p>
          <w:p w14:paraId="1568569F"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4</w:t>
            </w:r>
            <w:r w:rsidRPr="004272F0">
              <w:rPr>
                <w:rFonts w:asciiTheme="minorHAnsi" w:hAnsiTheme="minorHAnsi" w:cstheme="minorHAnsi"/>
                <w:sz w:val="16"/>
                <w:szCs w:val="16"/>
              </w:rPr>
              <w:tab/>
              <w:t xml:space="preserve">Cheung TH, Lo KW, Yim SF, Yau SH, Yu MM and Yeung WK (2011). Debulking metastatic pelvic nodes before radiotherapy in cervical cancer patients: a long-term follow-up result. </w:t>
            </w:r>
            <w:r w:rsidRPr="004272F0">
              <w:rPr>
                <w:rFonts w:asciiTheme="minorHAnsi" w:hAnsiTheme="minorHAnsi" w:cstheme="minorHAnsi"/>
                <w:i/>
                <w:sz w:val="16"/>
                <w:szCs w:val="16"/>
              </w:rPr>
              <w:t>Int J Clin Oncol</w:t>
            </w:r>
            <w:r w:rsidRPr="004272F0">
              <w:rPr>
                <w:rFonts w:asciiTheme="minorHAnsi" w:hAnsiTheme="minorHAnsi" w:cstheme="minorHAnsi"/>
                <w:sz w:val="16"/>
                <w:szCs w:val="16"/>
              </w:rPr>
              <w:t xml:space="preserve"> 16(5):546-552.</w:t>
            </w:r>
          </w:p>
          <w:p w14:paraId="65277750"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5</w:t>
            </w:r>
            <w:r w:rsidRPr="004272F0">
              <w:rPr>
                <w:rFonts w:asciiTheme="minorHAnsi" w:hAnsiTheme="minorHAnsi" w:cstheme="minorHAnsi"/>
                <w:sz w:val="16"/>
                <w:szCs w:val="16"/>
              </w:rPr>
              <w:tab/>
              <w:t xml:space="preserve">Yaegashi N, Sato S, Inoue Y, Noda K and Yajima A (1994). Conservative surgical treatment in cervical cancer with 3 to 5 mm stromal invasion in the absence of confluent invasion and lymph-vascular space involvement.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54(3):333-337.</w:t>
            </w:r>
          </w:p>
          <w:p w14:paraId="77BA2689" w14:textId="77777777" w:rsidR="005D5AE3" w:rsidRDefault="005D5AE3" w:rsidP="004272F0">
            <w:pPr>
              <w:pStyle w:val="EndNoteBibliography"/>
              <w:spacing w:after="0"/>
              <w:ind w:left="456" w:hanging="425"/>
              <w:rPr>
                <w:rFonts w:asciiTheme="minorHAnsi" w:hAnsiTheme="minorHAnsi" w:cstheme="minorHAnsi"/>
                <w:sz w:val="16"/>
                <w:szCs w:val="16"/>
              </w:rPr>
            </w:pPr>
          </w:p>
          <w:p w14:paraId="7B60561F" w14:textId="13BA9386"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lastRenderedPageBreak/>
              <w:t>6</w:t>
            </w:r>
            <w:r w:rsidRPr="004272F0">
              <w:rPr>
                <w:rFonts w:asciiTheme="minorHAnsi" w:hAnsiTheme="minorHAnsi" w:cstheme="minorHAnsi"/>
                <w:sz w:val="16"/>
                <w:szCs w:val="16"/>
              </w:rPr>
              <w:tab/>
              <w:t>Brierley JD, Gospodarowicz MK and Wittekind C (eds) (2016).</w:t>
            </w:r>
            <w:r w:rsidRPr="004272F0">
              <w:rPr>
                <w:rFonts w:asciiTheme="minorHAnsi" w:hAnsiTheme="minorHAnsi" w:cstheme="minorHAnsi"/>
                <w:i/>
                <w:sz w:val="16"/>
                <w:szCs w:val="16"/>
              </w:rPr>
              <w:t xml:space="preserve"> UICC TNM Classification of Malignant Tumours, 8th Edition</w:t>
            </w:r>
            <w:r w:rsidRPr="004272F0">
              <w:rPr>
                <w:rFonts w:asciiTheme="minorHAnsi" w:hAnsiTheme="minorHAnsi" w:cstheme="minorHAnsi"/>
                <w:sz w:val="16"/>
                <w:szCs w:val="16"/>
              </w:rPr>
              <w:t>, Wiley, USA.</w:t>
            </w:r>
          </w:p>
          <w:p w14:paraId="34F3B753"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7</w:t>
            </w:r>
            <w:r w:rsidRPr="004272F0">
              <w:rPr>
                <w:rFonts w:asciiTheme="minorHAnsi" w:hAnsiTheme="minorHAnsi" w:cstheme="minorHAnsi"/>
                <w:sz w:val="16"/>
                <w:szCs w:val="16"/>
              </w:rPr>
              <w:tab/>
              <w:t xml:space="preserve">Bhatla N, Aoki D, Sharma DN and Sankaranarayanan R (2018). Cancer of the cervix uteri. </w:t>
            </w:r>
            <w:r w:rsidRPr="004272F0">
              <w:rPr>
                <w:rFonts w:asciiTheme="minorHAnsi" w:hAnsiTheme="minorHAnsi" w:cstheme="minorHAnsi"/>
                <w:i/>
                <w:sz w:val="16"/>
                <w:szCs w:val="16"/>
              </w:rPr>
              <w:t>Int J Gynaecol Obstet</w:t>
            </w:r>
            <w:r w:rsidRPr="004272F0">
              <w:rPr>
                <w:rFonts w:asciiTheme="minorHAnsi" w:hAnsiTheme="minorHAnsi" w:cstheme="minorHAnsi"/>
                <w:sz w:val="16"/>
                <w:szCs w:val="16"/>
              </w:rPr>
              <w:t xml:space="preserve"> 143 Suppl 2:22-36.</w:t>
            </w:r>
          </w:p>
          <w:p w14:paraId="3FF8A713"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8</w:t>
            </w:r>
            <w:r w:rsidRPr="004272F0">
              <w:rPr>
                <w:rFonts w:asciiTheme="minorHAnsi" w:hAnsiTheme="minorHAnsi" w:cstheme="minorHAnsi"/>
                <w:sz w:val="16"/>
                <w:szCs w:val="16"/>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4272F0">
              <w:rPr>
                <w:rFonts w:asciiTheme="minorHAnsi" w:hAnsiTheme="minorHAnsi" w:cstheme="minorHAnsi"/>
                <w:i/>
                <w:sz w:val="16"/>
                <w:szCs w:val="16"/>
              </w:rPr>
              <w:t>Int J Gynaecol Obstet</w:t>
            </w:r>
            <w:r w:rsidRPr="004272F0">
              <w:rPr>
                <w:rFonts w:asciiTheme="minorHAnsi" w:hAnsiTheme="minorHAnsi" w:cstheme="minorHAnsi"/>
                <w:sz w:val="16"/>
                <w:szCs w:val="16"/>
              </w:rPr>
              <w:t xml:space="preserve"> 145(1):129-135.</w:t>
            </w:r>
          </w:p>
          <w:p w14:paraId="28B58BE2"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9</w:t>
            </w:r>
            <w:r w:rsidRPr="004272F0">
              <w:rPr>
                <w:rFonts w:asciiTheme="minorHAnsi" w:hAnsiTheme="minorHAnsi" w:cstheme="minorHAnsi"/>
                <w:sz w:val="16"/>
                <w:szCs w:val="16"/>
              </w:rPr>
              <w:tab/>
              <w:t>Olawaiye A, Mutch D, Bhosale P, Gress D, Vandenberg J, Rous B, Hagemann I, Otis C, Sullivan D and Washington M (eds) (2020).</w:t>
            </w:r>
            <w:r w:rsidRPr="004272F0">
              <w:rPr>
                <w:rFonts w:asciiTheme="minorHAnsi" w:hAnsiTheme="minorHAnsi" w:cstheme="minorHAnsi"/>
                <w:i/>
                <w:sz w:val="16"/>
                <w:szCs w:val="16"/>
              </w:rPr>
              <w:t xml:space="preserve"> AJCC Cancer Staging System for Cervix Uteri, Version 9</w:t>
            </w:r>
            <w:r w:rsidRPr="004272F0">
              <w:rPr>
                <w:rFonts w:asciiTheme="minorHAnsi" w:hAnsiTheme="minorHAnsi" w:cstheme="minorHAnsi"/>
                <w:sz w:val="16"/>
                <w:szCs w:val="16"/>
              </w:rPr>
              <w:t>, Springer, New York.</w:t>
            </w:r>
          </w:p>
          <w:p w14:paraId="182CEA66"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10</w:t>
            </w:r>
            <w:r w:rsidRPr="004272F0">
              <w:rPr>
                <w:rFonts w:asciiTheme="minorHAnsi" w:hAnsiTheme="minorHAnsi" w:cstheme="minorHAnsi"/>
                <w:sz w:val="16"/>
                <w:szCs w:val="16"/>
              </w:rPr>
              <w:tab/>
              <w:t xml:space="preserve">International Federation of Gynecology and Obstetrics (2019). Corrigendum to "Revised FIGO staging for carcinoma of the cervix uteri" [Int J Gynecol Obstet 145(2019) 129-135]. </w:t>
            </w:r>
            <w:r w:rsidRPr="004272F0">
              <w:rPr>
                <w:rFonts w:asciiTheme="minorHAnsi" w:hAnsiTheme="minorHAnsi" w:cstheme="minorHAnsi"/>
                <w:i/>
                <w:sz w:val="16"/>
                <w:szCs w:val="16"/>
              </w:rPr>
              <w:t>Int J Gynaecol Obstet</w:t>
            </w:r>
            <w:r w:rsidRPr="004272F0">
              <w:rPr>
                <w:rFonts w:asciiTheme="minorHAnsi" w:hAnsiTheme="minorHAnsi" w:cstheme="minorHAnsi"/>
                <w:sz w:val="16"/>
                <w:szCs w:val="16"/>
              </w:rPr>
              <w:t xml:space="preserve"> 147(2):279-280.</w:t>
            </w:r>
          </w:p>
          <w:p w14:paraId="54916666"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11</w:t>
            </w:r>
            <w:r w:rsidRPr="004272F0">
              <w:rPr>
                <w:rFonts w:asciiTheme="minorHAnsi" w:hAnsiTheme="minorHAnsi" w:cstheme="minorHAnsi"/>
                <w:sz w:val="16"/>
                <w:szCs w:val="16"/>
              </w:rPr>
              <w:tab/>
              <w:t xml:space="preserve">Inoue T and Morita K (1990). The prognostic significance of number of positive nodes in cervical carcinoma stages IB, IIA, and IIB. </w:t>
            </w:r>
            <w:r w:rsidRPr="004272F0">
              <w:rPr>
                <w:rFonts w:asciiTheme="minorHAnsi" w:hAnsiTheme="minorHAnsi" w:cstheme="minorHAnsi"/>
                <w:i/>
                <w:sz w:val="16"/>
                <w:szCs w:val="16"/>
              </w:rPr>
              <w:t>Cancer</w:t>
            </w:r>
            <w:r w:rsidRPr="004272F0">
              <w:rPr>
                <w:rFonts w:asciiTheme="minorHAnsi" w:hAnsiTheme="minorHAnsi" w:cstheme="minorHAnsi"/>
                <w:sz w:val="16"/>
                <w:szCs w:val="16"/>
              </w:rPr>
              <w:t xml:space="preserve"> 65(9):1923-1927.</w:t>
            </w:r>
          </w:p>
          <w:p w14:paraId="7A382F5E"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12</w:t>
            </w:r>
            <w:r w:rsidRPr="004272F0">
              <w:rPr>
                <w:rFonts w:asciiTheme="minorHAnsi" w:hAnsiTheme="minorHAnsi" w:cstheme="minorHAnsi"/>
                <w:sz w:val="16"/>
                <w:szCs w:val="16"/>
              </w:rPr>
              <w:tab/>
              <w:t xml:space="preserve">Park JW and Bae JW (2016). Prognostic significance of positive lymph node number in early cervical cancer. </w:t>
            </w:r>
            <w:r w:rsidRPr="004272F0">
              <w:rPr>
                <w:rFonts w:asciiTheme="minorHAnsi" w:hAnsiTheme="minorHAnsi" w:cstheme="minorHAnsi"/>
                <w:i/>
                <w:sz w:val="16"/>
                <w:szCs w:val="16"/>
              </w:rPr>
              <w:t>Mol Clin Oncol</w:t>
            </w:r>
            <w:r w:rsidRPr="004272F0">
              <w:rPr>
                <w:rFonts w:asciiTheme="minorHAnsi" w:hAnsiTheme="minorHAnsi" w:cstheme="minorHAnsi"/>
                <w:sz w:val="16"/>
                <w:szCs w:val="16"/>
              </w:rPr>
              <w:t xml:space="preserve"> 4(6):1052-1056.</w:t>
            </w:r>
          </w:p>
          <w:p w14:paraId="7B868D8B"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13</w:t>
            </w:r>
            <w:r w:rsidRPr="004272F0">
              <w:rPr>
                <w:rFonts w:asciiTheme="minorHAnsi" w:hAnsiTheme="minorHAnsi" w:cstheme="minorHAnsi"/>
                <w:sz w:val="16"/>
                <w:szCs w:val="16"/>
              </w:rPr>
              <w:tab/>
              <w:t xml:space="preserve">Gortzak-Uzan L, Jimenez W, Nofech-Mozes S, Ismiil N, Khalifa MA, Dube V, Rosen B, Murphy J, Laframboise S and Covens A (2010). Sentinel lymph node biopsy vs. pelvic lymphadenectomy in early stage cervical cancer: is it time to change the gold standard?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116(1):28-32.</w:t>
            </w:r>
          </w:p>
          <w:p w14:paraId="028A73A3"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14</w:t>
            </w:r>
            <w:r w:rsidRPr="004272F0">
              <w:rPr>
                <w:rFonts w:asciiTheme="minorHAnsi" w:hAnsiTheme="minorHAnsi" w:cstheme="minorHAnsi"/>
                <w:sz w:val="16"/>
                <w:szCs w:val="16"/>
              </w:rPr>
              <w:tab/>
              <w:t xml:space="preserve">van de Lande J, Torrenga B, Raijmakers PG, Hoekstra OS, van Baal MW, Brolmann HA and Verheijen RH (2007). Sentinel lymph node detection in early stage uterine cervix carcinoma: a systematic review.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106(3):604-613.</w:t>
            </w:r>
          </w:p>
          <w:p w14:paraId="7C3BCBC4"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15</w:t>
            </w:r>
            <w:r w:rsidRPr="004272F0">
              <w:rPr>
                <w:rFonts w:asciiTheme="minorHAnsi" w:hAnsiTheme="minorHAnsi" w:cstheme="minorHAnsi"/>
                <w:sz w:val="16"/>
                <w:szCs w:val="16"/>
              </w:rPr>
              <w:tab/>
              <w:t xml:space="preserve">Andikyan V, Khoury-Collado F, Denesopolis J, Park KJ, Hussein YR, Brown CL, Sonoda Y, Chi DS, Barakat RR and Abu-Rustum NR (2014). Cervical conization and sentinel lymph node mapping in the treatment of stage I cervical cancer: is less enough? </w:t>
            </w:r>
            <w:r w:rsidRPr="004272F0">
              <w:rPr>
                <w:rFonts w:asciiTheme="minorHAnsi" w:hAnsiTheme="minorHAnsi" w:cstheme="minorHAnsi"/>
                <w:i/>
                <w:sz w:val="16"/>
                <w:szCs w:val="16"/>
              </w:rPr>
              <w:t>Int J Gynecol Cancer</w:t>
            </w:r>
            <w:r w:rsidRPr="004272F0">
              <w:rPr>
                <w:rFonts w:asciiTheme="minorHAnsi" w:hAnsiTheme="minorHAnsi" w:cstheme="minorHAnsi"/>
                <w:sz w:val="16"/>
                <w:szCs w:val="16"/>
              </w:rPr>
              <w:t xml:space="preserve"> 24(1):113-117.</w:t>
            </w:r>
          </w:p>
          <w:p w14:paraId="67CE3490"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16</w:t>
            </w:r>
            <w:r w:rsidRPr="004272F0">
              <w:rPr>
                <w:rFonts w:asciiTheme="minorHAnsi" w:hAnsiTheme="minorHAnsi" w:cstheme="minorHAnsi"/>
                <w:sz w:val="16"/>
                <w:szCs w:val="16"/>
              </w:rPr>
              <w:tab/>
              <w:t xml:space="preserve">Steed H, Rosen B, Murphy J, Laframboise S, De Petrillo D and Covens A (2004). A comparison of laparascopic-assisted radical vaginal hysterectomy and radical abdominal hysterectomy in the treatment of cervical cancer.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93(3):588-593.</w:t>
            </w:r>
          </w:p>
          <w:p w14:paraId="215AD87B"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17</w:t>
            </w:r>
            <w:r w:rsidRPr="004272F0">
              <w:rPr>
                <w:rFonts w:asciiTheme="minorHAnsi" w:hAnsiTheme="minorHAnsi" w:cstheme="minorHAnsi"/>
                <w:sz w:val="16"/>
                <w:szCs w:val="16"/>
              </w:rPr>
              <w:tab/>
              <w:t xml:space="preserve">Juretzka MM, Jensen KC, Longacre TA, Teng NN and Husain A (2004). Detection of pelvic lymph node micrometastasis in stage IA2-IB2 cervical cancer by immunohistochemical analysis.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93(1):107-111.</w:t>
            </w:r>
          </w:p>
          <w:p w14:paraId="0227FB4E"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18</w:t>
            </w:r>
            <w:r w:rsidRPr="004272F0">
              <w:rPr>
                <w:rFonts w:asciiTheme="minorHAnsi" w:hAnsiTheme="minorHAnsi" w:cstheme="minorHAnsi"/>
                <w:sz w:val="16"/>
                <w:szCs w:val="16"/>
              </w:rPr>
              <w:tab/>
              <w:t xml:space="preserve">Colturato LF, Signorini Filho RC, Fernandes RC, Gebrim LH and Oliani AH (2016). Lymph node micrometastases in initial stage cervical cancer and tumoral recurrence. </w:t>
            </w:r>
            <w:r w:rsidRPr="004272F0">
              <w:rPr>
                <w:rFonts w:asciiTheme="minorHAnsi" w:hAnsiTheme="minorHAnsi" w:cstheme="minorHAnsi"/>
                <w:i/>
                <w:sz w:val="16"/>
                <w:szCs w:val="16"/>
              </w:rPr>
              <w:t>Int J Gynaecol Obstet</w:t>
            </w:r>
            <w:r w:rsidRPr="004272F0">
              <w:rPr>
                <w:rFonts w:asciiTheme="minorHAnsi" w:hAnsiTheme="minorHAnsi" w:cstheme="minorHAnsi"/>
                <w:sz w:val="16"/>
                <w:szCs w:val="16"/>
              </w:rPr>
              <w:t xml:space="preserve"> 133(1):69-75.</w:t>
            </w:r>
          </w:p>
          <w:p w14:paraId="0EABED60"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19</w:t>
            </w:r>
            <w:r w:rsidRPr="004272F0">
              <w:rPr>
                <w:rFonts w:asciiTheme="minorHAnsi" w:hAnsiTheme="minorHAnsi" w:cstheme="minorHAnsi"/>
                <w:sz w:val="16"/>
                <w:szCs w:val="16"/>
              </w:rPr>
              <w:tab/>
              <w:t xml:space="preserve">Cibula D, Abu-Rustum NR, Dusek L, Zikan M, Zaal A, Sevcik L, Kenter GG, Querleu D, Jach R, Bats AS, Dyduch G, Graf P, Klat J, Lacheta J, Meijer CJ, Mery E, Verheijen R and Zweemer RP (2012). Prognostic significance of low volume sentinel lymph node disease in early-stage cervical cancer.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124(3):496-501.</w:t>
            </w:r>
          </w:p>
          <w:p w14:paraId="3FC3BA83"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20</w:t>
            </w:r>
            <w:r w:rsidRPr="004272F0">
              <w:rPr>
                <w:rFonts w:asciiTheme="minorHAnsi" w:hAnsiTheme="minorHAnsi" w:cstheme="minorHAnsi"/>
                <w:sz w:val="16"/>
                <w:szCs w:val="16"/>
              </w:rPr>
              <w:tab/>
              <w:t xml:space="preserve">Lentz SE, Muderspach LI, Felix JC, Ye W, Groshen S and Amezcua CA (2004). Identification of micrometastases in histologically negative lymph nodes of early-stage cervical cancer patients. </w:t>
            </w:r>
            <w:r w:rsidRPr="004272F0">
              <w:rPr>
                <w:rFonts w:asciiTheme="minorHAnsi" w:hAnsiTheme="minorHAnsi" w:cstheme="minorHAnsi"/>
                <w:i/>
                <w:sz w:val="16"/>
                <w:szCs w:val="16"/>
              </w:rPr>
              <w:t>Obstet Gynecol</w:t>
            </w:r>
            <w:r w:rsidRPr="004272F0">
              <w:rPr>
                <w:rFonts w:asciiTheme="minorHAnsi" w:hAnsiTheme="minorHAnsi" w:cstheme="minorHAnsi"/>
                <w:sz w:val="16"/>
                <w:szCs w:val="16"/>
              </w:rPr>
              <w:t xml:space="preserve"> 103(6):1204-1210.</w:t>
            </w:r>
          </w:p>
          <w:p w14:paraId="20DFF2FA"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21</w:t>
            </w:r>
            <w:r w:rsidRPr="004272F0">
              <w:rPr>
                <w:rFonts w:asciiTheme="minorHAnsi" w:hAnsiTheme="minorHAnsi" w:cstheme="minorHAnsi"/>
                <w:sz w:val="16"/>
                <w:szCs w:val="16"/>
              </w:rPr>
              <w:tab/>
              <w:t xml:space="preserve">Horn LC, Hentschel B, Fischer U, Peter D and Bilek K (2008). Detection of micrometastases in pelvic lymph nodes in patients with carcinoma of the cervix uteri using step sectioning: Frequency, topographic distribution and prognostic impact.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111(2):276-281.</w:t>
            </w:r>
          </w:p>
          <w:p w14:paraId="25D80D92"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22</w:t>
            </w:r>
            <w:r w:rsidRPr="004272F0">
              <w:rPr>
                <w:rFonts w:asciiTheme="minorHAnsi" w:hAnsiTheme="minorHAnsi" w:cstheme="minorHAnsi"/>
                <w:sz w:val="16"/>
                <w:szCs w:val="16"/>
              </w:rPr>
              <w:tab/>
              <w:t xml:space="preserve">Balaya V, Guani B, Benoit L, Magaud L, Bonsang-Kitzis H, Ngô C, Le Frère-Belda MA, Mathevet P and Lécuru F (2020). Diagnostic value of frozen section examination of sentinel lymph nodes in early-stage cervical cancer at the time of ultrastaging.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158(3):576-583.</w:t>
            </w:r>
          </w:p>
          <w:p w14:paraId="07CBE5A0"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23</w:t>
            </w:r>
            <w:r w:rsidRPr="004272F0">
              <w:rPr>
                <w:rFonts w:asciiTheme="minorHAnsi" w:hAnsiTheme="minorHAnsi" w:cstheme="minorHAnsi"/>
                <w:sz w:val="16"/>
                <w:szCs w:val="16"/>
              </w:rPr>
              <w:tab/>
              <w:t xml:space="preserve">Tu H, Gu HF, Huang H, Liu KJ, Yun JP, Chen JP, Zhang XK, Yahata H, Sonoda K, Zhang HY and Liu JH (2020). Sectioning protocol determines accuracy of intraoperative pathological examination of sentinel lymph node in cervical cancer: A systematic review and meta-analysis.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158(2):489-497.</w:t>
            </w:r>
          </w:p>
          <w:p w14:paraId="690DA57B"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lastRenderedPageBreak/>
              <w:t>24</w:t>
            </w:r>
            <w:r w:rsidRPr="004272F0">
              <w:rPr>
                <w:rFonts w:asciiTheme="minorHAnsi" w:hAnsiTheme="minorHAnsi" w:cstheme="minorHAnsi"/>
                <w:sz w:val="16"/>
                <w:szCs w:val="16"/>
              </w:rPr>
              <w:tab/>
              <w:t xml:space="preserve">Dostalek L, Slama J, Fisherova D, Kocian R, Germanova A, Fruhauf F, Dusek L, Dundr P, Nemejcova K, Jarkovsky J and Cibula D (2020). Impact of sentinel lymph node frozen section evaluation to avoid combined treatment in early-stage cervical cancer. </w:t>
            </w:r>
            <w:r w:rsidRPr="004272F0">
              <w:rPr>
                <w:rFonts w:asciiTheme="minorHAnsi" w:hAnsiTheme="minorHAnsi" w:cstheme="minorHAnsi"/>
                <w:i/>
                <w:sz w:val="16"/>
                <w:szCs w:val="16"/>
              </w:rPr>
              <w:t>Int J Gynecol Cancer</w:t>
            </w:r>
            <w:r w:rsidRPr="004272F0">
              <w:rPr>
                <w:rFonts w:asciiTheme="minorHAnsi" w:hAnsiTheme="minorHAnsi" w:cstheme="minorHAnsi"/>
                <w:sz w:val="16"/>
                <w:szCs w:val="16"/>
              </w:rPr>
              <w:t xml:space="preserve"> 30(6):744-748.</w:t>
            </w:r>
          </w:p>
          <w:p w14:paraId="466D3C0E" w14:textId="49D27982"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25</w:t>
            </w:r>
            <w:r w:rsidRPr="004272F0">
              <w:rPr>
                <w:rFonts w:asciiTheme="minorHAnsi" w:hAnsiTheme="minorHAnsi" w:cstheme="minorHAnsi"/>
                <w:sz w:val="16"/>
                <w:szCs w:val="16"/>
              </w:rPr>
              <w:tab/>
              <w:t xml:space="preserve">Song S, Kim JY, Kim YJ, Yoo HJ, Kim SH, Kim SK, Lim MC, Kang S, Seo SS and Park SY (2013). The size of the metastatic lymph node is an independent prognostic factor for the patients with cervical cancer treated by definitive radiotherapy. </w:t>
            </w:r>
            <w:r w:rsidRPr="004272F0">
              <w:rPr>
                <w:rFonts w:asciiTheme="minorHAnsi" w:hAnsiTheme="minorHAnsi" w:cstheme="minorHAnsi"/>
                <w:i/>
                <w:sz w:val="16"/>
                <w:szCs w:val="16"/>
              </w:rPr>
              <w:t>Radiother Oncol</w:t>
            </w:r>
            <w:r w:rsidRPr="004272F0">
              <w:rPr>
                <w:rFonts w:asciiTheme="minorHAnsi" w:hAnsiTheme="minorHAnsi" w:cstheme="minorHAnsi"/>
                <w:sz w:val="16"/>
                <w:szCs w:val="16"/>
              </w:rPr>
              <w:t xml:space="preserve"> 108(1):168-173.</w:t>
            </w:r>
          </w:p>
          <w:p w14:paraId="5C8EDC49"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26</w:t>
            </w:r>
            <w:r w:rsidRPr="004272F0">
              <w:rPr>
                <w:rFonts w:asciiTheme="minorHAnsi" w:hAnsiTheme="minorHAnsi" w:cstheme="minorHAnsi"/>
                <w:sz w:val="16"/>
                <w:szCs w:val="16"/>
              </w:rPr>
              <w:tab/>
              <w:t xml:space="preserve">Fleming ND, Frumovitz M, Schmeler KM, dos Reis R, Munsell MF, Eifel PJ, Soliman PT, Nick AM, Westin SN and Ramirez PT (2015). Significance of lymph node ratio in defining risk category in node-positive early stage cervical cancer. </w:t>
            </w:r>
            <w:r w:rsidRPr="004272F0">
              <w:rPr>
                <w:rFonts w:asciiTheme="minorHAnsi" w:hAnsiTheme="minorHAnsi" w:cstheme="minorHAnsi"/>
                <w:i/>
                <w:sz w:val="16"/>
                <w:szCs w:val="16"/>
              </w:rPr>
              <w:t>Gynecol Oncol</w:t>
            </w:r>
            <w:r w:rsidRPr="004272F0">
              <w:rPr>
                <w:rFonts w:asciiTheme="minorHAnsi" w:hAnsiTheme="minorHAnsi" w:cstheme="minorHAnsi"/>
                <w:sz w:val="16"/>
                <w:szCs w:val="16"/>
              </w:rPr>
              <w:t xml:space="preserve"> 136(1):48-53.</w:t>
            </w:r>
          </w:p>
          <w:p w14:paraId="45B8DD6B" w14:textId="77777777" w:rsidR="004272F0" w:rsidRPr="004272F0" w:rsidRDefault="004272F0" w:rsidP="004272F0">
            <w:pPr>
              <w:pStyle w:val="EndNoteBibliography"/>
              <w:spacing w:after="0"/>
              <w:ind w:left="456" w:hanging="425"/>
              <w:rPr>
                <w:rFonts w:asciiTheme="minorHAnsi" w:hAnsiTheme="minorHAnsi" w:cstheme="minorHAnsi"/>
                <w:sz w:val="16"/>
                <w:szCs w:val="16"/>
              </w:rPr>
            </w:pPr>
            <w:r w:rsidRPr="004272F0">
              <w:rPr>
                <w:rFonts w:asciiTheme="minorHAnsi" w:hAnsiTheme="minorHAnsi" w:cstheme="minorHAnsi"/>
                <w:sz w:val="16"/>
                <w:szCs w:val="16"/>
              </w:rPr>
              <w:t>27</w:t>
            </w:r>
            <w:r w:rsidRPr="004272F0">
              <w:rPr>
                <w:rFonts w:asciiTheme="minorHAnsi" w:hAnsiTheme="minorHAnsi" w:cstheme="minorHAnsi"/>
                <w:sz w:val="16"/>
                <w:szCs w:val="16"/>
              </w:rPr>
              <w:tab/>
              <w:t xml:space="preserve">Li C, Liu W and Cheng Y (2016). Prognostic significance of metastatic lymph node ratio in squamous cell carcinoma of the cervix. </w:t>
            </w:r>
            <w:r w:rsidRPr="004272F0">
              <w:rPr>
                <w:rFonts w:asciiTheme="minorHAnsi" w:hAnsiTheme="minorHAnsi" w:cstheme="minorHAnsi"/>
                <w:i/>
                <w:sz w:val="16"/>
                <w:szCs w:val="16"/>
              </w:rPr>
              <w:t>Onco Targets Ther</w:t>
            </w:r>
            <w:r w:rsidRPr="004272F0">
              <w:rPr>
                <w:rFonts w:asciiTheme="minorHAnsi" w:hAnsiTheme="minorHAnsi" w:cstheme="minorHAnsi"/>
                <w:sz w:val="16"/>
                <w:szCs w:val="16"/>
              </w:rPr>
              <w:t xml:space="preserve"> 9:3791-3797.</w:t>
            </w:r>
          </w:p>
          <w:p w14:paraId="5A80B6CA" w14:textId="77777777" w:rsidR="004272F0" w:rsidRPr="004272F0" w:rsidRDefault="004272F0" w:rsidP="004272F0">
            <w:pPr>
              <w:pStyle w:val="EndNoteBibliography"/>
              <w:spacing w:after="0"/>
              <w:ind w:left="456" w:hanging="425"/>
              <w:rPr>
                <w:rFonts w:asciiTheme="minorHAnsi" w:hAnsiTheme="minorHAnsi" w:cstheme="minorHAnsi"/>
                <w:sz w:val="16"/>
                <w:szCs w:val="16"/>
              </w:rPr>
            </w:pPr>
            <w:bookmarkStart w:id="38" w:name="_ENREF_28"/>
            <w:r w:rsidRPr="004272F0">
              <w:rPr>
                <w:rFonts w:asciiTheme="minorHAnsi" w:hAnsiTheme="minorHAnsi" w:cstheme="minorHAnsi"/>
                <w:sz w:val="16"/>
                <w:szCs w:val="16"/>
              </w:rPr>
              <w:t>28</w:t>
            </w:r>
            <w:r w:rsidRPr="004272F0">
              <w:rPr>
                <w:rFonts w:asciiTheme="minorHAnsi" w:hAnsiTheme="minorHAnsi" w:cstheme="minorHAnsi"/>
                <w:sz w:val="16"/>
                <w:szCs w:val="16"/>
              </w:rPr>
              <w:tab/>
              <w:t xml:space="preserve">Horn L-C, Hentschel B, Galle D and Bilek K (2008). Extracapsular extension of pelvic lymph node metastases is of prognostic value in carcinoma of the cervix uteri. </w:t>
            </w:r>
            <w:r w:rsidRPr="004272F0">
              <w:rPr>
                <w:rFonts w:asciiTheme="minorHAnsi" w:hAnsiTheme="minorHAnsi" w:cstheme="minorHAnsi"/>
                <w:i/>
                <w:sz w:val="16"/>
                <w:szCs w:val="16"/>
              </w:rPr>
              <w:t xml:space="preserve">Gynecologic Oncology </w:t>
            </w:r>
            <w:r w:rsidRPr="004272F0">
              <w:rPr>
                <w:rFonts w:asciiTheme="minorHAnsi" w:hAnsiTheme="minorHAnsi" w:cstheme="minorHAnsi"/>
                <w:sz w:val="16"/>
                <w:szCs w:val="16"/>
              </w:rPr>
              <w:t>108:63-67.</w:t>
            </w:r>
          </w:p>
          <w:p w14:paraId="637DEDBE" w14:textId="3720EF53" w:rsidR="006F373A" w:rsidRPr="004272F0" w:rsidRDefault="004272F0" w:rsidP="00735B21">
            <w:pPr>
              <w:pStyle w:val="EndNoteBibliography"/>
              <w:spacing w:after="100"/>
              <w:ind w:left="453" w:hanging="425"/>
              <w:rPr>
                <w:rFonts w:asciiTheme="minorHAnsi" w:hAnsiTheme="minorHAnsi" w:cstheme="minorHAnsi"/>
                <w:color w:val="000000"/>
                <w:sz w:val="16"/>
                <w:szCs w:val="16"/>
              </w:rPr>
            </w:pPr>
            <w:bookmarkStart w:id="39" w:name="_ENREF_29"/>
            <w:bookmarkEnd w:id="38"/>
            <w:r w:rsidRPr="004272F0">
              <w:rPr>
                <w:rFonts w:asciiTheme="minorHAnsi" w:hAnsiTheme="minorHAnsi" w:cstheme="minorHAnsi"/>
                <w:sz w:val="16"/>
                <w:szCs w:val="16"/>
              </w:rPr>
              <w:t>29</w:t>
            </w:r>
            <w:r w:rsidRPr="004272F0">
              <w:rPr>
                <w:rFonts w:asciiTheme="minorHAnsi" w:hAnsiTheme="minorHAnsi" w:cstheme="minorHAnsi"/>
                <w:sz w:val="16"/>
                <w:szCs w:val="16"/>
              </w:rPr>
              <w:tab/>
              <w:t xml:space="preserve">Metindir J and Bilir Dilek G (2008). Evaluation of prognostic significance in extracapsular spread of pelvic lymph node metastasis in patients with cervical cancer. </w:t>
            </w:r>
            <w:r w:rsidRPr="004272F0">
              <w:rPr>
                <w:rFonts w:asciiTheme="minorHAnsi" w:hAnsiTheme="minorHAnsi" w:cstheme="minorHAnsi"/>
                <w:i/>
                <w:sz w:val="16"/>
                <w:szCs w:val="16"/>
              </w:rPr>
              <w:t>Eur J Gynaecol Oncol</w:t>
            </w:r>
            <w:r w:rsidRPr="004272F0">
              <w:rPr>
                <w:rFonts w:asciiTheme="minorHAnsi" w:hAnsiTheme="minorHAnsi" w:cstheme="minorHAnsi"/>
                <w:sz w:val="16"/>
                <w:szCs w:val="16"/>
              </w:rPr>
              <w:t xml:space="preserve"> 29(5):476-478.</w:t>
            </w:r>
            <w:bookmarkEnd w:id="39"/>
            <w:r w:rsidRPr="004272F0">
              <w:rPr>
                <w:rFonts w:asciiTheme="minorHAnsi" w:hAnsiTheme="minorHAnsi" w:cstheme="minorHAnsi"/>
                <w:sz w:val="16"/>
                <w:szCs w:val="16"/>
              </w:rPr>
              <w:fldChar w:fldCharType="end"/>
            </w:r>
          </w:p>
        </w:tc>
        <w:tc>
          <w:tcPr>
            <w:tcW w:w="1701" w:type="dxa"/>
            <w:shd w:val="clear" w:color="auto" w:fill="auto"/>
          </w:tcPr>
          <w:p w14:paraId="637DEDBF" w14:textId="41451B74" w:rsidR="006F373A" w:rsidRPr="00394484" w:rsidRDefault="006F373A" w:rsidP="006F373A">
            <w:pPr>
              <w:rPr>
                <w:rFonts w:cstheme="minorHAnsi"/>
                <w:color w:val="000000"/>
                <w:sz w:val="16"/>
                <w:szCs w:val="16"/>
              </w:rPr>
            </w:pPr>
          </w:p>
        </w:tc>
      </w:tr>
      <w:tr w:rsidR="006F373A" w:rsidRPr="00CC5E7C" w14:paraId="4ACFE3B7" w14:textId="77777777" w:rsidTr="00B62054">
        <w:trPr>
          <w:trHeight w:val="456"/>
        </w:trPr>
        <w:tc>
          <w:tcPr>
            <w:tcW w:w="866" w:type="dxa"/>
            <w:shd w:val="clear" w:color="auto" w:fill="EEECE1" w:themeFill="background2"/>
          </w:tcPr>
          <w:p w14:paraId="5E896ED8" w14:textId="19515DDA" w:rsidR="006F373A" w:rsidRDefault="00011CE0" w:rsidP="006F373A">
            <w:pPr>
              <w:spacing w:after="0"/>
              <w:rPr>
                <w:rFonts w:ascii="Calibri" w:hAnsi="Calibri"/>
                <w:sz w:val="16"/>
                <w:szCs w:val="16"/>
              </w:rPr>
            </w:pPr>
            <w:r>
              <w:rPr>
                <w:rFonts w:ascii="Calibri" w:hAnsi="Calibri"/>
                <w:sz w:val="16"/>
                <w:szCs w:val="16"/>
              </w:rPr>
              <w:lastRenderedPageBreak/>
              <w:t>Core</w:t>
            </w:r>
            <w:r w:rsidR="007205B6">
              <w:rPr>
                <w:rFonts w:ascii="Calibri" w:hAnsi="Calibri"/>
                <w:sz w:val="16"/>
                <w:szCs w:val="16"/>
              </w:rPr>
              <w:t xml:space="preserve"> and Non-core</w:t>
            </w:r>
          </w:p>
        </w:tc>
        <w:tc>
          <w:tcPr>
            <w:tcW w:w="1843" w:type="dxa"/>
            <w:shd w:val="clear" w:color="auto" w:fill="EEECE1" w:themeFill="background2"/>
          </w:tcPr>
          <w:p w14:paraId="596E4562" w14:textId="43955816" w:rsidR="006F373A" w:rsidRPr="005F1F68" w:rsidRDefault="00220D67" w:rsidP="00AB027B">
            <w:pPr>
              <w:spacing w:after="0" w:line="240" w:lineRule="auto"/>
              <w:rPr>
                <w:rFonts w:ascii="Calibri" w:hAnsi="Calibri"/>
                <w:sz w:val="16"/>
                <w:szCs w:val="16"/>
              </w:rPr>
            </w:pPr>
            <w:r w:rsidRPr="00220D67">
              <w:rPr>
                <w:rFonts w:cstheme="minorHAnsi"/>
                <w:sz w:val="16"/>
                <w:szCs w:val="16"/>
              </w:rPr>
              <w:t>COEXISTENT</w:t>
            </w:r>
            <w:r w:rsidR="0091343F">
              <w:rPr>
                <w:rFonts w:cstheme="minorHAnsi"/>
                <w:sz w:val="16"/>
                <w:szCs w:val="16"/>
              </w:rPr>
              <w:t xml:space="preserve"> </w:t>
            </w:r>
            <w:r w:rsidRPr="00220D67">
              <w:rPr>
                <w:rFonts w:cstheme="minorHAnsi"/>
                <w:sz w:val="16"/>
                <w:szCs w:val="16"/>
              </w:rPr>
              <w:t>PATHOLOGY/</w:t>
            </w:r>
            <w:r w:rsidR="0091343F">
              <w:rPr>
                <w:rFonts w:cstheme="minorHAnsi"/>
                <w:sz w:val="16"/>
                <w:szCs w:val="16"/>
              </w:rPr>
              <w:t xml:space="preserve"> </w:t>
            </w:r>
            <w:r w:rsidRPr="00220D67">
              <w:rPr>
                <w:rFonts w:cstheme="minorHAnsi"/>
                <w:sz w:val="16"/>
                <w:szCs w:val="16"/>
              </w:rPr>
              <w:t>PRECURSOR LESIONS</w:t>
            </w:r>
            <w:r w:rsidR="00034B42" w:rsidRPr="00647828">
              <w:rPr>
                <w:rFonts w:cstheme="minorHAnsi"/>
                <w:sz w:val="18"/>
                <w:szCs w:val="18"/>
                <w:vertAlign w:val="superscript"/>
              </w:rPr>
              <w:t>J</w:t>
            </w:r>
          </w:p>
        </w:tc>
        <w:tc>
          <w:tcPr>
            <w:tcW w:w="2551" w:type="dxa"/>
            <w:shd w:val="clear" w:color="auto" w:fill="auto"/>
          </w:tcPr>
          <w:p w14:paraId="1CB5E07D" w14:textId="25DF2939" w:rsidR="00CC3997" w:rsidRPr="00CC3997" w:rsidRDefault="00CC3997" w:rsidP="00EC1F5A">
            <w:pPr>
              <w:autoSpaceDE w:val="0"/>
              <w:autoSpaceDN w:val="0"/>
              <w:adjustRightInd w:val="0"/>
              <w:spacing w:after="0" w:line="240" w:lineRule="auto"/>
              <w:rPr>
                <w:rFonts w:ascii="Calibri" w:hAnsi="Calibri"/>
                <w:b/>
                <w:bCs/>
                <w:sz w:val="16"/>
                <w:szCs w:val="16"/>
              </w:rPr>
            </w:pPr>
            <w:r w:rsidRPr="00CC3997">
              <w:rPr>
                <w:rFonts w:ascii="Calibri" w:hAnsi="Calibri"/>
                <w:b/>
                <w:bCs/>
                <w:sz w:val="16"/>
                <w:szCs w:val="16"/>
              </w:rPr>
              <w:t>Squamous intraepithelial lesion (SIL) cervical intraepithelial neoplasia (CIN)</w:t>
            </w:r>
          </w:p>
          <w:p w14:paraId="2CC88A79" w14:textId="42464445" w:rsidR="00ED6AB3" w:rsidRPr="007205B6" w:rsidRDefault="00ED6AB3" w:rsidP="00220D67">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7205B6">
              <w:rPr>
                <w:rFonts w:ascii="Calibri" w:hAnsi="Calibri"/>
                <w:sz w:val="16"/>
                <w:szCs w:val="16"/>
              </w:rPr>
              <w:t>No</w:t>
            </w:r>
            <w:r w:rsidR="00152000" w:rsidRPr="007205B6">
              <w:rPr>
                <w:rFonts w:ascii="Calibri" w:hAnsi="Calibri"/>
                <w:sz w:val="16"/>
                <w:szCs w:val="16"/>
              </w:rPr>
              <w:t>t</w:t>
            </w:r>
            <w:r w:rsidRPr="007205B6">
              <w:rPr>
                <w:rFonts w:ascii="Calibri" w:hAnsi="Calibri"/>
                <w:sz w:val="16"/>
                <w:szCs w:val="16"/>
              </w:rPr>
              <w:t xml:space="preserve"> identified</w:t>
            </w:r>
          </w:p>
          <w:p w14:paraId="17E3504A" w14:textId="5151E432" w:rsidR="006F373A" w:rsidRPr="007205B6" w:rsidRDefault="00ED6AB3" w:rsidP="00220D67">
            <w:pPr>
              <w:pStyle w:val="ListParagraph"/>
              <w:numPr>
                <w:ilvl w:val="0"/>
                <w:numId w:val="6"/>
              </w:numPr>
              <w:autoSpaceDE w:val="0"/>
              <w:autoSpaceDN w:val="0"/>
              <w:adjustRightInd w:val="0"/>
              <w:spacing w:after="100" w:line="240" w:lineRule="auto"/>
              <w:ind w:left="204" w:hanging="204"/>
              <w:rPr>
                <w:rFonts w:cstheme="minorHAnsi"/>
                <w:sz w:val="16"/>
                <w:szCs w:val="16"/>
              </w:rPr>
            </w:pPr>
            <w:r w:rsidRPr="007205B6">
              <w:rPr>
                <w:rFonts w:ascii="Calibri" w:hAnsi="Calibri"/>
                <w:sz w:val="16"/>
                <w:szCs w:val="16"/>
              </w:rPr>
              <w:t>Present</w:t>
            </w:r>
          </w:p>
          <w:p w14:paraId="4DAC3CDD" w14:textId="01A03BE2" w:rsidR="007205B6" w:rsidRPr="007205B6" w:rsidRDefault="007205B6" w:rsidP="00456CFE">
            <w:pPr>
              <w:pStyle w:val="ListParagraph"/>
              <w:autoSpaceDE w:val="0"/>
              <w:autoSpaceDN w:val="0"/>
              <w:adjustRightInd w:val="0"/>
              <w:spacing w:after="0" w:line="240" w:lineRule="auto"/>
              <w:ind w:left="204"/>
              <w:rPr>
                <w:rFonts w:cstheme="minorHAnsi"/>
                <w:sz w:val="16"/>
                <w:szCs w:val="16"/>
              </w:rPr>
            </w:pPr>
            <w:r w:rsidRPr="007205B6">
              <w:rPr>
                <w:rFonts w:cstheme="minorHAnsi"/>
                <w:sz w:val="16"/>
                <w:szCs w:val="16"/>
              </w:rPr>
              <w:t>GRADE</w:t>
            </w:r>
          </w:p>
          <w:p w14:paraId="1EB0C802" w14:textId="42274963" w:rsidR="00E718DF" w:rsidRPr="00456CFE" w:rsidRDefault="00E718DF" w:rsidP="00456CFE">
            <w:pPr>
              <w:pStyle w:val="ListParagraph"/>
              <w:numPr>
                <w:ilvl w:val="0"/>
                <w:numId w:val="34"/>
              </w:numPr>
              <w:spacing w:after="0" w:line="240" w:lineRule="auto"/>
              <w:ind w:left="313" w:hanging="142"/>
              <w:rPr>
                <w:rFonts w:cs="Verdana"/>
                <w:iCs/>
                <w:sz w:val="16"/>
                <w:szCs w:val="16"/>
              </w:rPr>
            </w:pPr>
            <w:r w:rsidRPr="00456CFE">
              <w:rPr>
                <w:rFonts w:cs="Verdana"/>
                <w:iCs/>
                <w:sz w:val="16"/>
                <w:szCs w:val="16"/>
              </w:rPr>
              <w:t xml:space="preserve">Low grade </w:t>
            </w:r>
            <w:r w:rsidR="00BA5996" w:rsidRPr="00456CFE">
              <w:rPr>
                <w:rFonts w:cs="Verdana"/>
                <w:iCs/>
                <w:sz w:val="16"/>
                <w:szCs w:val="16"/>
              </w:rPr>
              <w:t>SIL (LSIL) (CIN 1)</w:t>
            </w:r>
          </w:p>
          <w:p w14:paraId="728640C0" w14:textId="77777777" w:rsidR="00BA5996" w:rsidRPr="00456CFE" w:rsidRDefault="00BA5996" w:rsidP="00456CFE">
            <w:pPr>
              <w:pStyle w:val="ListParagraph"/>
              <w:numPr>
                <w:ilvl w:val="0"/>
                <w:numId w:val="34"/>
              </w:numPr>
              <w:spacing w:after="0" w:line="240" w:lineRule="auto"/>
              <w:ind w:left="313" w:hanging="142"/>
              <w:rPr>
                <w:rFonts w:cs="Verdana"/>
                <w:iCs/>
                <w:sz w:val="16"/>
                <w:szCs w:val="16"/>
              </w:rPr>
            </w:pPr>
            <w:r w:rsidRPr="00456CFE">
              <w:rPr>
                <w:rFonts w:cs="Verdana"/>
                <w:iCs/>
                <w:sz w:val="16"/>
                <w:szCs w:val="16"/>
              </w:rPr>
              <w:t>High grade SIL (HSIL) (CIN 2/3)</w:t>
            </w:r>
          </w:p>
          <w:p w14:paraId="71983D99" w14:textId="77777777" w:rsidR="00BA5996" w:rsidRDefault="00BA5996" w:rsidP="00BA5996">
            <w:pPr>
              <w:pStyle w:val="ListParagraph"/>
              <w:spacing w:after="0" w:line="240" w:lineRule="auto"/>
              <w:ind w:left="315"/>
              <w:rPr>
                <w:rFonts w:cs="Verdana"/>
                <w:iCs/>
                <w:sz w:val="16"/>
                <w:szCs w:val="16"/>
              </w:rPr>
            </w:pPr>
          </w:p>
          <w:p w14:paraId="5C9E77B0" w14:textId="77777777" w:rsidR="00E718DF" w:rsidRDefault="009E346E" w:rsidP="009E346E">
            <w:pPr>
              <w:spacing w:after="0" w:line="240" w:lineRule="auto"/>
              <w:rPr>
                <w:b/>
                <w:bCs/>
                <w:sz w:val="16"/>
                <w:szCs w:val="16"/>
              </w:rPr>
            </w:pPr>
            <w:r w:rsidRPr="009E346E">
              <w:rPr>
                <w:b/>
                <w:bCs/>
                <w:sz w:val="16"/>
                <w:szCs w:val="16"/>
              </w:rPr>
              <w:t>HPV-associated adenocarcinoma in situ/High grade cervical glandular intraepithelial neoplasia (HG CGIN)</w:t>
            </w:r>
          </w:p>
          <w:p w14:paraId="08036CBA" w14:textId="77777777" w:rsidR="009E346E" w:rsidRPr="007205B6" w:rsidRDefault="009E346E" w:rsidP="009E346E">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7205B6">
              <w:rPr>
                <w:rFonts w:ascii="Calibri" w:hAnsi="Calibri"/>
                <w:sz w:val="16"/>
                <w:szCs w:val="16"/>
              </w:rPr>
              <w:t>Not identified</w:t>
            </w:r>
          </w:p>
          <w:p w14:paraId="066EE29B" w14:textId="77777777" w:rsidR="009E346E" w:rsidRPr="007205B6" w:rsidRDefault="009E346E" w:rsidP="009E346E">
            <w:pPr>
              <w:pStyle w:val="ListParagraph"/>
              <w:numPr>
                <w:ilvl w:val="0"/>
                <w:numId w:val="6"/>
              </w:numPr>
              <w:autoSpaceDE w:val="0"/>
              <w:autoSpaceDN w:val="0"/>
              <w:adjustRightInd w:val="0"/>
              <w:spacing w:after="100" w:line="240" w:lineRule="auto"/>
              <w:ind w:left="204" w:hanging="204"/>
              <w:rPr>
                <w:rFonts w:cstheme="minorHAnsi"/>
                <w:sz w:val="16"/>
                <w:szCs w:val="16"/>
              </w:rPr>
            </w:pPr>
            <w:r w:rsidRPr="007205B6">
              <w:rPr>
                <w:rFonts w:ascii="Calibri" w:hAnsi="Calibri"/>
                <w:sz w:val="16"/>
                <w:szCs w:val="16"/>
              </w:rPr>
              <w:t>Present</w:t>
            </w:r>
          </w:p>
          <w:p w14:paraId="4BA9B293" w14:textId="77777777" w:rsidR="009E346E" w:rsidRDefault="00823EAA" w:rsidP="009E346E">
            <w:pPr>
              <w:spacing w:after="0" w:line="240" w:lineRule="auto"/>
              <w:rPr>
                <w:rFonts w:cstheme="minorHAnsi"/>
                <w:b/>
                <w:bCs/>
                <w:sz w:val="16"/>
                <w:szCs w:val="16"/>
              </w:rPr>
            </w:pPr>
            <w:r w:rsidRPr="00823EAA">
              <w:rPr>
                <w:rFonts w:cstheme="minorHAnsi"/>
                <w:b/>
                <w:bCs/>
                <w:sz w:val="16"/>
                <w:szCs w:val="16"/>
              </w:rPr>
              <w:t>Stratified mucin-producing intraepithelial lesion (SMILE)</w:t>
            </w:r>
          </w:p>
          <w:p w14:paraId="488A6882" w14:textId="77777777" w:rsidR="00823EAA" w:rsidRPr="007205B6" w:rsidRDefault="00823EAA" w:rsidP="00823EA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7205B6">
              <w:rPr>
                <w:rFonts w:ascii="Calibri" w:hAnsi="Calibri"/>
                <w:sz w:val="16"/>
                <w:szCs w:val="16"/>
              </w:rPr>
              <w:t>Not identified</w:t>
            </w:r>
          </w:p>
          <w:p w14:paraId="00D81880" w14:textId="77777777" w:rsidR="00823EAA" w:rsidRPr="007205B6" w:rsidRDefault="00823EAA" w:rsidP="00823EAA">
            <w:pPr>
              <w:pStyle w:val="ListParagraph"/>
              <w:numPr>
                <w:ilvl w:val="0"/>
                <w:numId w:val="6"/>
              </w:numPr>
              <w:autoSpaceDE w:val="0"/>
              <w:autoSpaceDN w:val="0"/>
              <w:adjustRightInd w:val="0"/>
              <w:spacing w:after="100" w:line="240" w:lineRule="auto"/>
              <w:ind w:left="204" w:hanging="204"/>
              <w:rPr>
                <w:rFonts w:cstheme="minorHAnsi"/>
                <w:sz w:val="16"/>
                <w:szCs w:val="16"/>
              </w:rPr>
            </w:pPr>
            <w:r w:rsidRPr="007205B6">
              <w:rPr>
                <w:rFonts w:ascii="Calibri" w:hAnsi="Calibri"/>
                <w:sz w:val="16"/>
                <w:szCs w:val="16"/>
              </w:rPr>
              <w:t>Present</w:t>
            </w:r>
          </w:p>
          <w:p w14:paraId="59A2132A" w14:textId="77777777" w:rsidR="00823EAA" w:rsidRDefault="00796D36" w:rsidP="009E346E">
            <w:pPr>
              <w:spacing w:after="0" w:line="240" w:lineRule="auto"/>
              <w:rPr>
                <w:b/>
                <w:bCs/>
                <w:color w:val="808080" w:themeColor="background1" w:themeShade="80"/>
                <w:sz w:val="16"/>
                <w:szCs w:val="16"/>
              </w:rPr>
            </w:pPr>
            <w:r w:rsidRPr="00796D36">
              <w:rPr>
                <w:b/>
                <w:bCs/>
                <w:color w:val="808080" w:themeColor="background1" w:themeShade="80"/>
                <w:sz w:val="16"/>
                <w:szCs w:val="16"/>
              </w:rPr>
              <w:t>Other possible precursor lesions</w:t>
            </w:r>
          </w:p>
          <w:p w14:paraId="4B0AEFE3" w14:textId="15398823" w:rsidR="00796D36" w:rsidRPr="00796D36" w:rsidRDefault="00796D36" w:rsidP="00CC19E9">
            <w:pPr>
              <w:pStyle w:val="ListParagraph"/>
              <w:numPr>
                <w:ilvl w:val="0"/>
                <w:numId w:val="28"/>
              </w:numPr>
              <w:autoSpaceDE w:val="0"/>
              <w:autoSpaceDN w:val="0"/>
              <w:adjustRightInd w:val="0"/>
              <w:spacing w:after="0" w:line="240" w:lineRule="auto"/>
              <w:ind w:left="171" w:hanging="171"/>
              <w:rPr>
                <w:rFonts w:ascii="Calibri" w:hAnsi="Calibri"/>
                <w:color w:val="808080" w:themeColor="background1" w:themeShade="80"/>
                <w:sz w:val="16"/>
                <w:szCs w:val="16"/>
              </w:rPr>
            </w:pPr>
            <w:r>
              <w:rPr>
                <w:rFonts w:ascii="Calibri" w:hAnsi="Calibri"/>
                <w:color w:val="808080" w:themeColor="background1" w:themeShade="80"/>
                <w:sz w:val="16"/>
                <w:szCs w:val="16"/>
              </w:rPr>
              <w:t xml:space="preserve"> </w:t>
            </w:r>
            <w:r w:rsidRPr="00796D36">
              <w:rPr>
                <w:rFonts w:ascii="Calibri" w:hAnsi="Calibri"/>
                <w:color w:val="808080" w:themeColor="background1" w:themeShade="80"/>
                <w:sz w:val="16"/>
                <w:szCs w:val="16"/>
              </w:rPr>
              <w:t>Not identified</w:t>
            </w:r>
          </w:p>
          <w:p w14:paraId="7DA1B8DE" w14:textId="3601DC82" w:rsidR="00796D36" w:rsidRPr="00796D36" w:rsidRDefault="00796D36" w:rsidP="00CC19E9">
            <w:pPr>
              <w:pStyle w:val="ListParagraph"/>
              <w:numPr>
                <w:ilvl w:val="0"/>
                <w:numId w:val="28"/>
              </w:numPr>
              <w:autoSpaceDE w:val="0"/>
              <w:autoSpaceDN w:val="0"/>
              <w:adjustRightInd w:val="0"/>
              <w:spacing w:after="0" w:line="240" w:lineRule="auto"/>
              <w:ind w:left="171" w:hanging="171"/>
              <w:rPr>
                <w:rFonts w:cstheme="minorHAnsi"/>
                <w:color w:val="808080" w:themeColor="background1" w:themeShade="80"/>
                <w:sz w:val="16"/>
                <w:szCs w:val="16"/>
              </w:rPr>
            </w:pPr>
            <w:r>
              <w:rPr>
                <w:rFonts w:ascii="Calibri" w:hAnsi="Calibri"/>
                <w:color w:val="808080" w:themeColor="background1" w:themeShade="80"/>
                <w:sz w:val="16"/>
                <w:szCs w:val="16"/>
              </w:rPr>
              <w:t xml:space="preserve"> </w:t>
            </w:r>
            <w:r w:rsidRPr="00796D36">
              <w:rPr>
                <w:rFonts w:ascii="Calibri" w:hAnsi="Calibri"/>
                <w:color w:val="808080" w:themeColor="background1" w:themeShade="80"/>
                <w:sz w:val="16"/>
                <w:szCs w:val="16"/>
              </w:rPr>
              <w:t>Present</w:t>
            </w:r>
          </w:p>
          <w:p w14:paraId="1F329B94" w14:textId="77777777" w:rsidR="003B7DC5" w:rsidRPr="003B7DC5" w:rsidRDefault="003B7DC5" w:rsidP="00CC19E9">
            <w:pPr>
              <w:pStyle w:val="ListParagraph"/>
              <w:numPr>
                <w:ilvl w:val="0"/>
                <w:numId w:val="29"/>
              </w:numPr>
              <w:autoSpaceDE w:val="0"/>
              <w:autoSpaceDN w:val="0"/>
              <w:adjustRightInd w:val="0"/>
              <w:spacing w:after="0" w:line="240" w:lineRule="auto"/>
              <w:ind w:left="313" w:hanging="142"/>
              <w:rPr>
                <w:rFonts w:cstheme="minorHAnsi"/>
                <w:color w:val="808080" w:themeColor="background1" w:themeShade="80"/>
                <w:sz w:val="16"/>
                <w:szCs w:val="16"/>
              </w:rPr>
            </w:pPr>
            <w:r w:rsidRPr="003B7DC5">
              <w:rPr>
                <w:rFonts w:cstheme="minorHAnsi"/>
                <w:color w:val="808080" w:themeColor="background1" w:themeShade="80"/>
                <w:sz w:val="16"/>
                <w:szCs w:val="16"/>
              </w:rPr>
              <w:t>Adenocarcinoma in situ of gastric type</w:t>
            </w:r>
          </w:p>
          <w:p w14:paraId="7387400C" w14:textId="77777777" w:rsidR="003B7DC5" w:rsidRPr="003B7DC5" w:rsidRDefault="003B7DC5" w:rsidP="00CC19E9">
            <w:pPr>
              <w:pStyle w:val="ListParagraph"/>
              <w:numPr>
                <w:ilvl w:val="0"/>
                <w:numId w:val="29"/>
              </w:numPr>
              <w:autoSpaceDE w:val="0"/>
              <w:autoSpaceDN w:val="0"/>
              <w:adjustRightInd w:val="0"/>
              <w:spacing w:after="0" w:line="240" w:lineRule="auto"/>
              <w:ind w:left="313" w:hanging="142"/>
              <w:rPr>
                <w:rFonts w:cstheme="minorHAnsi"/>
                <w:color w:val="808080" w:themeColor="background1" w:themeShade="80"/>
                <w:sz w:val="16"/>
                <w:szCs w:val="16"/>
              </w:rPr>
            </w:pPr>
            <w:r w:rsidRPr="003B7DC5">
              <w:rPr>
                <w:rFonts w:cstheme="minorHAnsi"/>
                <w:color w:val="808080" w:themeColor="background1" w:themeShade="80"/>
                <w:sz w:val="16"/>
                <w:szCs w:val="16"/>
              </w:rPr>
              <w:t>Lobular endocervical glandular hyperplasia</w:t>
            </w:r>
          </w:p>
          <w:p w14:paraId="26B110E9" w14:textId="77777777" w:rsidR="003B7DC5" w:rsidRPr="003B7DC5" w:rsidRDefault="003B7DC5" w:rsidP="00CC19E9">
            <w:pPr>
              <w:pStyle w:val="ListParagraph"/>
              <w:numPr>
                <w:ilvl w:val="0"/>
                <w:numId w:val="29"/>
              </w:numPr>
              <w:autoSpaceDE w:val="0"/>
              <w:autoSpaceDN w:val="0"/>
              <w:adjustRightInd w:val="0"/>
              <w:spacing w:after="0" w:line="240" w:lineRule="auto"/>
              <w:ind w:left="313" w:hanging="142"/>
              <w:rPr>
                <w:rFonts w:cstheme="minorHAnsi"/>
                <w:color w:val="808080" w:themeColor="background1" w:themeShade="80"/>
                <w:sz w:val="16"/>
                <w:szCs w:val="16"/>
              </w:rPr>
            </w:pPr>
            <w:r w:rsidRPr="003B7DC5">
              <w:rPr>
                <w:rFonts w:cstheme="minorHAnsi"/>
                <w:color w:val="808080" w:themeColor="background1" w:themeShade="80"/>
                <w:sz w:val="16"/>
                <w:szCs w:val="16"/>
              </w:rPr>
              <w:t>Atypical lobular endocervical glandular hyperplasia</w:t>
            </w:r>
          </w:p>
          <w:p w14:paraId="7668B689" w14:textId="23EDAA38" w:rsidR="00796D36" w:rsidRPr="00541C49" w:rsidRDefault="003B7DC5" w:rsidP="00CC19E9">
            <w:pPr>
              <w:pStyle w:val="ListParagraph"/>
              <w:numPr>
                <w:ilvl w:val="0"/>
                <w:numId w:val="29"/>
              </w:numPr>
              <w:autoSpaceDE w:val="0"/>
              <w:autoSpaceDN w:val="0"/>
              <w:adjustRightInd w:val="0"/>
              <w:spacing w:after="100" w:line="240" w:lineRule="auto"/>
              <w:ind w:left="312" w:hanging="142"/>
              <w:rPr>
                <w:rFonts w:cstheme="minorHAnsi"/>
                <w:color w:val="808080" w:themeColor="background1" w:themeShade="80"/>
                <w:sz w:val="16"/>
                <w:szCs w:val="16"/>
              </w:rPr>
            </w:pPr>
            <w:r w:rsidRPr="003B7DC5">
              <w:rPr>
                <w:rFonts w:cstheme="minorHAnsi"/>
                <w:color w:val="808080" w:themeColor="background1" w:themeShade="80"/>
                <w:sz w:val="16"/>
                <w:szCs w:val="16"/>
              </w:rPr>
              <w:t xml:space="preserve">Other, </w:t>
            </w:r>
            <w:r w:rsidRPr="003B7DC5">
              <w:rPr>
                <w:rFonts w:cstheme="minorHAnsi"/>
                <w:i/>
                <w:iCs/>
                <w:color w:val="808080" w:themeColor="background1" w:themeShade="80"/>
                <w:sz w:val="16"/>
                <w:szCs w:val="16"/>
              </w:rPr>
              <w:t>specify</w:t>
            </w:r>
          </w:p>
        </w:tc>
        <w:tc>
          <w:tcPr>
            <w:tcW w:w="8222" w:type="dxa"/>
            <w:shd w:val="clear" w:color="auto" w:fill="auto"/>
          </w:tcPr>
          <w:p w14:paraId="65EF5188" w14:textId="56998CC0" w:rsidR="00D955C0" w:rsidRPr="00D955C0" w:rsidRDefault="00D955C0" w:rsidP="00D955C0">
            <w:pPr>
              <w:spacing w:after="0" w:line="240" w:lineRule="auto"/>
              <w:rPr>
                <w:rFonts w:cstheme="minorHAnsi"/>
                <w:sz w:val="16"/>
                <w:szCs w:val="16"/>
              </w:rPr>
            </w:pPr>
            <w:r w:rsidRPr="00D955C0">
              <w:rPr>
                <w:rFonts w:cstheme="minorHAnsi"/>
                <w:sz w:val="16"/>
                <w:szCs w:val="16"/>
              </w:rPr>
              <w:t>Carcinomas of the cervix are often associated with premalignant precursor lesions, which are mostly squamous or glandular in type. Their pathology is well described and illustrated in the WHO 2020 Classification and a number of reviews.</w:t>
            </w:r>
            <w:hyperlink w:anchor="_ENREF_1" w:tooltip="WHO Classification of Tumours Editorial Board, 2020 #5461" w:history="1">
              <w:r w:rsidRPr="00D955C0">
                <w:rPr>
                  <w:rFonts w:cstheme="minorHAnsi"/>
                  <w:sz w:val="16"/>
                  <w:szCs w:val="16"/>
                </w:rPr>
                <w:fldChar w:fldCharType="begin">
                  <w:fldData xml:space="preserve">PEVuZE5vdGU+PENpdGU+PEF1dGhvcj5XSE8gQ2xhc3NpZmljYXRpb24gb2YgVHVtb3VycyBFZGl0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MT48L2FsdC1wZXJpb2RpY2FsPjxwYWdlcz4yMTQtMjg8L3BhZ2VzPjx2b2x1bWU+NDU8L3ZvbHVt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</w:fldData>
                </w:fldChar>
              </w:r>
              <w:r w:rsidRPr="00D955C0">
                <w:rPr>
                  <w:rFonts w:cstheme="minorHAnsi"/>
                  <w:sz w:val="16"/>
                  <w:szCs w:val="16"/>
                </w:rPr>
                <w:instrText xml:space="preserve"> ADDIN EN.CITE </w:instrText>
              </w:r>
              <w:r w:rsidRPr="00D955C0">
                <w:rPr>
                  <w:rFonts w:cstheme="minorHAnsi"/>
                  <w:sz w:val="16"/>
                  <w:szCs w:val="16"/>
                </w:rPr>
                <w:fldChar w:fldCharType="begin">
                  <w:fldData xml:space="preserve">PEVuZE5vdGU+PENpdGU+PEF1dGhvcj5XSE8gQ2xhc3NpZmljYXRpb24gb2YgVHVtb3VycyBFZGl0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</w:fldData>
                </w:fldChar>
              </w:r>
              <w:r w:rsidRPr="00D955C0">
                <w:rPr>
                  <w:rFonts w:cstheme="minorHAnsi"/>
                  <w:sz w:val="16"/>
                  <w:szCs w:val="16"/>
                </w:rPr>
                <w:instrText xml:space="preserve"> ADDIN EN.CITE.DATA </w:instrText>
              </w:r>
              <w:r w:rsidRPr="00D955C0">
                <w:rPr>
                  <w:rFonts w:cstheme="minorHAnsi"/>
                  <w:sz w:val="16"/>
                  <w:szCs w:val="16"/>
                </w:rPr>
              </w:r>
              <w:r w:rsidRPr="00D955C0">
                <w:rPr>
                  <w:rFonts w:cstheme="minorHAnsi"/>
                  <w:sz w:val="16"/>
                  <w:szCs w:val="16"/>
                </w:rPr>
                <w:fldChar w:fldCharType="end"/>
              </w:r>
              <w:r w:rsidRPr="00D955C0">
                <w:rPr>
                  <w:rFonts w:cstheme="minorHAnsi"/>
                  <w:sz w:val="16"/>
                  <w:szCs w:val="16"/>
                </w:rPr>
              </w:r>
              <w:r w:rsidRPr="00D955C0">
                <w:rPr>
                  <w:rFonts w:cstheme="minorHAnsi"/>
                  <w:sz w:val="16"/>
                  <w:szCs w:val="16"/>
                </w:rPr>
                <w:fldChar w:fldCharType="separate"/>
              </w:r>
              <w:r w:rsidRPr="00D955C0">
                <w:rPr>
                  <w:rFonts w:cstheme="minorHAnsi"/>
                  <w:noProof/>
                  <w:sz w:val="16"/>
                  <w:szCs w:val="16"/>
                  <w:vertAlign w:val="superscript"/>
                </w:rPr>
                <w:t>1-3</w:t>
              </w:r>
              <w:r w:rsidRPr="00D955C0">
                <w:rPr>
                  <w:rFonts w:cstheme="minorHAnsi"/>
                  <w:sz w:val="16"/>
                  <w:szCs w:val="16"/>
                </w:rPr>
                <w:fldChar w:fldCharType="end"/>
              </w:r>
            </w:hyperlink>
            <w:r w:rsidRPr="00D955C0">
              <w:rPr>
                <w:rFonts w:cstheme="minorHAnsi"/>
                <w:sz w:val="16"/>
                <w:szCs w:val="16"/>
              </w:rPr>
              <w:t xml:space="preserve"> There are also numerous benign squamous or glandular lesions which can be broadly classified as inflammatory, metaplastic and neoplastic. Their importance is in recognising the lesions as benign as they can morphologically mimic premalignant or malignant glandular or squamous lesions and result in a false positive diagnosis. </w:t>
            </w:r>
          </w:p>
          <w:p w14:paraId="2917B356" w14:textId="77777777" w:rsidR="00D955C0" w:rsidRPr="00D955C0" w:rsidRDefault="00D955C0" w:rsidP="00D955C0">
            <w:pPr>
              <w:spacing w:after="0" w:line="240" w:lineRule="auto"/>
              <w:rPr>
                <w:rFonts w:cstheme="minorHAnsi"/>
                <w:sz w:val="16"/>
                <w:szCs w:val="16"/>
              </w:rPr>
            </w:pPr>
          </w:p>
          <w:p w14:paraId="0D47B76C" w14:textId="77777777" w:rsidR="00D955C0" w:rsidRPr="00D955C0" w:rsidRDefault="00D955C0" w:rsidP="00D955C0">
            <w:pPr>
              <w:spacing w:after="0" w:line="240" w:lineRule="auto"/>
              <w:rPr>
                <w:rFonts w:cstheme="minorHAnsi"/>
                <w:sz w:val="16"/>
                <w:szCs w:val="16"/>
              </w:rPr>
            </w:pPr>
            <w:r w:rsidRPr="00D955C0">
              <w:rPr>
                <w:rFonts w:cstheme="minorHAnsi"/>
                <w:sz w:val="16"/>
                <w:szCs w:val="16"/>
              </w:rPr>
              <w:t>It is important to report co-existing premalignant lesions and document whether they involve resection margins since this may influence patient management and follow up. Most clearly defined premalignant lesions are caused by human papillomavirus (HPV). The terminology of HPV-associated premalignant squamous lesions was revised in the 2014 WHO Classification to squamous intraepithelial lesion (SIL).</w:t>
            </w:r>
            <w:hyperlink w:anchor="_ENREF_4" w:tooltip="Darragh TM, 2012 #1423" w:history="1">
              <w:r w:rsidRPr="00D955C0">
                <w:rPr>
                  <w:rFonts w:cstheme="minorHAnsi"/>
                  <w:sz w:val="16"/>
                  <w:szCs w:val="16"/>
                </w:rPr>
                <w:fldChar w:fldCharType="begin"/>
              </w:r>
              <w:r w:rsidRPr="00D955C0">
                <w:rPr>
                  <w:rFonts w:cstheme="minorHAnsi"/>
                  <w:sz w:val="16"/>
                  <w:szCs w:val="16"/>
                </w:rPr>
                <w:instrText xml:space="preserve"> ADDIN EN.CITE &lt;EndNote&gt;&lt;Cite&gt;&lt;Author&gt;Darragh TM&lt;/Author&gt;&lt;Year&gt;2012&lt;/Year&gt;&lt;RecNum&gt;1423&lt;/RecNum&gt;&lt;DisplayText&gt;&lt;style face="superscript"&gt;4&lt;/style&gt;&lt;/DisplayText&gt;&lt;record&gt;&lt;rec-number&gt;1423&lt;/rec-number&gt;&lt;foreign-keys&gt;&lt;key app="EN" db-id="w592zazsqtfvdxe2w9sxtpt2exzt5t0wa2fx" timestamp="0"&gt;1423&lt;/key&gt;&lt;/foreign-keys&gt;&lt;ref-type name="Journal Article"&gt;17&lt;/ref-type&gt;&lt;contributors&gt;&lt;authors&gt;&lt;author&gt;Darragh TM, &lt;/author&gt;&lt;author&gt;Colgan TJ, &lt;/author&gt;&lt;author&gt;Cox JT, &lt;/author&gt;&lt;author&gt;Heller DS, &lt;/author&gt;&lt;author&gt;Henry MR, &lt;/author&gt;&lt;author&gt;Luff RD, &lt;/author&gt;&lt;author&gt;McCalmont T, &lt;/author&gt;&lt;author&gt;Nayar R, &lt;/author&gt;&lt;author&gt;Palefsky JM, &lt;/author&gt;&lt;author&gt;Stoler MH, &lt;/author&gt;&lt;author&gt;Wilkinson EJ, &lt;/author&gt;&lt;author&gt;Zaino RJ, &lt;/author&gt;&lt;author&gt;Wilbur DC, &lt;/author&gt;&lt;author&gt;Members of LAST Project Work Groups,&lt;/author&gt;&lt;/authors&gt;&lt;/contributors&gt;&lt;titles&gt;&lt;title&gt;The Lower Anogenital Squamous Terminology Standardization Project for HPV-Associated Lesions: background and consensus recommendations from the College of American Pathologists and the American Society for Colposcopy and Cervical Pathology.&lt;/title&gt;&lt;secondary-title&gt;Int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Pathologists&lt;/abbr-1&gt;&lt;/periodical&gt;&lt;pages&gt;76-115&lt;/pages&gt;&lt;volume&gt;32&lt;/volume&gt;&lt;dates&gt;&lt;year&gt;2012&lt;/year&gt;&lt;/dates&gt;&lt;urls&gt;&lt;/urls&gt;&lt;/record&gt;&lt;/Cite&gt;&lt;/EndNote&gt;</w:instrText>
              </w:r>
              <w:r w:rsidRPr="00D955C0">
                <w:rPr>
                  <w:rFonts w:cstheme="minorHAnsi"/>
                  <w:sz w:val="16"/>
                  <w:szCs w:val="16"/>
                </w:rPr>
                <w:fldChar w:fldCharType="separate"/>
              </w:r>
              <w:r w:rsidRPr="00D955C0">
                <w:rPr>
                  <w:rFonts w:cstheme="minorHAnsi"/>
                  <w:noProof/>
                  <w:sz w:val="16"/>
                  <w:szCs w:val="16"/>
                  <w:vertAlign w:val="superscript"/>
                </w:rPr>
                <w:t>4</w:t>
              </w:r>
              <w:r w:rsidRPr="00D955C0">
                <w:rPr>
                  <w:rFonts w:cstheme="minorHAnsi"/>
                  <w:sz w:val="16"/>
                  <w:szCs w:val="16"/>
                </w:rPr>
                <w:fldChar w:fldCharType="end"/>
              </w:r>
            </w:hyperlink>
            <w:r w:rsidRPr="00D955C0">
              <w:rPr>
                <w:rFonts w:cstheme="minorHAnsi"/>
                <w:sz w:val="16"/>
                <w:szCs w:val="16"/>
              </w:rPr>
              <w:t xml:space="preserve"> The change also harmonises with The Bethesda System</w:t>
            </w:r>
            <w:hyperlink w:anchor="_ENREF_5" w:tooltip="Oren, 1991 #6104" w:history="1">
              <w:r w:rsidRPr="00D955C0">
                <w:rPr>
                  <w:rFonts w:cstheme="minorHAnsi"/>
                  <w:sz w:val="16"/>
                  <w:szCs w:val="16"/>
                </w:rPr>
                <w:fldChar w:fldCharType="begin"/>
              </w:r>
              <w:r w:rsidRPr="00D955C0">
                <w:rPr>
                  <w:rFonts w:cstheme="minorHAnsi"/>
                  <w:sz w:val="16"/>
                  <w:szCs w:val="16"/>
                </w:rPr>
                <w:instrText xml:space="preserve"> ADDIN EN.CITE &lt;EndNote&gt;&lt;Cite&gt;&lt;Author&gt;Oren&lt;/Author&gt;&lt;Year&gt;1991&lt;/Year&gt;&lt;RecNum&gt;6104&lt;/RecNum&gt;&lt;DisplayText&gt;&lt;style face="superscript"&gt;5&lt;/style&gt;&lt;/DisplayText&gt;&lt;record&gt;&lt;rec-number&gt;6104&lt;/rec-number&gt;&lt;foreign-keys&gt;&lt;key app="EN" db-id="w592zazsqtfvdxe2w9sxtpt2exzt5t0wa2fx" timestamp="1628773618"&gt;6104&lt;/key&gt;&lt;/foreign-keys&gt;&lt;ref-type name="Journal Article"&gt;17&lt;/ref-type&gt;&lt;contributors&gt;&lt;authors&gt;&lt;author&gt;Oren, A.&lt;/author&gt;&lt;author&gt;Fernandes, J.&lt;/author&gt;&lt;/authors&gt;&lt;/contributors&gt;&lt;auth-address&gt;Department of Pathology, Philadelphia College of Osteopathic Medicine, Pa 19131-1696.&lt;/auth-address&gt;&lt;titles&gt;&lt;title&gt;The Bethesda system for the reporting of cervical/vaginal cytology&lt;/title&gt;&lt;secondary-title&gt;J Am Osteopath Assoc&lt;/secondary-title&gt;&lt;/titles&gt;&lt;periodical&gt;&lt;full-title&gt;J Am Osteopath Assoc&lt;/full-title&gt;&lt;/periodical&gt;&lt;pages&gt;476-9&lt;/pages&gt;&lt;volume&gt;91&lt;/volume&gt;&lt;number&gt;5&lt;/number&gt;&lt;edition&gt;1991/05/01&lt;/edition&gt;&lt;keywords&gt;&lt;keyword&gt;Cell Biology/*classification&lt;/keyword&gt;&lt;keyword&gt;Female&lt;/keyword&gt;&lt;keyword&gt;Humans&lt;/keyword&gt;&lt;keyword&gt;Mass Screening&lt;/keyword&gt;&lt;keyword&gt;Neoplasm Staging&lt;/keyword&gt;&lt;keyword&gt;*Papanicolaou Test&lt;/keyword&gt;&lt;keyword&gt;Terminology as Topic&lt;/keyword&gt;&lt;keyword&gt;Uterine Cervical Neoplasms/*classification/pathology/prevention &amp;amp; control&lt;/keyword&gt;&lt;keyword&gt;Vaginal Smears/*classification&lt;/keyword&gt;&lt;/keywords&gt;&lt;dates&gt;&lt;year&gt;1991&lt;/year&gt;&lt;pub-dates&gt;&lt;date&gt;May&lt;/date&gt;&lt;/pub-dates&gt;&lt;/dates&gt;&lt;isbn&gt;0098-6151 (Print)&amp;#xD;0098-6151&lt;/isbn&gt;&lt;accession-num&gt;2061103&lt;/accession-num&gt;&lt;urls&gt;&lt;/urls&gt;&lt;remote-database-provider&gt;NLM&lt;/remote-database-provider&gt;&lt;language&gt;eng&lt;/language&gt;&lt;/record&gt;&lt;/Cite&gt;&lt;/EndNote&gt;</w:instrText>
              </w:r>
              <w:r w:rsidRPr="00D955C0">
                <w:rPr>
                  <w:rFonts w:cstheme="minorHAnsi"/>
                  <w:sz w:val="16"/>
                  <w:szCs w:val="16"/>
                </w:rPr>
                <w:fldChar w:fldCharType="separate"/>
              </w:r>
              <w:r w:rsidRPr="00D955C0">
                <w:rPr>
                  <w:rFonts w:cstheme="minorHAnsi"/>
                  <w:noProof/>
                  <w:sz w:val="16"/>
                  <w:szCs w:val="16"/>
                  <w:vertAlign w:val="superscript"/>
                </w:rPr>
                <w:t>5</w:t>
              </w:r>
              <w:r w:rsidRPr="00D955C0">
                <w:rPr>
                  <w:rFonts w:cstheme="minorHAnsi"/>
                  <w:sz w:val="16"/>
                  <w:szCs w:val="16"/>
                </w:rPr>
                <w:fldChar w:fldCharType="end"/>
              </w:r>
            </w:hyperlink>
            <w:r w:rsidRPr="00D955C0">
              <w:rPr>
                <w:rFonts w:cstheme="minorHAnsi"/>
                <w:sz w:val="16"/>
                <w:szCs w:val="16"/>
              </w:rPr>
              <w:t xml:space="preserve"> for the reporting of cytological abnormalities in cervical smears. SILs are divided into low grade SIL (LSIL) which is a viral infection with a high spontaneous resolution rate, and high grade SIL (HSIL) which is a true premalignant lesion that can progress to squamous cell carcinoma. The corresponding cervical intraepithelial neoplasia (CIN) terms can be included in parentheses. </w:t>
            </w:r>
          </w:p>
          <w:p w14:paraId="13546129" w14:textId="77777777" w:rsidR="00D955C0" w:rsidRPr="00D955C0" w:rsidRDefault="00D955C0" w:rsidP="00D955C0">
            <w:pPr>
              <w:spacing w:after="0" w:line="240" w:lineRule="auto"/>
              <w:rPr>
                <w:rFonts w:cstheme="minorHAnsi"/>
                <w:sz w:val="16"/>
                <w:szCs w:val="16"/>
              </w:rPr>
            </w:pPr>
          </w:p>
          <w:p w14:paraId="27201AD8" w14:textId="214FB867" w:rsidR="00D955C0" w:rsidRPr="00D955C0" w:rsidRDefault="00D955C0" w:rsidP="00D955C0">
            <w:pPr>
              <w:shd w:val="clear" w:color="auto" w:fill="FFFFFF"/>
              <w:spacing w:after="0" w:line="240" w:lineRule="auto"/>
              <w:rPr>
                <w:rFonts w:eastAsia="Times New Roman" w:cstheme="minorHAnsi"/>
                <w:sz w:val="16"/>
                <w:szCs w:val="16"/>
                <w:lang w:eastAsia="en-GB"/>
              </w:rPr>
            </w:pPr>
            <w:r w:rsidRPr="00D955C0">
              <w:rPr>
                <w:rFonts w:cstheme="minorHAnsi"/>
                <w:sz w:val="16"/>
                <w:szCs w:val="16"/>
              </w:rPr>
              <w:t>AIS HPV-associated is the precursor lesion of usual HPV-related cervical ACA. HG CGIN is an alternative terminology used in some jurisdictions.</w:t>
            </w:r>
            <w:hyperlink w:anchor="_ENREF_6" w:tooltip="McCluggage, 2013 #2309" w:history="1">
              <w:r w:rsidRPr="00D955C0">
                <w:rPr>
                  <w:rFonts w:cstheme="minorHAnsi"/>
                  <w:sz w:val="16"/>
                  <w:szCs w:val="16"/>
                </w:rPr>
                <w:fldChar w:fldCharType="begin"/>
              </w:r>
              <w:r w:rsidRPr="00D955C0">
                <w:rPr>
                  <w:rFonts w:cstheme="minorHAnsi"/>
                  <w:sz w:val="16"/>
                  <w:szCs w:val="16"/>
                </w:rPr>
                <w:instrText xml:space="preserve"> ADDIN EN.CITE &lt;EndNote&gt;&lt;Cite&gt;&lt;Author&gt;McCluggage&lt;/Author&gt;&lt;Year&gt;2013&lt;/Year&gt;&lt;RecNum&gt;2309&lt;/RecNum&gt;&lt;DisplayText&gt;&lt;style face="superscript"&gt;6&lt;/style&gt;&lt;/DisplayText&gt;&lt;record&gt;&lt;rec-number&gt;2309&lt;/rec-number&gt;&lt;foreign-keys&gt;&lt;key app="EN" db-id="w592zazsqtfvdxe2w9sxtpt2exzt5t0wa2fx" timestamp="0"&gt;2309&lt;/key&gt;&lt;/foreign-keys&gt;&lt;ref-type name="Journal Article"&gt;17&lt;/ref-type&gt;&lt;contributors&gt;&lt;authors&gt;&lt;author&gt;McCluggage, W. G.&lt;/author&gt;&lt;/authors&gt;&lt;/contributors&gt;&lt;auth-address&gt;Department of Pathology, Belfast Health and Social Care Trust, Belfast, UK. glenn.mccluggage@belfasttrust.hscni.net&lt;/auth-address&gt;&lt;titles&gt;&lt;title&gt;New developments in endocervical glandular lesion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138-60&lt;/pages&gt;&lt;volume&gt;62&lt;/volume&gt;&lt;number&gt;1&lt;/number&gt;&lt;edition&gt;2012/11/09&lt;/edition&gt;&lt;keywords&gt;&lt;keyword&gt;Adenocarcinoma/*diagnosis/metabolism&lt;/keyword&gt;&lt;keyword&gt;Biomarkers, Tumor/metabolism&lt;/keyword&gt;&lt;keyword&gt;Carcinoma, Endometrioid/diagnosis&lt;/keyword&gt;&lt;keyword&gt;Cervical Intraepithelial Neoplasia/*diagnosis/metabolism&lt;/keyword&gt;&lt;keyword&gt;Diagnosis, Differential&lt;/keyword&gt;&lt;keyword&gt;Endometrial Neoplasms/diagnosis&lt;/keyword&gt;&lt;keyword&gt;Female&lt;/keyword&gt;&lt;keyword&gt;Humans&lt;/keyword&gt;&lt;keyword&gt;Immunohistochemistry/methods&lt;/keyword&gt;&lt;keyword&gt;Neoplasm Invasiveness&lt;/keyword&gt;&lt;keyword&gt;Prognosis&lt;/keyword&gt;&lt;keyword&gt;Terminology as Topic&lt;/keyword&gt;&lt;keyword&gt;Uterine Cervical Dysplasia/*diagnosis/metabolism&lt;/keyword&gt;&lt;keyword&gt;Uterine Cervical Neoplasms/*diagnosis/metabolism&lt;/keyword&gt;&lt;/keywords&gt;&lt;dates&gt;&lt;year&gt;2013&lt;/year&gt;&lt;pub-dates&gt;&lt;date&gt;Jan&lt;/date&gt;&lt;/pub-dates&gt;&lt;/dates&gt;&lt;isbn&gt;0309-0167&lt;/isbn&gt;&lt;accession-num&gt;23134447&lt;/accession-num&gt;&lt;urls&gt;&lt;/urls&gt;&lt;electronic-resource-num&gt;10.1111/his.12012&lt;/electronic-resource-num&gt;&lt;remote-database-provider&gt;Nlm&lt;/remote-database-provider&gt;&lt;language&gt;eng&lt;/language&gt;&lt;/record&gt;&lt;/Cite&gt;&lt;/EndNote&gt;</w:instrText>
              </w:r>
              <w:r w:rsidRPr="00D955C0">
                <w:rPr>
                  <w:rFonts w:cstheme="minorHAnsi"/>
                  <w:sz w:val="16"/>
                  <w:szCs w:val="16"/>
                </w:rPr>
                <w:fldChar w:fldCharType="separate"/>
              </w:r>
              <w:r w:rsidRPr="00D955C0">
                <w:rPr>
                  <w:rFonts w:cstheme="minorHAnsi"/>
                  <w:noProof/>
                  <w:sz w:val="16"/>
                  <w:szCs w:val="16"/>
                  <w:vertAlign w:val="superscript"/>
                </w:rPr>
                <w:t>6</w:t>
              </w:r>
              <w:r w:rsidRPr="00D955C0">
                <w:rPr>
                  <w:rFonts w:cstheme="minorHAnsi"/>
                  <w:sz w:val="16"/>
                  <w:szCs w:val="16"/>
                </w:rPr>
                <w:fldChar w:fldCharType="end"/>
              </w:r>
            </w:hyperlink>
            <w:r w:rsidRPr="00D955C0">
              <w:rPr>
                <w:rFonts w:cstheme="minorHAnsi"/>
                <w:sz w:val="16"/>
                <w:szCs w:val="16"/>
              </w:rPr>
              <w:t xml:space="preserve"> </w:t>
            </w:r>
            <w:bookmarkStart w:id="40" w:name="_Hlk80204339"/>
            <w:r w:rsidRPr="00D955C0">
              <w:rPr>
                <w:rFonts w:cstheme="minorHAnsi"/>
                <w:sz w:val="16"/>
                <w:szCs w:val="16"/>
              </w:rPr>
              <w:t>Stratified mucin-producing intraepithelial lesion</w:t>
            </w:r>
            <w:bookmarkEnd w:id="40"/>
            <w:r w:rsidRPr="00D955C0">
              <w:rPr>
                <w:rFonts w:cstheme="minorHAnsi"/>
                <w:sz w:val="16"/>
                <w:szCs w:val="16"/>
              </w:rPr>
              <w:t xml:space="preserve"> is a variant of AIS (and should be coded as such) according to the WHO 2020 Classification</w:t>
            </w:r>
            <w:hyperlink w:anchor="_ENREF_1" w:tooltip="WHO Classification of Tumours Editorial Board, 2020 #5461" w:history="1">
              <w:r w:rsidRPr="00D955C0">
                <w:rPr>
                  <w:rFonts w:cstheme="minorHAnsi"/>
                  <w:sz w:val="16"/>
                  <w:szCs w:val="16"/>
                </w:rPr>
                <w:fldChar w:fldCharType="begin"/>
              </w:r>
              <w:r w:rsidRPr="00D955C0">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D955C0">
                <w:rPr>
                  <w:rFonts w:cstheme="minorHAnsi"/>
                  <w:sz w:val="16"/>
                  <w:szCs w:val="16"/>
                </w:rPr>
                <w:fldChar w:fldCharType="separate"/>
              </w:r>
              <w:r w:rsidRPr="00D955C0">
                <w:rPr>
                  <w:rFonts w:cstheme="minorHAnsi"/>
                  <w:noProof/>
                  <w:sz w:val="16"/>
                  <w:szCs w:val="16"/>
                  <w:vertAlign w:val="superscript"/>
                </w:rPr>
                <w:t>1</w:t>
              </w:r>
              <w:r w:rsidRPr="00D955C0">
                <w:rPr>
                  <w:rFonts w:cstheme="minorHAnsi"/>
                  <w:sz w:val="16"/>
                  <w:szCs w:val="16"/>
                </w:rPr>
                <w:fldChar w:fldCharType="end"/>
              </w:r>
            </w:hyperlink>
            <w:r w:rsidRPr="00D955C0">
              <w:rPr>
                <w:rFonts w:cstheme="minorHAnsi"/>
                <w:sz w:val="16"/>
                <w:szCs w:val="16"/>
              </w:rPr>
              <w:t xml:space="preserve"> but others consider it a form of high grade reserve cell dysplasia and report it separately.</w:t>
            </w:r>
            <w:r w:rsidRPr="00D955C0">
              <w:rPr>
                <w:rFonts w:cstheme="minorHAnsi"/>
                <w:sz w:val="16"/>
                <w:szCs w:val="16"/>
              </w:rPr>
              <w:fldChar w:fldCharType="begin">
                <w:fldData xml:space="preserve">PEVuZE5vdGU+PENpdGU+PEF1dGhvcj5QYXJrPC9BdXRob3I+PFllYXI+MjAwMDwvWWVhcj48UmVj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IHBhdGhvbG9neTwvYWJici0xPjwvYWx0LXBlcmlvZGljYWw+PHBhZ2VzPjE0MTQtOTwvcGFnZXM+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</w:fldData>
              </w:fldChar>
            </w:r>
            <w:r w:rsidRPr="00D955C0">
              <w:rPr>
                <w:rFonts w:cstheme="minorHAnsi"/>
                <w:sz w:val="16"/>
                <w:szCs w:val="16"/>
              </w:rPr>
              <w:instrText xml:space="preserve"> ADDIN EN.CITE </w:instrText>
            </w:r>
            <w:r w:rsidRPr="00D955C0">
              <w:rPr>
                <w:rFonts w:cstheme="minorHAnsi"/>
                <w:sz w:val="16"/>
                <w:szCs w:val="16"/>
              </w:rPr>
              <w:fldChar w:fldCharType="begin">
                <w:fldData xml:space="preserve">PEVuZE5vdGU+PENpdGU+PEF1dGhvcj5QYXJrPC9BdXRob3I+PFllYXI+MjAwMDwvWWVhcj48UmVj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IHBhdGhvbG9neTwvYWJici0xPjwvYWx0LXBlcmlvZGljYWw+PHBhZ2VzPjE0MTQtOTwvcGFnZXM+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</w:fldData>
              </w:fldChar>
            </w:r>
            <w:r w:rsidRPr="00D955C0">
              <w:rPr>
                <w:rFonts w:cstheme="minorHAnsi"/>
                <w:sz w:val="16"/>
                <w:szCs w:val="16"/>
              </w:rPr>
              <w:instrText xml:space="preserve"> ADDIN EN.CITE.DATA </w:instrText>
            </w:r>
            <w:r w:rsidRPr="00D955C0">
              <w:rPr>
                <w:rFonts w:cstheme="minorHAnsi"/>
                <w:sz w:val="16"/>
                <w:szCs w:val="16"/>
              </w:rPr>
            </w:r>
            <w:r w:rsidRPr="00D955C0">
              <w:rPr>
                <w:rFonts w:cstheme="minorHAnsi"/>
                <w:sz w:val="16"/>
                <w:szCs w:val="16"/>
              </w:rPr>
              <w:fldChar w:fldCharType="end"/>
            </w:r>
            <w:r w:rsidRPr="00D955C0">
              <w:rPr>
                <w:rFonts w:cstheme="minorHAnsi"/>
                <w:sz w:val="16"/>
                <w:szCs w:val="16"/>
              </w:rPr>
            </w:r>
            <w:r w:rsidRPr="00D955C0">
              <w:rPr>
                <w:rFonts w:cstheme="minorHAnsi"/>
                <w:sz w:val="16"/>
                <w:szCs w:val="16"/>
              </w:rPr>
              <w:fldChar w:fldCharType="separate"/>
            </w:r>
            <w:hyperlink w:anchor="_ENREF_7" w:tooltip="Park, 2000 #2310" w:history="1">
              <w:r w:rsidRPr="00D955C0">
                <w:rPr>
                  <w:rFonts w:cstheme="minorHAnsi"/>
                  <w:noProof/>
                  <w:sz w:val="16"/>
                  <w:szCs w:val="16"/>
                  <w:vertAlign w:val="superscript"/>
                </w:rPr>
                <w:t>7</w:t>
              </w:r>
            </w:hyperlink>
            <w:r w:rsidRPr="00D955C0">
              <w:rPr>
                <w:rFonts w:cstheme="minorHAnsi"/>
                <w:noProof/>
                <w:sz w:val="16"/>
                <w:szCs w:val="16"/>
                <w:vertAlign w:val="superscript"/>
              </w:rPr>
              <w:t>,</w:t>
            </w:r>
            <w:hyperlink w:anchor="_ENREF_8" w:tooltip="Boyle, 2015 #2311" w:history="1">
              <w:r w:rsidRPr="00D955C0">
                <w:rPr>
                  <w:rFonts w:cstheme="minorHAnsi"/>
                  <w:noProof/>
                  <w:sz w:val="16"/>
                  <w:szCs w:val="16"/>
                  <w:vertAlign w:val="superscript"/>
                </w:rPr>
                <w:t>8</w:t>
              </w:r>
            </w:hyperlink>
            <w:r w:rsidRPr="00D955C0">
              <w:rPr>
                <w:rFonts w:cstheme="minorHAnsi"/>
                <w:sz w:val="16"/>
                <w:szCs w:val="16"/>
              </w:rPr>
              <w:fldChar w:fldCharType="end"/>
            </w:r>
            <w:r w:rsidRPr="00D955C0">
              <w:rPr>
                <w:rFonts w:cstheme="minorHAnsi"/>
                <w:sz w:val="16"/>
                <w:szCs w:val="16"/>
              </w:rPr>
              <w:t xml:space="preserve"> </w:t>
            </w:r>
          </w:p>
          <w:p w14:paraId="15B285BF" w14:textId="77777777" w:rsidR="00D955C0" w:rsidRPr="00D955C0" w:rsidRDefault="00D955C0" w:rsidP="00D955C0">
            <w:pPr>
              <w:shd w:val="clear" w:color="auto" w:fill="FFFFFF"/>
              <w:spacing w:after="0" w:line="240" w:lineRule="auto"/>
              <w:ind w:right="227"/>
              <w:rPr>
                <w:rFonts w:cstheme="minorHAnsi"/>
                <w:sz w:val="16"/>
                <w:szCs w:val="16"/>
              </w:rPr>
            </w:pPr>
          </w:p>
          <w:p w14:paraId="7CC1A97B" w14:textId="6A97F4FA" w:rsidR="00D955C0" w:rsidRDefault="00D955C0" w:rsidP="00D955C0">
            <w:pPr>
              <w:shd w:val="clear" w:color="auto" w:fill="FFFFFF"/>
              <w:spacing w:after="0" w:line="240" w:lineRule="auto"/>
              <w:ind w:right="227"/>
              <w:rPr>
                <w:rFonts w:cstheme="minorHAnsi"/>
                <w:sz w:val="16"/>
                <w:szCs w:val="16"/>
              </w:rPr>
            </w:pPr>
            <w:r w:rsidRPr="00D955C0">
              <w:rPr>
                <w:rFonts w:cstheme="minorHAnsi"/>
                <w:sz w:val="16"/>
                <w:szCs w:val="16"/>
              </w:rPr>
              <w:t>In the WHO 2020 Classification, the precursor lesions of HPV-independent gastric-type cervical ACA is listed as AIS, HPV-independent.</w:t>
            </w:r>
            <w:hyperlink w:anchor="_ENREF_1" w:tooltip="WHO Classification of Tumours Editorial Board, 2020 #5461" w:history="1">
              <w:r w:rsidRPr="00D955C0">
                <w:rPr>
                  <w:rFonts w:cstheme="minorHAnsi"/>
                  <w:sz w:val="16"/>
                  <w:szCs w:val="16"/>
                </w:rPr>
                <w:fldChar w:fldCharType="begin"/>
              </w:r>
              <w:r w:rsidRPr="00D955C0">
                <w:rPr>
                  <w:rFonts w:cstheme="minorHAnsi"/>
                  <w:sz w:val="16"/>
                  <w:szCs w:val="16"/>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D955C0">
                <w:rPr>
                  <w:rFonts w:cstheme="minorHAnsi"/>
                  <w:sz w:val="16"/>
                  <w:szCs w:val="16"/>
                </w:rPr>
                <w:fldChar w:fldCharType="separate"/>
              </w:r>
              <w:r w:rsidRPr="00D955C0">
                <w:rPr>
                  <w:rFonts w:cstheme="minorHAnsi"/>
                  <w:noProof/>
                  <w:sz w:val="16"/>
                  <w:szCs w:val="16"/>
                  <w:vertAlign w:val="superscript"/>
                </w:rPr>
                <w:t>1</w:t>
              </w:r>
              <w:r w:rsidRPr="00D955C0">
                <w:rPr>
                  <w:rFonts w:cstheme="minorHAnsi"/>
                  <w:sz w:val="16"/>
                  <w:szCs w:val="16"/>
                </w:rPr>
                <w:fldChar w:fldCharType="end"/>
              </w:r>
            </w:hyperlink>
            <w:r w:rsidRPr="00D955C0">
              <w:rPr>
                <w:rFonts w:cstheme="minorHAnsi"/>
                <w:sz w:val="16"/>
                <w:szCs w:val="16"/>
              </w:rPr>
              <w:t xml:space="preserve"> Atypical lobular endocervical glandular hyperplasia (ALEGH) and gastric-type AIS comprise these precursor lesions.</w:t>
            </w:r>
            <w:r w:rsidRPr="00D955C0">
              <w:rPr>
                <w:rFonts w:cstheme="minorHAnsi"/>
                <w:sz w:val="16"/>
                <w:szCs w:val="16"/>
              </w:rPr>
              <w:fldChar w:fldCharType="begin">
                <w:fldData xml:space="preserve">PEVuZE5vdGU+PENpdGU+PEF1dGhvcj5NaWthbWk8L0F1dGhvcj48WWVhcj4yMDEzPC9ZZWFyPjxS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</w:fldData>
              </w:fldChar>
            </w:r>
            <w:r w:rsidRPr="00D955C0">
              <w:rPr>
                <w:rFonts w:cstheme="minorHAnsi"/>
                <w:sz w:val="16"/>
                <w:szCs w:val="16"/>
              </w:rPr>
              <w:instrText xml:space="preserve"> ADDIN EN.CITE </w:instrText>
            </w:r>
            <w:r w:rsidRPr="00D955C0">
              <w:rPr>
                <w:rFonts w:cstheme="minorHAnsi"/>
                <w:sz w:val="16"/>
                <w:szCs w:val="16"/>
              </w:rPr>
              <w:fldChar w:fldCharType="begin">
                <w:fldData xml:space="preserve">PEVuZE5vdGU+PENpdGU+PEF1dGhvcj5NaWthbWk8L0F1dGhvcj48WWVhcj4yMDEzPC9ZZWFyPjxS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</w:fldData>
              </w:fldChar>
            </w:r>
            <w:r w:rsidRPr="00D955C0">
              <w:rPr>
                <w:rFonts w:cstheme="minorHAnsi"/>
                <w:sz w:val="16"/>
                <w:szCs w:val="16"/>
              </w:rPr>
              <w:instrText xml:space="preserve"> ADDIN EN.CITE.DATA </w:instrText>
            </w:r>
            <w:r w:rsidRPr="00D955C0">
              <w:rPr>
                <w:rFonts w:cstheme="minorHAnsi"/>
                <w:sz w:val="16"/>
                <w:szCs w:val="16"/>
              </w:rPr>
            </w:r>
            <w:r w:rsidRPr="00D955C0">
              <w:rPr>
                <w:rFonts w:cstheme="minorHAnsi"/>
                <w:sz w:val="16"/>
                <w:szCs w:val="16"/>
              </w:rPr>
              <w:fldChar w:fldCharType="end"/>
            </w:r>
            <w:r w:rsidRPr="00D955C0">
              <w:rPr>
                <w:rFonts w:cstheme="minorHAnsi"/>
                <w:sz w:val="16"/>
                <w:szCs w:val="16"/>
              </w:rPr>
            </w:r>
            <w:r w:rsidRPr="00D955C0">
              <w:rPr>
                <w:rFonts w:cstheme="minorHAnsi"/>
                <w:sz w:val="16"/>
                <w:szCs w:val="16"/>
              </w:rPr>
              <w:fldChar w:fldCharType="separate"/>
            </w:r>
            <w:hyperlink w:anchor="_ENREF_9" w:tooltip="Mikami, 2013 #2312" w:history="1">
              <w:r w:rsidRPr="00D955C0">
                <w:rPr>
                  <w:rFonts w:cstheme="minorHAnsi"/>
                  <w:noProof/>
                  <w:sz w:val="16"/>
                  <w:szCs w:val="16"/>
                  <w:vertAlign w:val="superscript"/>
                </w:rPr>
                <w:t>9</w:t>
              </w:r>
            </w:hyperlink>
            <w:r w:rsidRPr="00D955C0">
              <w:rPr>
                <w:rFonts w:cstheme="minorHAnsi"/>
                <w:noProof/>
                <w:sz w:val="16"/>
                <w:szCs w:val="16"/>
                <w:vertAlign w:val="superscript"/>
              </w:rPr>
              <w:t>,</w:t>
            </w:r>
            <w:hyperlink w:anchor="_ENREF_10" w:tooltip="Talia, 2017 #5418" w:history="1">
              <w:r w:rsidRPr="00D955C0">
                <w:rPr>
                  <w:rFonts w:cstheme="minorHAnsi"/>
                  <w:noProof/>
                  <w:sz w:val="16"/>
                  <w:szCs w:val="16"/>
                  <w:vertAlign w:val="superscript"/>
                </w:rPr>
                <w:t>10</w:t>
              </w:r>
            </w:hyperlink>
            <w:r w:rsidRPr="00D955C0">
              <w:rPr>
                <w:rFonts w:cstheme="minorHAnsi"/>
                <w:sz w:val="16"/>
                <w:szCs w:val="16"/>
              </w:rPr>
              <w:fldChar w:fldCharType="end"/>
            </w:r>
          </w:p>
          <w:p w14:paraId="629E15C7" w14:textId="77777777" w:rsidR="00D955C0" w:rsidRPr="00D955C0" w:rsidRDefault="00D955C0" w:rsidP="00D955C0">
            <w:pPr>
              <w:shd w:val="clear" w:color="auto" w:fill="FFFFFF"/>
              <w:spacing w:after="0" w:line="240" w:lineRule="auto"/>
              <w:ind w:right="227"/>
              <w:rPr>
                <w:rFonts w:eastAsia="Times New Roman" w:cstheme="minorHAnsi"/>
                <w:color w:val="575757"/>
                <w:sz w:val="16"/>
                <w:szCs w:val="16"/>
                <w:lang w:eastAsia="en-GB"/>
              </w:rPr>
            </w:pPr>
          </w:p>
          <w:p w14:paraId="215C6445" w14:textId="5288BE71" w:rsidR="00D955C0" w:rsidRPr="00D955C0" w:rsidRDefault="001D1222" w:rsidP="00D955C0">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13B</w:t>
            </w:r>
            <w:r w:rsidR="00D955C0" w:rsidRPr="00D955C0">
              <w:rPr>
                <w:rFonts w:asciiTheme="minorHAnsi" w:hAnsiTheme="minorHAnsi" w:cstheme="minorHAnsi"/>
                <w:color w:val="auto"/>
                <w:sz w:val="16"/>
                <w:szCs w:val="16"/>
              </w:rPr>
              <w:t>References</w:t>
            </w:r>
          </w:p>
          <w:p w14:paraId="64DE83B0"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fldChar w:fldCharType="begin"/>
            </w:r>
            <w:r w:rsidRPr="00D955C0">
              <w:rPr>
                <w:rFonts w:asciiTheme="minorHAnsi" w:hAnsiTheme="minorHAnsi" w:cstheme="minorHAnsi"/>
                <w:sz w:val="16"/>
                <w:szCs w:val="16"/>
              </w:rPr>
              <w:instrText xml:space="preserve"> ADDIN EN.REFLIST </w:instrText>
            </w:r>
            <w:r w:rsidRPr="00D955C0">
              <w:rPr>
                <w:rFonts w:asciiTheme="minorHAnsi" w:hAnsiTheme="minorHAnsi" w:cstheme="minorHAnsi"/>
                <w:sz w:val="16"/>
                <w:szCs w:val="16"/>
              </w:rPr>
              <w:fldChar w:fldCharType="separate"/>
            </w:r>
            <w:r w:rsidRPr="00D955C0">
              <w:rPr>
                <w:rFonts w:asciiTheme="minorHAnsi" w:hAnsiTheme="minorHAnsi" w:cstheme="minorHAnsi"/>
                <w:sz w:val="16"/>
                <w:szCs w:val="16"/>
              </w:rPr>
              <w:t>1</w:t>
            </w:r>
            <w:r w:rsidRPr="00D955C0">
              <w:rPr>
                <w:rFonts w:asciiTheme="minorHAnsi" w:hAnsiTheme="minorHAnsi" w:cstheme="minorHAnsi"/>
                <w:sz w:val="16"/>
                <w:szCs w:val="16"/>
              </w:rPr>
              <w:tab/>
              <w:t xml:space="preserve">WHO Classification of Tumours Editorial Board (2020). </w:t>
            </w:r>
            <w:r w:rsidRPr="00D955C0">
              <w:rPr>
                <w:rFonts w:asciiTheme="minorHAnsi" w:hAnsiTheme="minorHAnsi" w:cstheme="minorHAnsi"/>
                <w:i/>
                <w:sz w:val="16"/>
                <w:szCs w:val="16"/>
              </w:rPr>
              <w:t>Female Genital Tumours, WHO Classification of Tumours, 5th Edition, Volume 4</w:t>
            </w:r>
            <w:r w:rsidRPr="00D955C0">
              <w:rPr>
                <w:rFonts w:asciiTheme="minorHAnsi" w:hAnsiTheme="minorHAnsi" w:cstheme="minorHAnsi"/>
                <w:sz w:val="16"/>
                <w:szCs w:val="16"/>
              </w:rPr>
              <w:t>. IARC Press, Lyon.</w:t>
            </w:r>
          </w:p>
          <w:p w14:paraId="03689BA8"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2</w:t>
            </w:r>
            <w:r w:rsidRPr="00D955C0">
              <w:rPr>
                <w:rFonts w:asciiTheme="minorHAnsi" w:hAnsiTheme="minorHAnsi" w:cstheme="minorHAnsi"/>
                <w:sz w:val="16"/>
                <w:szCs w:val="16"/>
              </w:rPr>
              <w:tab/>
              <w:t xml:space="preserve">McCluggage WG (2013). Premalignant lesions of the lower female genital tract: cervix, vagina and vulva. </w:t>
            </w:r>
            <w:r w:rsidRPr="00D955C0">
              <w:rPr>
                <w:rFonts w:asciiTheme="minorHAnsi" w:hAnsiTheme="minorHAnsi" w:cstheme="minorHAnsi"/>
                <w:i/>
                <w:sz w:val="16"/>
                <w:szCs w:val="16"/>
              </w:rPr>
              <w:t>Pathology</w:t>
            </w:r>
            <w:r w:rsidRPr="00D955C0">
              <w:rPr>
                <w:rFonts w:asciiTheme="minorHAnsi" w:hAnsiTheme="minorHAnsi" w:cstheme="minorHAnsi"/>
                <w:sz w:val="16"/>
                <w:szCs w:val="16"/>
              </w:rPr>
              <w:t xml:space="preserve"> 45(3):214-228.</w:t>
            </w:r>
          </w:p>
          <w:p w14:paraId="2282AD9C"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3</w:t>
            </w:r>
            <w:r w:rsidRPr="00D955C0">
              <w:rPr>
                <w:rFonts w:asciiTheme="minorHAnsi" w:hAnsiTheme="minorHAnsi" w:cstheme="minorHAnsi"/>
                <w:sz w:val="16"/>
                <w:szCs w:val="16"/>
              </w:rPr>
              <w:tab/>
              <w:t xml:space="preserve">Nucci MR (2014). Pseudoneoplastic glandular lesions of the uterine cervix: a selective review. </w:t>
            </w:r>
            <w:r w:rsidRPr="00D955C0">
              <w:rPr>
                <w:rFonts w:asciiTheme="minorHAnsi" w:hAnsiTheme="minorHAnsi" w:cstheme="minorHAnsi"/>
                <w:i/>
                <w:sz w:val="16"/>
                <w:szCs w:val="16"/>
              </w:rPr>
              <w:t>Int J Gynecol Pathol</w:t>
            </w:r>
            <w:r w:rsidRPr="00D955C0">
              <w:rPr>
                <w:rFonts w:asciiTheme="minorHAnsi" w:hAnsiTheme="minorHAnsi" w:cstheme="minorHAnsi"/>
                <w:sz w:val="16"/>
                <w:szCs w:val="16"/>
              </w:rPr>
              <w:t xml:space="preserve"> 33(4):330-338.</w:t>
            </w:r>
          </w:p>
          <w:p w14:paraId="79A083A5" w14:textId="578AFB59"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lastRenderedPageBreak/>
              <w:t>4</w:t>
            </w:r>
            <w:r w:rsidRPr="00D955C0">
              <w:rPr>
                <w:rFonts w:asciiTheme="minorHAnsi" w:hAnsiTheme="minorHAnsi" w:cstheme="minorHAnsi"/>
                <w:sz w:val="16"/>
                <w:szCs w:val="16"/>
              </w:rPr>
              <w:tab/>
              <w:t xml:space="preserve">Darragh TM, Colgan TJ, Cox JT, Heller DS, Henry MR, Luff RD, McCalmont T, Nayar R, Palefsky JM, Stoler MH, Wilkinson EJ, Zaino RJ, Wilbur DC and Members of LAST Project Work Groups (2012). The Lower Anogenital Squamous Terminology Standardization Project for HPV-Associated Lesions: background and consensus recommendations from the College of American Pathologists and the American Society for Colposcopy and Cervical Pathology. </w:t>
            </w:r>
            <w:r w:rsidRPr="00D955C0">
              <w:rPr>
                <w:rFonts w:asciiTheme="minorHAnsi" w:hAnsiTheme="minorHAnsi" w:cstheme="minorHAnsi"/>
                <w:i/>
                <w:sz w:val="16"/>
                <w:szCs w:val="16"/>
              </w:rPr>
              <w:t>Int J Gynecol Pathol</w:t>
            </w:r>
            <w:r w:rsidRPr="00D955C0">
              <w:rPr>
                <w:rFonts w:asciiTheme="minorHAnsi" w:hAnsiTheme="minorHAnsi" w:cstheme="minorHAnsi"/>
                <w:sz w:val="16"/>
                <w:szCs w:val="16"/>
              </w:rPr>
              <w:t xml:space="preserve"> 32:76-115.</w:t>
            </w:r>
          </w:p>
          <w:p w14:paraId="4A77B459"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5</w:t>
            </w:r>
            <w:r w:rsidRPr="00D955C0">
              <w:rPr>
                <w:rFonts w:asciiTheme="minorHAnsi" w:hAnsiTheme="minorHAnsi" w:cstheme="minorHAnsi"/>
                <w:sz w:val="16"/>
                <w:szCs w:val="16"/>
              </w:rPr>
              <w:tab/>
              <w:t xml:space="preserve">Oren A and Fernandes J (1991). The Bethesda system for the reporting of cervical/vaginal cytology. </w:t>
            </w:r>
            <w:r w:rsidRPr="00D955C0">
              <w:rPr>
                <w:rFonts w:asciiTheme="minorHAnsi" w:hAnsiTheme="minorHAnsi" w:cstheme="minorHAnsi"/>
                <w:i/>
                <w:sz w:val="16"/>
                <w:szCs w:val="16"/>
              </w:rPr>
              <w:t>J Am Osteopath Assoc</w:t>
            </w:r>
            <w:r w:rsidRPr="00D955C0">
              <w:rPr>
                <w:rFonts w:asciiTheme="minorHAnsi" w:hAnsiTheme="minorHAnsi" w:cstheme="minorHAnsi"/>
                <w:sz w:val="16"/>
                <w:szCs w:val="16"/>
              </w:rPr>
              <w:t xml:space="preserve"> 91(5):476-479.</w:t>
            </w:r>
          </w:p>
          <w:p w14:paraId="7BAE011C"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6</w:t>
            </w:r>
            <w:r w:rsidRPr="00D955C0">
              <w:rPr>
                <w:rFonts w:asciiTheme="minorHAnsi" w:hAnsiTheme="minorHAnsi" w:cstheme="minorHAnsi"/>
                <w:sz w:val="16"/>
                <w:szCs w:val="16"/>
              </w:rPr>
              <w:tab/>
              <w:t xml:space="preserve">McCluggage WG (2013). New developments in endocervical glandular lesions. </w:t>
            </w:r>
            <w:r w:rsidRPr="00D955C0">
              <w:rPr>
                <w:rFonts w:asciiTheme="minorHAnsi" w:hAnsiTheme="minorHAnsi" w:cstheme="minorHAnsi"/>
                <w:i/>
                <w:sz w:val="16"/>
                <w:szCs w:val="16"/>
              </w:rPr>
              <w:t>Histopathology</w:t>
            </w:r>
            <w:r w:rsidRPr="00D955C0">
              <w:rPr>
                <w:rFonts w:asciiTheme="minorHAnsi" w:hAnsiTheme="minorHAnsi" w:cstheme="minorHAnsi"/>
                <w:sz w:val="16"/>
                <w:szCs w:val="16"/>
              </w:rPr>
              <w:t xml:space="preserve"> 62(1):138-160.</w:t>
            </w:r>
          </w:p>
          <w:p w14:paraId="4CA9C413"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7</w:t>
            </w:r>
            <w:r w:rsidRPr="00D955C0">
              <w:rPr>
                <w:rFonts w:asciiTheme="minorHAnsi" w:hAnsiTheme="minorHAnsi" w:cstheme="minorHAnsi"/>
                <w:sz w:val="16"/>
                <w:szCs w:val="16"/>
              </w:rPr>
              <w:tab/>
              <w:t xml:space="preserve">Park JJ, Sun D, Quade BJ, Flynn C, Sheets EE, Yang A, McKeon F and Crum CP (2000). Stratified mucin-producing intraepithelial lesions of the cervix: adenosquamous or columnar cell neoplasia? </w:t>
            </w:r>
            <w:r w:rsidRPr="00D955C0">
              <w:rPr>
                <w:rFonts w:asciiTheme="minorHAnsi" w:hAnsiTheme="minorHAnsi" w:cstheme="minorHAnsi"/>
                <w:i/>
                <w:sz w:val="16"/>
                <w:szCs w:val="16"/>
              </w:rPr>
              <w:t>Am J Surg Pathol</w:t>
            </w:r>
            <w:r w:rsidRPr="00D955C0">
              <w:rPr>
                <w:rFonts w:asciiTheme="minorHAnsi" w:hAnsiTheme="minorHAnsi" w:cstheme="minorHAnsi"/>
                <w:sz w:val="16"/>
                <w:szCs w:val="16"/>
              </w:rPr>
              <w:t xml:space="preserve"> 24(10):1414-1419.</w:t>
            </w:r>
          </w:p>
          <w:p w14:paraId="062585C3"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8</w:t>
            </w:r>
            <w:r w:rsidRPr="00D955C0">
              <w:rPr>
                <w:rFonts w:asciiTheme="minorHAnsi" w:hAnsiTheme="minorHAnsi" w:cstheme="minorHAnsi"/>
                <w:sz w:val="16"/>
                <w:szCs w:val="16"/>
              </w:rPr>
              <w:tab/>
              <w:t xml:space="preserve">Boyle DP and McCluggage WG (2015). Stratified mucin-producing intraepithelial lesion (SMILE): report of a case series with associated pathological findings. </w:t>
            </w:r>
            <w:r w:rsidRPr="00D955C0">
              <w:rPr>
                <w:rFonts w:asciiTheme="minorHAnsi" w:hAnsiTheme="minorHAnsi" w:cstheme="minorHAnsi"/>
                <w:i/>
                <w:sz w:val="16"/>
                <w:szCs w:val="16"/>
              </w:rPr>
              <w:t>Histopathology</w:t>
            </w:r>
            <w:r w:rsidRPr="00D955C0">
              <w:rPr>
                <w:rFonts w:asciiTheme="minorHAnsi" w:hAnsiTheme="minorHAnsi" w:cstheme="minorHAnsi"/>
                <w:sz w:val="16"/>
                <w:szCs w:val="16"/>
              </w:rPr>
              <w:t xml:space="preserve"> 66(5):658-663.</w:t>
            </w:r>
          </w:p>
          <w:p w14:paraId="731388D4" w14:textId="77777777" w:rsidR="00D955C0" w:rsidRPr="00D955C0" w:rsidRDefault="00D955C0" w:rsidP="00D955C0">
            <w:pPr>
              <w:pStyle w:val="EndNoteBibliography"/>
              <w:spacing w:after="0"/>
              <w:ind w:left="720" w:hanging="720"/>
              <w:rPr>
                <w:rFonts w:asciiTheme="minorHAnsi" w:hAnsiTheme="minorHAnsi" w:cstheme="minorHAnsi"/>
                <w:sz w:val="16"/>
                <w:szCs w:val="16"/>
              </w:rPr>
            </w:pPr>
            <w:r w:rsidRPr="00D955C0">
              <w:rPr>
                <w:rFonts w:asciiTheme="minorHAnsi" w:hAnsiTheme="minorHAnsi" w:cstheme="minorHAnsi"/>
                <w:sz w:val="16"/>
                <w:szCs w:val="16"/>
              </w:rPr>
              <w:t>9</w:t>
            </w:r>
            <w:r w:rsidRPr="00D955C0">
              <w:rPr>
                <w:rFonts w:asciiTheme="minorHAnsi" w:hAnsiTheme="minorHAnsi" w:cstheme="minorHAnsi"/>
                <w:sz w:val="16"/>
                <w:szCs w:val="16"/>
              </w:rPr>
              <w:tab/>
              <w:t xml:space="preserve">Mikami Y and McCluggage WG (2013). Endocervical glandular lesions exhibiting gastric differentiation: an emerging spectrum of benign, premalignant, and malignant lesions. </w:t>
            </w:r>
            <w:r w:rsidRPr="00D955C0">
              <w:rPr>
                <w:rFonts w:asciiTheme="minorHAnsi" w:hAnsiTheme="minorHAnsi" w:cstheme="minorHAnsi"/>
                <w:i/>
                <w:sz w:val="16"/>
                <w:szCs w:val="16"/>
              </w:rPr>
              <w:t>Adv Anat Pathol</w:t>
            </w:r>
            <w:r w:rsidRPr="00D955C0">
              <w:rPr>
                <w:rFonts w:asciiTheme="minorHAnsi" w:hAnsiTheme="minorHAnsi" w:cstheme="minorHAnsi"/>
                <w:sz w:val="16"/>
                <w:szCs w:val="16"/>
              </w:rPr>
              <w:t xml:space="preserve"> 20(4):227-237.</w:t>
            </w:r>
          </w:p>
          <w:p w14:paraId="2A2FA23A" w14:textId="1ECF6744" w:rsidR="006F373A" w:rsidRPr="00D955C0" w:rsidRDefault="00D955C0" w:rsidP="00D955C0">
            <w:pPr>
              <w:pStyle w:val="EndNoteBibliography"/>
              <w:spacing w:after="100"/>
              <w:ind w:left="720" w:hanging="720"/>
              <w:rPr>
                <w:rFonts w:asciiTheme="minorHAnsi" w:eastAsia="Times New Roman" w:hAnsiTheme="minorHAnsi" w:cstheme="minorHAnsi"/>
                <w:bCs/>
                <w:iCs/>
                <w:sz w:val="16"/>
                <w:szCs w:val="16"/>
              </w:rPr>
            </w:pPr>
            <w:r w:rsidRPr="00D955C0">
              <w:rPr>
                <w:rFonts w:asciiTheme="minorHAnsi" w:hAnsiTheme="minorHAnsi" w:cstheme="minorHAnsi"/>
                <w:sz w:val="16"/>
                <w:szCs w:val="16"/>
              </w:rPr>
              <w:t>10</w:t>
            </w:r>
            <w:r w:rsidRPr="00D955C0">
              <w:rPr>
                <w:rFonts w:asciiTheme="minorHAnsi" w:hAnsiTheme="minorHAnsi" w:cstheme="minorHAnsi"/>
                <w:sz w:val="16"/>
                <w:szCs w:val="16"/>
              </w:rPr>
              <w:tab/>
              <w:t xml:space="preserve">Talia KL, Stewart CJR, Howitt BE, Nucci MR and McCluggage WG (2017). HPV-negative gastric type adenocarcinoma in situ of the cervix: a spectrum of rare lesions exhibiting gastric and intestinal differentiation. </w:t>
            </w:r>
            <w:r w:rsidRPr="00D955C0">
              <w:rPr>
                <w:rFonts w:asciiTheme="minorHAnsi" w:hAnsiTheme="minorHAnsi" w:cstheme="minorHAnsi"/>
                <w:i/>
                <w:sz w:val="16"/>
                <w:szCs w:val="16"/>
              </w:rPr>
              <w:t>Am J Surg Pathol</w:t>
            </w:r>
            <w:r w:rsidRPr="00D955C0">
              <w:rPr>
                <w:rFonts w:asciiTheme="minorHAnsi" w:hAnsiTheme="minorHAnsi" w:cstheme="minorHAnsi"/>
                <w:sz w:val="16"/>
                <w:szCs w:val="16"/>
              </w:rPr>
              <w:t xml:space="preserve"> 41(8):1023-1033.</w:t>
            </w:r>
            <w:r w:rsidRPr="00D955C0">
              <w:rPr>
                <w:rFonts w:asciiTheme="minorHAnsi" w:hAnsiTheme="minorHAnsi" w:cstheme="minorHAnsi"/>
                <w:sz w:val="16"/>
                <w:szCs w:val="16"/>
              </w:rPr>
              <w:fldChar w:fldCharType="end"/>
            </w:r>
          </w:p>
        </w:tc>
        <w:tc>
          <w:tcPr>
            <w:tcW w:w="1701" w:type="dxa"/>
            <w:shd w:val="clear" w:color="auto" w:fill="auto"/>
          </w:tcPr>
          <w:p w14:paraId="006F59AD" w14:textId="2AD2DE68" w:rsidR="006F373A" w:rsidRPr="00C8237A" w:rsidRDefault="00034B42" w:rsidP="00034B42">
            <w:pPr>
              <w:autoSpaceDE w:val="0"/>
              <w:autoSpaceDN w:val="0"/>
              <w:adjustRightInd w:val="0"/>
              <w:spacing w:after="80" w:line="181" w:lineRule="atLeast"/>
              <w:rPr>
                <w:rFonts w:cs="Verdana"/>
                <w:color w:val="221E1F"/>
                <w:sz w:val="16"/>
                <w:szCs w:val="16"/>
              </w:rPr>
            </w:pPr>
            <w:r w:rsidRPr="00647828">
              <w:rPr>
                <w:rFonts w:cs="Verdana"/>
                <w:color w:val="221E1F"/>
                <w:sz w:val="18"/>
                <w:szCs w:val="18"/>
                <w:vertAlign w:val="superscript"/>
              </w:rPr>
              <w:lastRenderedPageBreak/>
              <w:t>j</w:t>
            </w:r>
            <w:r w:rsidRPr="00034B42">
              <w:rPr>
                <w:rFonts w:cs="Verdana"/>
                <w:color w:val="221E1F"/>
                <w:sz w:val="16"/>
                <w:szCs w:val="16"/>
              </w:rPr>
              <w:t xml:space="preserve"> Core for loop/cone excisions/trachelectomies only; non-core for other specimens</w:t>
            </w:r>
            <w:r>
              <w:rPr>
                <w:rFonts w:cs="Verdana"/>
                <w:color w:val="221E1F"/>
                <w:sz w:val="16"/>
                <w:szCs w:val="16"/>
              </w:rPr>
              <w:t>.</w:t>
            </w:r>
          </w:p>
        </w:tc>
      </w:tr>
      <w:tr w:rsidR="006F373A" w:rsidRPr="00CC5E7C" w14:paraId="41430765" w14:textId="77777777" w:rsidTr="00B62054">
        <w:trPr>
          <w:trHeight w:val="456"/>
        </w:trPr>
        <w:tc>
          <w:tcPr>
            <w:tcW w:w="866" w:type="dxa"/>
            <w:shd w:val="clear" w:color="auto" w:fill="EEECE1" w:themeFill="background2"/>
          </w:tcPr>
          <w:p w14:paraId="62CF6B89" w14:textId="5340663B" w:rsidR="006F373A" w:rsidRPr="006543AA" w:rsidRDefault="006F373A" w:rsidP="006F373A">
            <w:pPr>
              <w:spacing w:after="0" w:line="240" w:lineRule="auto"/>
              <w:rPr>
                <w:rFonts w:ascii="Calibri" w:hAnsi="Calibri"/>
                <w:sz w:val="16"/>
                <w:szCs w:val="16"/>
              </w:rPr>
            </w:pPr>
            <w:r w:rsidRPr="006543AA">
              <w:rPr>
                <w:rFonts w:ascii="Calibri" w:hAnsi="Calibri"/>
                <w:sz w:val="16"/>
                <w:szCs w:val="16"/>
              </w:rPr>
              <w:t>Non-core</w:t>
            </w:r>
          </w:p>
        </w:tc>
        <w:tc>
          <w:tcPr>
            <w:tcW w:w="1843" w:type="dxa"/>
            <w:shd w:val="clear" w:color="auto" w:fill="EEECE1" w:themeFill="background2"/>
          </w:tcPr>
          <w:p w14:paraId="4A5D4A6D" w14:textId="08F5CE2C" w:rsidR="006F373A" w:rsidRPr="006543AA" w:rsidRDefault="006F373A" w:rsidP="006F373A">
            <w:pPr>
              <w:spacing w:line="240" w:lineRule="auto"/>
              <w:rPr>
                <w:rFonts w:ascii="Calibri" w:hAnsi="Calibri"/>
                <w:bCs/>
                <w:sz w:val="16"/>
                <w:szCs w:val="16"/>
              </w:rPr>
            </w:pPr>
            <w:r w:rsidRPr="006A773C">
              <w:rPr>
                <w:rFonts w:ascii="Calibri" w:hAnsi="Calibri"/>
                <w:bCs/>
                <w:color w:val="808080" w:themeColor="background1" w:themeShade="80"/>
                <w:sz w:val="16"/>
                <w:szCs w:val="16"/>
              </w:rPr>
              <w:t>ANCILLARY STUDIES</w:t>
            </w:r>
          </w:p>
        </w:tc>
        <w:tc>
          <w:tcPr>
            <w:tcW w:w="2551" w:type="dxa"/>
            <w:shd w:val="clear" w:color="auto" w:fill="auto"/>
          </w:tcPr>
          <w:p w14:paraId="002377DB" w14:textId="77777777" w:rsidR="006A773C" w:rsidRPr="006A773C" w:rsidRDefault="006F373A" w:rsidP="00CC19E9">
            <w:pPr>
              <w:pStyle w:val="ListParagraph"/>
              <w:numPr>
                <w:ilvl w:val="0"/>
                <w:numId w:val="28"/>
              </w:numPr>
              <w:autoSpaceDE w:val="0"/>
              <w:autoSpaceDN w:val="0"/>
              <w:adjustRightInd w:val="0"/>
              <w:spacing w:after="0" w:line="240" w:lineRule="auto"/>
              <w:ind w:left="171" w:hanging="171"/>
              <w:rPr>
                <w:rFonts w:ascii="Calibri" w:hAnsi="Calibri"/>
                <w:color w:val="808080" w:themeColor="background1" w:themeShade="80"/>
                <w:sz w:val="16"/>
                <w:szCs w:val="16"/>
              </w:rPr>
            </w:pPr>
            <w:r w:rsidRPr="006A773C">
              <w:rPr>
                <w:rFonts w:ascii="Calibri" w:hAnsi="Calibri"/>
                <w:color w:val="808080" w:themeColor="background1" w:themeShade="80"/>
                <w:sz w:val="16"/>
                <w:szCs w:val="16"/>
              </w:rPr>
              <w:t xml:space="preserve">Not performed </w:t>
            </w:r>
          </w:p>
          <w:p w14:paraId="35B0C355" w14:textId="541D3913" w:rsidR="006F373A" w:rsidRPr="006A773C" w:rsidRDefault="006F373A" w:rsidP="00CC19E9">
            <w:pPr>
              <w:pStyle w:val="ListParagraph"/>
              <w:numPr>
                <w:ilvl w:val="0"/>
                <w:numId w:val="28"/>
              </w:numPr>
              <w:autoSpaceDE w:val="0"/>
              <w:autoSpaceDN w:val="0"/>
              <w:adjustRightInd w:val="0"/>
              <w:spacing w:after="0" w:line="240" w:lineRule="auto"/>
              <w:ind w:left="171" w:hanging="171"/>
              <w:rPr>
                <w:rFonts w:ascii="Calibri" w:hAnsi="Calibri"/>
                <w:color w:val="808080" w:themeColor="background1" w:themeShade="80"/>
                <w:sz w:val="16"/>
                <w:szCs w:val="16"/>
              </w:rPr>
            </w:pPr>
            <w:r w:rsidRPr="006A773C">
              <w:rPr>
                <w:rFonts w:ascii="Calibri" w:hAnsi="Calibri"/>
                <w:color w:val="808080" w:themeColor="background1" w:themeShade="80"/>
                <w:sz w:val="16"/>
                <w:szCs w:val="16"/>
              </w:rPr>
              <w:t>Performed</w:t>
            </w:r>
          </w:p>
          <w:p w14:paraId="6ABEC510" w14:textId="406FE011" w:rsidR="0053769E" w:rsidRDefault="0053769E" w:rsidP="00CC19E9">
            <w:pPr>
              <w:pStyle w:val="ListParagraph"/>
              <w:numPr>
                <w:ilvl w:val="0"/>
                <w:numId w:val="8"/>
              </w:numPr>
              <w:autoSpaceDE w:val="0"/>
              <w:autoSpaceDN w:val="0"/>
              <w:adjustRightInd w:val="0"/>
              <w:spacing w:after="120" w:line="240" w:lineRule="auto"/>
              <w:ind w:left="323" w:hanging="142"/>
              <w:rPr>
                <w:color w:val="808080" w:themeColor="background1" w:themeShade="80"/>
                <w:sz w:val="16"/>
                <w:szCs w:val="16"/>
              </w:rPr>
            </w:pPr>
            <w:r w:rsidRPr="0053769E">
              <w:rPr>
                <w:color w:val="808080" w:themeColor="background1" w:themeShade="80"/>
                <w:sz w:val="16"/>
                <w:szCs w:val="16"/>
              </w:rPr>
              <w:t xml:space="preserve">HPV testing, </w:t>
            </w:r>
            <w:r w:rsidRPr="00FF0D8D">
              <w:rPr>
                <w:i/>
                <w:iCs/>
                <w:color w:val="808080" w:themeColor="background1" w:themeShade="80"/>
                <w:sz w:val="16"/>
                <w:szCs w:val="16"/>
              </w:rPr>
              <w:t>record result(s)</w:t>
            </w:r>
          </w:p>
          <w:p w14:paraId="1EF3C245" w14:textId="089FA742" w:rsidR="0053769E" w:rsidRPr="0053769E" w:rsidRDefault="00FF0D8D" w:rsidP="00CC19E9">
            <w:pPr>
              <w:pStyle w:val="ListParagraph"/>
              <w:numPr>
                <w:ilvl w:val="0"/>
                <w:numId w:val="8"/>
              </w:numPr>
              <w:autoSpaceDE w:val="0"/>
              <w:autoSpaceDN w:val="0"/>
              <w:adjustRightInd w:val="0"/>
              <w:spacing w:after="120" w:line="240" w:lineRule="auto"/>
              <w:ind w:left="323" w:hanging="142"/>
              <w:rPr>
                <w:color w:val="808080" w:themeColor="background1" w:themeShade="80"/>
                <w:sz w:val="16"/>
                <w:szCs w:val="16"/>
              </w:rPr>
            </w:pPr>
            <w:r w:rsidRPr="00FF0D8D">
              <w:rPr>
                <w:color w:val="808080" w:themeColor="background1" w:themeShade="80"/>
                <w:sz w:val="16"/>
                <w:szCs w:val="16"/>
              </w:rPr>
              <w:t xml:space="preserve">Immunohistochemistry, </w:t>
            </w:r>
            <w:r w:rsidRPr="00FF0D8D">
              <w:rPr>
                <w:i/>
                <w:iCs/>
                <w:color w:val="808080" w:themeColor="background1" w:themeShade="80"/>
                <w:sz w:val="16"/>
                <w:szCs w:val="16"/>
              </w:rPr>
              <w:t>specify test(s) and result(s)</w:t>
            </w:r>
          </w:p>
          <w:p w14:paraId="06F49CF3" w14:textId="2E2FA350" w:rsidR="00DD19BC" w:rsidRPr="00DD19BC" w:rsidRDefault="00DD19BC" w:rsidP="00CC19E9">
            <w:pPr>
              <w:pStyle w:val="ListParagraph"/>
              <w:numPr>
                <w:ilvl w:val="0"/>
                <w:numId w:val="8"/>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77FD0166" w14:textId="4CF71336" w:rsidR="006F373A" w:rsidRPr="00E45336" w:rsidRDefault="006F373A" w:rsidP="00E45336">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shd w:val="clear" w:color="auto" w:fill="auto"/>
          </w:tcPr>
          <w:p w14:paraId="283B97B4"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 xml:space="preserve">Ancillary testing is becoming increasingly important for diagnosis and treatment across all tumour types. In the cervix, immunohistochemistry for p16 and in-situ hybridisation for </w:t>
            </w:r>
            <w:r w:rsidRPr="002C4D93">
              <w:rPr>
                <w:rFonts w:cstheme="minorHAnsi"/>
                <w:i/>
                <w:iCs/>
                <w:sz w:val="16"/>
                <w:szCs w:val="16"/>
              </w:rPr>
              <w:t>human papillomavirus (HPV)</w:t>
            </w:r>
            <w:r w:rsidRPr="002C4D93">
              <w:rPr>
                <w:rFonts w:cstheme="minorHAnsi"/>
                <w:sz w:val="16"/>
                <w:szCs w:val="16"/>
              </w:rPr>
              <w:t xml:space="preserve"> play vital roles in the diagnostic setting, and PD-L1 immunohistochemistry is necessary to determine eligibility for immunotherapy in treating recurrent/metastatic cervical cancer. In low resource countries, it may not be possible to perform immunohistochemical or molecular studies; however, histochemical stains can also be of value in certain situations. </w:t>
            </w:r>
          </w:p>
          <w:p w14:paraId="11379296" w14:textId="77777777" w:rsidR="002C4D93" w:rsidRPr="002C4D93" w:rsidRDefault="002C4D93" w:rsidP="002C4D93">
            <w:pPr>
              <w:spacing w:after="0" w:line="240" w:lineRule="auto"/>
              <w:rPr>
                <w:rFonts w:cstheme="minorHAnsi"/>
                <w:sz w:val="16"/>
                <w:szCs w:val="16"/>
              </w:rPr>
            </w:pPr>
          </w:p>
          <w:p w14:paraId="1BFF2ED4"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 xml:space="preserve">Given the importance of the performance and accuracy of these markers, one should ensure proper, timely fixation of surgical specimens. It is also recommended that the best representative block(s) be designated in the pathology report block key to facilitate any future testing. </w:t>
            </w:r>
          </w:p>
          <w:p w14:paraId="27B4468C" w14:textId="77777777" w:rsidR="002C4D93" w:rsidRPr="002C4D93" w:rsidRDefault="002C4D93" w:rsidP="002C4D93">
            <w:pPr>
              <w:spacing w:after="0" w:line="240" w:lineRule="auto"/>
              <w:rPr>
                <w:rFonts w:cstheme="minorHAnsi"/>
                <w:sz w:val="16"/>
                <w:szCs w:val="16"/>
                <w:u w:val="single"/>
              </w:rPr>
            </w:pPr>
          </w:p>
          <w:p w14:paraId="4A031FEE" w14:textId="77777777" w:rsidR="002C4D93" w:rsidRPr="002C4D93" w:rsidRDefault="002C4D93" w:rsidP="002C4D93">
            <w:pPr>
              <w:spacing w:after="120" w:line="240" w:lineRule="auto"/>
              <w:rPr>
                <w:rFonts w:cstheme="minorHAnsi"/>
                <w:b/>
                <w:bCs/>
                <w:sz w:val="16"/>
                <w:szCs w:val="16"/>
              </w:rPr>
            </w:pPr>
            <w:r w:rsidRPr="002C4D93">
              <w:rPr>
                <w:rFonts w:cstheme="minorHAnsi"/>
                <w:b/>
                <w:bCs/>
                <w:sz w:val="16"/>
                <w:szCs w:val="16"/>
              </w:rPr>
              <w:t>Human papillomavirus (HPV) testing</w:t>
            </w:r>
          </w:p>
          <w:p w14:paraId="74ECDAB4"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Human papillomavirus (HPV) is universally accepted to play a key aetiological role in cervical carcinogenesis. HPV is detectable in over 95% of pre-invasive and invasive cervical carcinomas, with HPV 16 and 18 being the most frequent types.</w:t>
            </w:r>
            <w:hyperlink w:anchor="_ENREF_1" w:tooltip="Wheeler, 2009 #2277" w:history="1">
              <w:r w:rsidRPr="002C4D93">
                <w:rPr>
                  <w:rFonts w:cstheme="minorHAnsi"/>
                  <w:sz w:val="16"/>
                  <w:szCs w:val="16"/>
                </w:rPr>
                <w:fldChar w:fldCharType="begin">
                  <w:fldData xml:space="preserve">PEVuZE5vdGU+PENpdGU+PEF1dGhvcj5XaGVlbGVyPC9BdXRob3I+PFllYXI+MjAwOTwvWWVhcj48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ZTwvYWJici0xPjwvYWx0LXBlcmlvZGljYWw+PHBhZ2VzPjQ3NS04NzwvcGFnZXM+PHZvbHVtZT4x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PEVuZE5vdGU+PENpdGU+PEF1dGhvcj5XaGVlbGVyPC9BdXRob3I+PFllYXI+MjAwOTwvWWVhcj48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ZTwvYWJici0xPjwvYWx0LXBlcmlvZGljYWw+PHBhZ2VzPjQ3NS04NzwvcGFnZXM+PHZvbHVtZT4x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1</w:t>
              </w:r>
              <w:r w:rsidRPr="002C4D93">
                <w:rPr>
                  <w:rFonts w:cstheme="minorHAnsi"/>
                  <w:sz w:val="16"/>
                  <w:szCs w:val="16"/>
                </w:rPr>
                <w:fldChar w:fldCharType="end"/>
              </w:r>
            </w:hyperlink>
            <w:r w:rsidRPr="002C4D93">
              <w:rPr>
                <w:rFonts w:cstheme="minorHAnsi"/>
                <w:sz w:val="16"/>
                <w:szCs w:val="16"/>
              </w:rPr>
              <w:t xml:space="preserve"> Molecular testing for </w:t>
            </w:r>
            <w:r w:rsidRPr="002C4D93">
              <w:rPr>
                <w:rFonts w:cstheme="minorHAnsi"/>
                <w:i/>
                <w:iCs/>
                <w:sz w:val="16"/>
                <w:szCs w:val="16"/>
              </w:rPr>
              <w:t>HPV</w:t>
            </w:r>
            <w:r w:rsidRPr="002C4D93">
              <w:rPr>
                <w:rFonts w:cstheme="minorHAnsi"/>
                <w:sz w:val="16"/>
                <w:szCs w:val="16"/>
              </w:rPr>
              <w:t xml:space="preserve"> is useful for separating HPV-associated and HPV-independent cervical cancer. It may also be useful in confirming metastatic HPV-associated cervical neoplasms. </w:t>
            </w:r>
          </w:p>
          <w:p w14:paraId="3D8F2526" w14:textId="77777777" w:rsidR="002C4D93" w:rsidRPr="002C4D93" w:rsidRDefault="002C4D93" w:rsidP="002C4D93">
            <w:pPr>
              <w:spacing w:after="0" w:line="240" w:lineRule="auto"/>
              <w:rPr>
                <w:rFonts w:cstheme="minorHAnsi"/>
                <w:sz w:val="16"/>
                <w:szCs w:val="16"/>
                <w:u w:val="single"/>
              </w:rPr>
            </w:pPr>
          </w:p>
          <w:p w14:paraId="37910317" w14:textId="77777777" w:rsidR="002C4D93" w:rsidRPr="002C4D93" w:rsidRDefault="002C4D93" w:rsidP="002C4D93">
            <w:pPr>
              <w:spacing w:after="120" w:line="240" w:lineRule="auto"/>
              <w:rPr>
                <w:rFonts w:cstheme="minorHAnsi"/>
                <w:b/>
                <w:bCs/>
                <w:sz w:val="16"/>
                <w:szCs w:val="16"/>
              </w:rPr>
            </w:pPr>
            <w:r w:rsidRPr="002C4D93">
              <w:rPr>
                <w:rFonts w:cstheme="minorHAnsi"/>
                <w:b/>
                <w:bCs/>
                <w:sz w:val="16"/>
                <w:szCs w:val="16"/>
              </w:rPr>
              <w:t>Immunohistochemistry</w:t>
            </w:r>
          </w:p>
          <w:p w14:paraId="51304C7E"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It is beyond the scope of this document to provide a detailed review of the immunophenotype of cervical neoplasms, but some relevant issues should be noted.</w:t>
            </w:r>
          </w:p>
          <w:p w14:paraId="44F34E06" w14:textId="77777777" w:rsidR="002C4D93" w:rsidRPr="002C4D93" w:rsidRDefault="002C4D93" w:rsidP="002C4D93">
            <w:pPr>
              <w:spacing w:after="0" w:line="240" w:lineRule="auto"/>
              <w:rPr>
                <w:rFonts w:cstheme="minorHAnsi"/>
                <w:b/>
                <w:sz w:val="16"/>
                <w:szCs w:val="16"/>
              </w:rPr>
            </w:pPr>
          </w:p>
          <w:p w14:paraId="45050443" w14:textId="77777777" w:rsidR="002C4D93" w:rsidRPr="002C4D93" w:rsidRDefault="002C4D93" w:rsidP="002C4D93">
            <w:pPr>
              <w:spacing w:after="120" w:line="240" w:lineRule="auto"/>
              <w:rPr>
                <w:rFonts w:cstheme="minorHAnsi"/>
                <w:bCs/>
                <w:sz w:val="16"/>
                <w:szCs w:val="16"/>
                <w:u w:val="single"/>
              </w:rPr>
            </w:pPr>
            <w:r w:rsidRPr="002C4D93">
              <w:rPr>
                <w:rFonts w:cstheme="minorHAnsi"/>
                <w:bCs/>
                <w:sz w:val="16"/>
                <w:szCs w:val="16"/>
                <w:u w:val="single"/>
              </w:rPr>
              <w:t>p16 Immunohistochemistry</w:t>
            </w:r>
          </w:p>
          <w:p w14:paraId="6C814E23"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Diffuse immunoreactivity (nuclear and cytoplasmic) for p16 is a surrogate marker of integrated high-risk HPV and is seen in malignant or high grade, premalignant epithelial lesions associated with high-risk HPV infections.</w:t>
            </w:r>
            <w:hyperlink w:anchor="_ENREF_2" w:tooltip="Kalof, 2006 #2279" w:history="1">
              <w:r w:rsidRPr="002C4D93">
                <w:rPr>
                  <w:rFonts w:cstheme="minorHAnsi"/>
                  <w:sz w:val="16"/>
                  <w:szCs w:val="16"/>
                </w:rPr>
                <w:fldChar w:fldCharType="begin"/>
              </w:r>
              <w:r w:rsidRPr="002C4D93">
                <w:rPr>
                  <w:rFonts w:cstheme="minorHAnsi"/>
                  <w:sz w:val="16"/>
                  <w:szCs w:val="16"/>
                </w:rPr>
                <w:instrText xml:space="preserve"> ADDIN EN.CITE &lt;EndNote&gt;&lt;Cite&gt;&lt;Author&gt;Kalof&lt;/Author&gt;&lt;Year&gt;2006&lt;/Year&gt;&lt;RecNum&gt;2279&lt;/RecNum&gt;&lt;DisplayText&gt;&lt;style face="superscript"&gt;2&lt;/style&gt;&lt;/DisplayText&gt;&lt;record&gt;&lt;rec-number&gt;2279&lt;/rec-number&gt;&lt;foreign-keys&gt;&lt;key app="EN" db-id="w592zazsqtfvdxe2w9sxtpt2exzt5t0wa2fx" timestamp="0"&gt;2279&lt;/key&gt;&lt;/foreign-keys&gt;&lt;ref-type name="Journal Article"&gt;17&lt;/ref-type&gt;&lt;contributors&gt;&lt;authors&gt;&lt;author&gt;Kalof, A. N.&lt;/author&gt;&lt;author&gt;Cooper, K.&lt;/author&gt;&lt;/authors&gt;&lt;/contributors&gt;&lt;auth-address&gt;University of Vermont, Department of Pathology, Fletcher Allen Health Care, Burlington, VT 05401, USA. alexandra.kalof@vtmednet.org&lt;/auth-address&gt;&lt;titles&gt;&lt;title&gt;p16INK4a immunoexpression: surrogate marker of high-risk HPV and high-grade cervical intraepithelial neoplasia&lt;/title&gt;&lt;secondary-title&gt;Adv Anat Pathol&lt;/secondary-title&gt;&lt;alt-title&gt;Advances in anatomic pathology&lt;/alt-title&gt;&lt;/titles&gt;&lt;periodical&gt;&lt;full-title&gt;Adv Anat Pathol&lt;/full-title&gt;&lt;abbr-1&gt;Advances in anatomic pathology&lt;/abbr-1&gt;&lt;/periodical&gt;&lt;alt-periodical&gt;&lt;full-title&gt;Adv Anat Pathol&lt;/full-title&gt;&lt;abbr-1&gt;Advances in anatomic pathology&lt;/abbr-1&gt;&lt;/alt-periodical&gt;&lt;pages&gt;190-4&lt;/pages&gt;&lt;volume&gt;13&lt;/volume&gt;&lt;number&gt;4&lt;/number&gt;&lt;edition&gt;2006/07/22&lt;/edition&gt;&lt;keywords&gt;&lt;keyword&gt;Biomarkers, Tumor/*analysis&lt;/keyword&gt;&lt;keyword&gt;Cervical Intraepithelial Neoplasia/*diagnosis&lt;/keyword&gt;&lt;keyword&gt;Cyclin-Dependent Kinase Inhibitor p16/*analysis&lt;/keyword&gt;&lt;keyword&gt;Female&lt;/keyword&gt;&lt;keyword&gt;Humans&lt;/keyword&gt;&lt;keyword&gt;Immunohistochemistry&lt;/keyword&gt;&lt;keyword&gt;In Situ Hybridization&lt;/keyword&gt;&lt;keyword&gt;Ki-67 Antigen/analysis&lt;/keyword&gt;&lt;keyword&gt;Papillomaviridae&lt;/keyword&gt;&lt;keyword&gt;Papillomavirus Infections/*diagnosis&lt;/keyword&gt;&lt;keyword&gt;Prognosis&lt;/keyword&gt;&lt;keyword&gt;Uterine Cervical Neoplasms/*diagnosis&lt;/keyword&gt;&lt;/keywords&gt;&lt;dates&gt;&lt;year&gt;2006&lt;/year&gt;&lt;pub-dates&gt;&lt;date&gt;Jul&lt;/date&gt;&lt;/pub-dates&gt;&lt;/dates&gt;&lt;isbn&gt;1072-4109 (Print)&amp;#xD;1072-4109&lt;/isbn&gt;&lt;accession-num&gt;16858153&lt;/accession-num&gt;&lt;urls&gt;&lt;/urls&gt;&lt;remote-database-provider&gt;Nlm&lt;/remote-database-provider&gt;&lt;language&gt;eng&lt;/language&gt;&lt;/record&gt;&lt;/Cite&gt;&lt;/EndNote&gt;</w:instrText>
              </w:r>
              <w:r w:rsidRPr="002C4D93">
                <w:rPr>
                  <w:rFonts w:cstheme="minorHAnsi"/>
                  <w:sz w:val="16"/>
                  <w:szCs w:val="16"/>
                </w:rPr>
                <w:fldChar w:fldCharType="separate"/>
              </w:r>
              <w:r w:rsidRPr="002C4D93">
                <w:rPr>
                  <w:rFonts w:cstheme="minorHAnsi"/>
                  <w:noProof/>
                  <w:sz w:val="16"/>
                  <w:szCs w:val="16"/>
                  <w:vertAlign w:val="superscript"/>
                </w:rPr>
                <w:t>2</w:t>
              </w:r>
              <w:r w:rsidRPr="002C4D93">
                <w:rPr>
                  <w:rFonts w:cstheme="minorHAnsi"/>
                  <w:sz w:val="16"/>
                  <w:szCs w:val="16"/>
                </w:rPr>
                <w:fldChar w:fldCharType="end"/>
              </w:r>
            </w:hyperlink>
            <w:r w:rsidRPr="002C4D93">
              <w:rPr>
                <w:rFonts w:cstheme="minorHAnsi"/>
                <w:sz w:val="16"/>
                <w:szCs w:val="16"/>
              </w:rPr>
              <w:t xml:space="preserve"> In high grade squamous intraepithelial lesions, the staining is typically contiguous involving two-thirds to full thickness of the epithelium, referred to as ‘block type’ immunoreactivity. p16 is useful in the separation of HPV-associated and HPV-independent cervical cancers. A</w:t>
            </w:r>
            <w:r w:rsidRPr="002C4D93">
              <w:rPr>
                <w:rFonts w:cstheme="minorHAnsi"/>
                <w:sz w:val="16"/>
                <w:szCs w:val="16"/>
                <w:lang w:eastAsia="en-AU"/>
              </w:rPr>
              <w:t xml:space="preserve">denocarcinoma in situ </w:t>
            </w:r>
            <w:r w:rsidRPr="002C4D93">
              <w:rPr>
                <w:rFonts w:cstheme="minorHAnsi"/>
                <w:sz w:val="16"/>
                <w:szCs w:val="16"/>
              </w:rPr>
              <w:t xml:space="preserve">and high-risk HPV-associated cervical cancers also show strong diffuse p16 nuclear and </w:t>
            </w:r>
            <w:r w:rsidRPr="002C4D93">
              <w:rPr>
                <w:rFonts w:cstheme="minorHAnsi"/>
                <w:sz w:val="16"/>
                <w:szCs w:val="16"/>
              </w:rPr>
              <w:lastRenderedPageBreak/>
              <w:t xml:space="preserve">cytoplasmic staining in nearly all tumour cells (close to 100%). However, it should be noted that other gynaecological malignancies, for example uterine serous carcinoma and </w:t>
            </w:r>
            <w:proofErr w:type="gramStart"/>
            <w:r w:rsidRPr="002C4D93">
              <w:rPr>
                <w:rFonts w:cstheme="minorHAnsi"/>
                <w:sz w:val="16"/>
                <w:szCs w:val="16"/>
              </w:rPr>
              <w:t>high grade</w:t>
            </w:r>
            <w:proofErr w:type="gramEnd"/>
            <w:r w:rsidRPr="002C4D93">
              <w:rPr>
                <w:rFonts w:cstheme="minorHAnsi"/>
                <w:sz w:val="16"/>
                <w:szCs w:val="16"/>
              </w:rPr>
              <w:t xml:space="preserve"> serous carcinoma of the ovary/fallopian tube typically exhibit strong diffuse immunoreactivity with p16. This should be distinguished from focal/patchy (so-called ‘mosaic-type’) staining, which is not in keeping with a high-risk HPV-associated neoplasm.</w:t>
            </w:r>
          </w:p>
          <w:p w14:paraId="379F7FB7" w14:textId="77777777" w:rsidR="002C4D93" w:rsidRPr="002C4D93" w:rsidRDefault="002C4D93" w:rsidP="002C4D93">
            <w:pPr>
              <w:tabs>
                <w:tab w:val="left" w:pos="0"/>
              </w:tabs>
              <w:spacing w:after="0" w:line="240" w:lineRule="auto"/>
              <w:rPr>
                <w:rFonts w:cstheme="minorHAnsi"/>
                <w:b/>
                <w:sz w:val="16"/>
                <w:szCs w:val="16"/>
              </w:rPr>
            </w:pPr>
          </w:p>
          <w:p w14:paraId="7CF351A4" w14:textId="77777777" w:rsidR="002C4D93" w:rsidRPr="002C4D93" w:rsidRDefault="002C4D93" w:rsidP="002C4D93">
            <w:pPr>
              <w:tabs>
                <w:tab w:val="left" w:pos="0"/>
              </w:tabs>
              <w:spacing w:after="120" w:line="240" w:lineRule="auto"/>
              <w:rPr>
                <w:rFonts w:cstheme="minorHAnsi"/>
                <w:bCs/>
                <w:sz w:val="16"/>
                <w:szCs w:val="16"/>
                <w:u w:val="single"/>
              </w:rPr>
            </w:pPr>
            <w:r w:rsidRPr="002C4D93">
              <w:rPr>
                <w:rFonts w:cstheme="minorHAnsi"/>
                <w:bCs/>
                <w:sz w:val="16"/>
                <w:szCs w:val="16"/>
                <w:u w:val="single"/>
              </w:rPr>
              <w:t>Immunohistochemistry: Cervical versus endometrial adenocarcinoma</w:t>
            </w:r>
          </w:p>
          <w:p w14:paraId="1D8FE955" w14:textId="422BFEC3" w:rsidR="002C4D93" w:rsidRPr="002C4D93" w:rsidRDefault="002C4D93" w:rsidP="002C4D93">
            <w:pPr>
              <w:spacing w:after="0" w:line="240" w:lineRule="auto"/>
              <w:rPr>
                <w:rFonts w:cstheme="minorHAnsi"/>
                <w:sz w:val="16"/>
                <w:szCs w:val="16"/>
              </w:rPr>
            </w:pPr>
            <w:r w:rsidRPr="002C4D93">
              <w:rPr>
                <w:rFonts w:cstheme="minorHAnsi"/>
                <w:sz w:val="16"/>
                <w:szCs w:val="16"/>
              </w:rPr>
              <w:t>Immunohistochemistry can be helpful in the differential diagnosis between a cervical and an endometrial ACA.</w:t>
            </w:r>
            <w:hyperlink w:anchor="_ENREF_3" w:tooltip="Castrillon DH, 2002 #958" w:history="1">
              <w:r w:rsidRPr="002C4D93">
                <w:rPr>
                  <w:rFonts w:cstheme="minorHAnsi"/>
                  <w:sz w:val="16"/>
                  <w:szCs w:val="16"/>
                </w:rPr>
                <w:fldChar w:fldCharType="begin"/>
              </w:r>
              <w:r w:rsidRPr="002C4D93">
                <w:rPr>
                  <w:rFonts w:cstheme="minorHAnsi"/>
                  <w:sz w:val="16"/>
                  <w:szCs w:val="16"/>
                </w:rPr>
                <w:instrText xml:space="preserve"> ADDIN EN.CITE &lt;EndNote&gt;&lt;Cite&gt;&lt;Author&gt;Castrillon DH&lt;/Author&gt;&lt;Year&gt;2002&lt;/Year&gt;&lt;RecNum&gt;958&lt;/RecNum&gt;&lt;DisplayText&gt;&lt;style face="superscript"&gt;3&lt;/style&gt;&lt;/DisplayText&gt;&lt;record&gt;&lt;rec-number&gt;958&lt;/rec-number&gt;&lt;foreign-keys&gt;&lt;key app="EN" db-id="w592zazsqtfvdxe2w9sxtpt2exzt5t0wa2fx" timestamp="0"&gt;958&lt;/key&gt;&lt;/foreign-keys&gt;&lt;ref-type name="Journal Article"&gt;17&lt;/ref-type&gt;&lt;contributors&gt;&lt;authors&gt;&lt;author&gt;Castrillon DH, &lt;/author&gt;&lt;author&gt;Lee KR, &lt;/author&gt;&lt;author&gt;Nucci MR, &lt;/author&gt;&lt;/authors&gt;&lt;/contributors&gt;&lt;titles&gt;&lt;title&gt;Distinction between endometrial and endocervical adenocarcinoma: an immunohistochemical study&lt;/title&gt;&lt;secondary-title&gt;Int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Pathologists&lt;/abbr-1&gt;&lt;/periodical&gt;&lt;pages&gt;4-10&lt;/pages&gt;&lt;volume&gt;21&lt;/volume&gt;&lt;dates&gt;&lt;year&gt;2002&lt;/year&gt;&lt;/dates&gt;&lt;urls&gt;&lt;/urls&gt;&lt;/record&gt;&lt;/Cite&gt;&lt;/EndNote&gt;</w:instrText>
              </w:r>
              <w:r w:rsidRPr="002C4D93">
                <w:rPr>
                  <w:rFonts w:cstheme="minorHAnsi"/>
                  <w:sz w:val="16"/>
                  <w:szCs w:val="16"/>
                </w:rPr>
                <w:fldChar w:fldCharType="separate"/>
              </w:r>
              <w:r w:rsidRPr="002C4D93">
                <w:rPr>
                  <w:rFonts w:cstheme="minorHAnsi"/>
                  <w:noProof/>
                  <w:sz w:val="16"/>
                  <w:szCs w:val="16"/>
                  <w:vertAlign w:val="superscript"/>
                </w:rPr>
                <w:t>3</w:t>
              </w:r>
              <w:r w:rsidRPr="002C4D93">
                <w:rPr>
                  <w:rFonts w:cstheme="minorHAnsi"/>
                  <w:sz w:val="16"/>
                  <w:szCs w:val="16"/>
                </w:rPr>
                <w:fldChar w:fldCharType="end"/>
              </w:r>
            </w:hyperlink>
            <w:r w:rsidRPr="002C4D93">
              <w:rPr>
                <w:rFonts w:cstheme="minorHAnsi"/>
                <w:sz w:val="16"/>
                <w:szCs w:val="16"/>
                <w:vertAlign w:val="superscript"/>
              </w:rPr>
              <w:t xml:space="preserve"> </w:t>
            </w:r>
            <w:r w:rsidRPr="002C4D93">
              <w:rPr>
                <w:rFonts w:cstheme="minorHAnsi"/>
                <w:sz w:val="16"/>
                <w:szCs w:val="16"/>
              </w:rPr>
              <w:t xml:space="preserve">In the distinction between an endometrial and a cervical origin for an ACA, the panels of markers which are useful will depend on the morphological type and not just the site of origin. In the distinction between a high-risk HPV-associated (usual type) cervical ACA and a low grade endometrial endometrioid ACA, the most useful immunohistochemical markers are p16 and hormone receptors (estrogen receptor and progesterone receptor) with cervical ACAs exhibiting diffuse (near every cell) immunoreactivity with p16 and usually negative or only focally positive staining with hormone receptors (with occasional exceptions). In contrast, low grade endometrial endometrioid ACAs are usually diffusely positive with hormone receptors and exhibit patchy ‘mosaic-type’ staining with p16. Even when low grade endometrial endometrioid ACAs exhibit diffuse positivity with p16, this is still usually patchy with alternating positive and negative areas. Vimentin (usually positive in low grade endometrial endometrioid ACA and negative in cervical ACAs) and CEA (usually positive in cervical ACAs and negative in low grade endometrial endometrioid ACAs) may also be of value. However, it should be emphasised that there may be unexpected positive and negative staining reactions with any of the markers. HPV studies will be of value in such cases. </w:t>
            </w:r>
          </w:p>
          <w:p w14:paraId="34F712F5" w14:textId="77777777" w:rsidR="002C4D93" w:rsidRPr="002C4D93" w:rsidRDefault="002C4D93" w:rsidP="002C4D93">
            <w:pPr>
              <w:spacing w:after="0" w:line="240" w:lineRule="auto"/>
              <w:rPr>
                <w:rFonts w:cstheme="minorHAnsi"/>
                <w:sz w:val="16"/>
                <w:szCs w:val="16"/>
              </w:rPr>
            </w:pPr>
          </w:p>
          <w:p w14:paraId="059F19DF" w14:textId="77777777" w:rsidR="002C4D93" w:rsidRPr="002C4D93" w:rsidRDefault="002C4D93" w:rsidP="002C4D93">
            <w:pPr>
              <w:spacing w:after="0" w:line="240" w:lineRule="auto"/>
              <w:rPr>
                <w:rFonts w:cstheme="minorHAnsi"/>
                <w:b/>
                <w:sz w:val="16"/>
                <w:szCs w:val="16"/>
              </w:rPr>
            </w:pPr>
            <w:r w:rsidRPr="002C4D93">
              <w:rPr>
                <w:rFonts w:cstheme="minorHAnsi"/>
                <w:sz w:val="16"/>
                <w:szCs w:val="16"/>
              </w:rPr>
              <w:t xml:space="preserve">In the distinction between a high-risk HPV-associated (usual type) cervical ACA and a </w:t>
            </w:r>
            <w:proofErr w:type="gramStart"/>
            <w:r w:rsidRPr="002C4D93">
              <w:rPr>
                <w:rFonts w:cstheme="minorHAnsi"/>
                <w:sz w:val="16"/>
                <w:szCs w:val="16"/>
              </w:rPr>
              <w:t>high grade</w:t>
            </w:r>
            <w:proofErr w:type="gramEnd"/>
            <w:r w:rsidRPr="002C4D93">
              <w:rPr>
                <w:rFonts w:cstheme="minorHAnsi"/>
                <w:sz w:val="16"/>
                <w:szCs w:val="16"/>
              </w:rPr>
              <w:t xml:space="preserve"> endometrial ACA, p16 and hormone receptors are often of limited value. p53 immunohistochemistry and HPV studies may be of value in this scenario. Most uterine serous carcinomas and many other high grade endometrial carcinomas exhibit mutation-type p53 staining (‘all or nothing’ staining) and are HPV negative. High-risk HPV-related cervical ACAs rarely, if ever, exhibit ‘mutation-type’ p53 expression.</w:t>
            </w:r>
          </w:p>
          <w:p w14:paraId="43B043D2" w14:textId="77777777" w:rsidR="002C4D93" w:rsidRPr="002C4D93" w:rsidRDefault="002C4D93" w:rsidP="002C4D93">
            <w:pPr>
              <w:spacing w:after="0" w:line="240" w:lineRule="auto"/>
              <w:rPr>
                <w:rFonts w:cstheme="minorHAnsi"/>
                <w:b/>
                <w:sz w:val="16"/>
                <w:szCs w:val="16"/>
              </w:rPr>
            </w:pPr>
          </w:p>
          <w:p w14:paraId="5C26B7E3" w14:textId="77777777" w:rsidR="002C4D93" w:rsidRPr="002C4D93" w:rsidRDefault="002C4D93" w:rsidP="002C4D93">
            <w:pPr>
              <w:spacing w:after="120" w:line="240" w:lineRule="auto"/>
              <w:rPr>
                <w:rFonts w:cstheme="minorHAnsi"/>
                <w:bCs/>
                <w:sz w:val="16"/>
                <w:szCs w:val="16"/>
                <w:u w:val="single"/>
              </w:rPr>
            </w:pPr>
            <w:r w:rsidRPr="002C4D93">
              <w:rPr>
                <w:rFonts w:cstheme="minorHAnsi"/>
                <w:bCs/>
                <w:sz w:val="16"/>
                <w:szCs w:val="16"/>
                <w:u w:val="single"/>
              </w:rPr>
              <w:t>Immunohistochemistry of HPV-independent cervical adenocarcinomas</w:t>
            </w:r>
          </w:p>
          <w:p w14:paraId="54696F2F" w14:textId="77777777" w:rsidR="002C4D93" w:rsidRPr="002C4D93" w:rsidRDefault="002C4D93" w:rsidP="002C4D93">
            <w:pPr>
              <w:shd w:val="clear" w:color="auto" w:fill="FFFFFF"/>
              <w:spacing w:after="0" w:line="240" w:lineRule="auto"/>
              <w:ind w:right="225"/>
              <w:rPr>
                <w:rFonts w:eastAsia="Times New Roman" w:cstheme="minorHAnsi"/>
                <w:color w:val="575757"/>
                <w:sz w:val="16"/>
                <w:szCs w:val="16"/>
                <w:lang w:eastAsia="en-GB"/>
              </w:rPr>
            </w:pPr>
            <w:r w:rsidRPr="002C4D93">
              <w:rPr>
                <w:rFonts w:cstheme="minorHAnsi"/>
                <w:sz w:val="16"/>
                <w:szCs w:val="16"/>
              </w:rPr>
              <w:t>Human papillomavirus (HPV)-independent cervical ACAs have a different immunophenotype than usual HPV-associated ACAs. They tend to be negative or only focally positive with p16 and some, such as gastric type ACAs, may exhibit mutation-type staining with p53.</w:t>
            </w:r>
            <w:hyperlink w:anchor="_ENREF_4" w:tooltip="Carleton, 2016 #2314" w:history="1">
              <w:r w:rsidRPr="002C4D93">
                <w:rPr>
                  <w:rFonts w:cstheme="minorHAnsi"/>
                  <w:sz w:val="16"/>
                  <w:szCs w:val="16"/>
                </w:rPr>
                <w:fldChar w:fldCharType="begin">
                  <w:fldData xml:space="preserve">PEVuZE5vdGU+PENpdGU+PEF1dGhvcj5DYXJsZXRvbjwvQXV0aG9yPjxZZWFyPjIwMTY8L1llYXI+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cGFnZXM+NjM2LTQ0PC9wYWdlcz48dm9sdW1lPjQwPC92b2x1bWU+PG51bWJlcj41PC9udW1iZXI+
PGVkaXRpb24+MjAxNS8xMi8yMDwvZWRpdGlvbj48ZGF0ZXM+PHllYXI+MjAxNjwveWVhcj48cHVi
LWRhdGVzPjxkYXRlPk1heTwvZGF0ZT48L3B1Yi1kYXRlcz48L2RhdGVzPjxpc2JuPjAxNDctNTE4
NTwvaXNibj48YWNjZXNzaW9uLW51bT4yNjY4NTA4NzwvYWNjZXNzaW9uLW51bT48dXJscz48L3Vy
bHM+PGVsZWN0cm9uaWMtcmVzb3VyY2UtbnVtPjEwLjEwOTcvcGFzLjAwMDAwMDAwMDAwMDA1Nzg8
L2VsZWN0cm9uaWMtcmVzb3VyY2UtbnVtPjxyZW1vdGUtZGF0YWJhc2UtcHJvdmlkZXI+TmxtPC9y
ZW1vdGUtZGF0YWJhc2UtcHJvdmlkZXI+PGxhbmd1YWdlPmVuZzwvbGFuZ3VhZ2U+PC9yZWNvcmQ+
PC9DaXRlPjwvRW5kTm90ZT4A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PEVuZE5vdGU+PENpdGU+PEF1dGhvcj5DYXJsZXRvbjwvQXV0aG9yPjxZZWFyPjIwMTY8L1llYXI+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cGFnZXM+NjM2LTQ0PC9wYWdlcz48dm9sdW1lPjQwPC92b2x1bWU+PG51bWJlcj41PC9udW1iZXI+
PGVkaXRpb24+MjAxNS8xMi8yMDwvZWRpdGlvbj48ZGF0ZXM+PHllYXI+MjAxNjwveWVhcj48cHVi
LWRhdGVzPjxkYXRlPk1heTwvZGF0ZT48L3B1Yi1kYXRlcz48L2RhdGVzPjxpc2JuPjAxNDctNTE4
NTwvaXNibj48YWNjZXNzaW9uLW51bT4yNjY4NTA4NzwvYWNjZXNzaW9uLW51bT48dXJscz48L3Vy
bHM+PGVsZWN0cm9uaWMtcmVzb3VyY2UtbnVtPjEwLjEwOTcvcGFzLjAwMDAwMDAwMDAwMDA1Nzg8
L2VsZWN0cm9uaWMtcmVzb3VyY2UtbnVtPjxyZW1vdGUtZGF0YWJhc2UtcHJvdmlkZXI+TmxtPC9y
ZW1vdGUtZGF0YWJhc2UtcHJvdmlkZXI+PGxhbmd1YWdlPmVuZzwvbGFuZ3VhZ2U+PC9yZWNvcmQ+
PC9DaXRlPjwvRW5kTm90ZT4A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4</w:t>
              </w:r>
              <w:r w:rsidRPr="002C4D93">
                <w:rPr>
                  <w:rFonts w:cstheme="minorHAnsi"/>
                  <w:sz w:val="16"/>
                  <w:szCs w:val="16"/>
                </w:rPr>
                <w:fldChar w:fldCharType="end"/>
              </w:r>
            </w:hyperlink>
            <w:r w:rsidRPr="002C4D93">
              <w:rPr>
                <w:rFonts w:cstheme="minorHAnsi"/>
                <w:sz w:val="16"/>
                <w:szCs w:val="16"/>
              </w:rPr>
              <w:t xml:space="preserve"> Gastric type ACAs are usually positive with gastric markers such as MUC6 and HIK1083 and are flat negative with hormone receptors.</w:t>
            </w:r>
            <w:hyperlink w:anchor="_ENREF_4" w:tooltip="Carleton, 2016 #2314" w:history="1">
              <w:r w:rsidRPr="002C4D93">
                <w:rPr>
                  <w:rFonts w:cstheme="minorHAnsi"/>
                  <w:sz w:val="16"/>
                  <w:szCs w:val="16"/>
                </w:rPr>
                <w:fldChar w:fldCharType="begin">
                  <w:fldData xml:space="preserve">PEVuZE5vdGU+PENpdGU+PEF1dGhvcj5DYXJsZXRvbjwvQXV0aG9yPjxZZWFyPjIwMTY8L1llYXI+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cGFnZXM+NjM2LTQ0PC9wYWdlcz48dm9sdW1lPjQwPC92b2x1bWU+PG51bWJlcj41PC9udW1iZXI+
PGVkaXRpb24+MjAxNS8xMi8yMDwvZWRpdGlvbj48ZGF0ZXM+PHllYXI+MjAxNjwveWVhcj48cHVi
LWRhdGVzPjxkYXRlPk1heTwvZGF0ZT48L3B1Yi1kYXRlcz48L2RhdGVzPjxpc2JuPjAxNDctNTE4
NTwvaXNibj48YWNjZXNzaW9uLW51bT4yNjY4NTA4NzwvYWNjZXNzaW9uLW51bT48dXJscz48L3Vy
bHM+PGVsZWN0cm9uaWMtcmVzb3VyY2UtbnVtPjEwLjEwOTcvcGFzLjAwMDAwMDAwMDAwMDA1Nzg8
L2VsZWN0cm9uaWMtcmVzb3VyY2UtbnVtPjxyZW1vdGUtZGF0YWJhc2UtcHJvdmlkZXI+TmxtPC9y
ZW1vdGUtZGF0YWJhc2UtcHJvdmlkZXI+PGxhbmd1YWdlPmVuZzwvbGFuZ3VhZ2U+PC9yZWNvcmQ+
PC9DaXRlPjwvRW5kTm90ZT4A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PEVuZE5vdGU+PENpdGU+PEF1dGhvcj5DYXJsZXRvbjwvQXV0aG9yPjxZZWFyPjIwMTY8L1llYXI+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cGFnZXM+NjM2LTQ0PC9wYWdlcz48dm9sdW1lPjQwPC92b2x1bWU+PG51bWJlcj41PC9udW1iZXI+
PGVkaXRpb24+MjAxNS8xMi8yMDwvZWRpdGlvbj48ZGF0ZXM+PHllYXI+MjAxNjwveWVhcj48cHVi
LWRhdGVzPjxkYXRlPk1heTwvZGF0ZT48L3B1Yi1kYXRlcz48L2RhdGVzPjxpc2JuPjAxNDctNTE4
NTwvaXNibj48YWNjZXNzaW9uLW51bT4yNjY4NTA4NzwvYWNjZXNzaW9uLW51bT48dXJscz48L3Vy
bHM+PGVsZWN0cm9uaWMtcmVzb3VyY2UtbnVtPjEwLjEwOTcvcGFzLjAwMDAwMDAwMDAwMDA1Nzg8
L2VsZWN0cm9uaWMtcmVzb3VyY2UtbnVtPjxyZW1vdGUtZGF0YWJhc2UtcHJvdmlkZXI+TmxtPC9y
ZW1vdGUtZGF0YWJhc2UtcHJvdmlkZXI+PGxhbmd1YWdlPmVuZzwvbGFuZ3VhZ2U+PC9yZWNvcmQ+
PC9DaXRlPjwvRW5kTm90ZT4A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4</w:t>
              </w:r>
              <w:r w:rsidRPr="002C4D93">
                <w:rPr>
                  <w:rFonts w:cstheme="minorHAnsi"/>
                  <w:sz w:val="16"/>
                  <w:szCs w:val="16"/>
                </w:rPr>
                <w:fldChar w:fldCharType="end"/>
              </w:r>
            </w:hyperlink>
            <w:r w:rsidRPr="002C4D93">
              <w:rPr>
                <w:rFonts w:cstheme="minorHAnsi"/>
                <w:sz w:val="16"/>
                <w:szCs w:val="16"/>
              </w:rPr>
              <w:t xml:space="preserve"> There is no specific immunohistochemical marker of mesonephric ACAs but they tend to be flat negative with hormone receptors and may stain with CD10, TTF1 and GATA3.</w:t>
            </w:r>
            <w:r w:rsidRPr="002C4D93">
              <w:rPr>
                <w:rFonts w:cstheme="minorHAnsi"/>
                <w:sz w:val="16"/>
                <w:szCs w:val="16"/>
              </w:rPr>
              <w:fldChar w:fldCharType="begin">
                <w:fldData xml:space="preserve">PEVuZE5vdGU+PENpdGU+PEF1dGhvcj5Ib3dpdHQ8L0F1dGhvcj48WWVhcj4yMDE1PC9ZZWFyPjxS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cGVyaW9kaWNhbD48cGFnZXM+MTQxMS05PC9wYWdlcz48dm9sdW1lPjM5PC92b2x1bWU+PG51bWJl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ZXM+Nzk5LTgwNzwvcGFnZXM+PHZvbHVtZT4zNjwvdm9sdW1lPjxudW1iZXI+NjwvbnVtYmVyPjxl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PEVuZE5vdGU+PENpdGU+PEF1dGhvcj5Ib3dpdHQ8L0F1dGhvcj48WWVhcj4yMDE1PC9ZZWFyPjxS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cGVyaW9kaWNhbD48cGFnZXM+MTQxMS05PC9wYWdlcz48dm9sdW1lPjM5PC92b2x1bWU+PG51bWJl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ZXM+Nzk5LTgwNzwvcGFnZXM+PHZvbHVtZT4zNjwvdm9sdW1lPjxudW1iZXI+NjwvbnVtYmVyPjxl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hyperlink w:anchor="_ENREF_5" w:tooltip="Howitt, 2015 #2315" w:history="1">
              <w:r w:rsidRPr="002C4D93">
                <w:rPr>
                  <w:rFonts w:cstheme="minorHAnsi"/>
                  <w:noProof/>
                  <w:sz w:val="16"/>
                  <w:szCs w:val="16"/>
                  <w:vertAlign w:val="superscript"/>
                </w:rPr>
                <w:t>5</w:t>
              </w:r>
            </w:hyperlink>
            <w:r w:rsidRPr="002C4D93">
              <w:rPr>
                <w:rFonts w:cstheme="minorHAnsi"/>
                <w:noProof/>
                <w:sz w:val="16"/>
                <w:szCs w:val="16"/>
                <w:vertAlign w:val="superscript"/>
              </w:rPr>
              <w:t>,</w:t>
            </w:r>
            <w:hyperlink w:anchor="_ENREF_6" w:tooltip="Kenny, 2012 #2316" w:history="1">
              <w:r w:rsidRPr="002C4D93">
                <w:rPr>
                  <w:rFonts w:cstheme="minorHAnsi"/>
                  <w:noProof/>
                  <w:sz w:val="16"/>
                  <w:szCs w:val="16"/>
                  <w:vertAlign w:val="superscript"/>
                </w:rPr>
                <w:t>6</w:t>
              </w:r>
            </w:hyperlink>
            <w:r w:rsidRPr="002C4D93">
              <w:rPr>
                <w:rFonts w:cstheme="minorHAnsi"/>
                <w:sz w:val="16"/>
                <w:szCs w:val="16"/>
              </w:rPr>
              <w:fldChar w:fldCharType="end"/>
            </w:r>
            <w:r w:rsidRPr="002C4D93">
              <w:rPr>
                <w:rFonts w:cstheme="minorHAnsi"/>
                <w:sz w:val="16"/>
                <w:szCs w:val="16"/>
              </w:rPr>
              <w:t xml:space="preserve"> Clear cell carcinomas are usually hormone receptor negative, exhibit wild-type staining with p53 and may be positive with </w:t>
            </w:r>
            <w:proofErr w:type="spellStart"/>
            <w:r w:rsidRPr="002C4D93">
              <w:rPr>
                <w:rFonts w:cstheme="minorHAnsi"/>
                <w:sz w:val="16"/>
                <w:szCs w:val="16"/>
              </w:rPr>
              <w:t>napsin</w:t>
            </w:r>
            <w:proofErr w:type="spellEnd"/>
            <w:r w:rsidRPr="002C4D93">
              <w:rPr>
                <w:rFonts w:cstheme="minorHAnsi"/>
                <w:sz w:val="16"/>
                <w:szCs w:val="16"/>
              </w:rPr>
              <w:t xml:space="preserve"> A and hepatocyte nuclear factor 1-beta.</w:t>
            </w:r>
          </w:p>
          <w:p w14:paraId="6BDB313E" w14:textId="77777777" w:rsidR="002C4D93" w:rsidRPr="002C4D93" w:rsidRDefault="002C4D93" w:rsidP="002C4D93">
            <w:pPr>
              <w:spacing w:after="0" w:line="240" w:lineRule="auto"/>
              <w:rPr>
                <w:rFonts w:cstheme="minorHAnsi"/>
                <w:b/>
                <w:sz w:val="16"/>
                <w:szCs w:val="16"/>
              </w:rPr>
            </w:pPr>
          </w:p>
          <w:p w14:paraId="52FD0930" w14:textId="77777777" w:rsidR="002C4D93" w:rsidRPr="002C4D93" w:rsidRDefault="002C4D93" w:rsidP="002C4D93">
            <w:pPr>
              <w:spacing w:after="120" w:line="240" w:lineRule="auto"/>
              <w:rPr>
                <w:rFonts w:cstheme="minorHAnsi"/>
                <w:bCs/>
                <w:sz w:val="16"/>
                <w:szCs w:val="16"/>
                <w:u w:val="single"/>
              </w:rPr>
            </w:pPr>
            <w:r w:rsidRPr="002C4D93">
              <w:rPr>
                <w:rFonts w:cstheme="minorHAnsi"/>
                <w:bCs/>
                <w:sz w:val="16"/>
                <w:szCs w:val="16"/>
                <w:u w:val="single"/>
              </w:rPr>
              <w:t>Immunohistochemistry of cervical neuroendocrine carcinomas</w:t>
            </w:r>
          </w:p>
          <w:p w14:paraId="50566568" w14:textId="7702EDFD" w:rsidR="002C4D93" w:rsidRPr="002C4D93" w:rsidRDefault="002C4D93" w:rsidP="002C4D93">
            <w:pPr>
              <w:autoSpaceDE w:val="0"/>
              <w:autoSpaceDN w:val="0"/>
              <w:adjustRightInd w:val="0"/>
              <w:spacing w:after="0" w:line="240" w:lineRule="auto"/>
              <w:rPr>
                <w:rFonts w:cstheme="minorHAnsi"/>
                <w:sz w:val="16"/>
                <w:szCs w:val="16"/>
              </w:rPr>
            </w:pPr>
            <w:r w:rsidRPr="002C4D93">
              <w:rPr>
                <w:rFonts w:cstheme="minorHAnsi"/>
                <w:sz w:val="16"/>
                <w:szCs w:val="16"/>
              </w:rPr>
              <w:t xml:space="preserve">Cervical NECs are variably positive with the neuroendocrine </w:t>
            </w:r>
            <w:proofErr w:type="gramStart"/>
            <w:r w:rsidRPr="002C4D93">
              <w:rPr>
                <w:rFonts w:cstheme="minorHAnsi"/>
                <w:sz w:val="16"/>
                <w:szCs w:val="16"/>
              </w:rPr>
              <w:t>markers</w:t>
            </w:r>
            <w:proofErr w:type="gramEnd"/>
            <w:r w:rsidRPr="002C4D93">
              <w:rPr>
                <w:rFonts w:cstheme="minorHAnsi"/>
                <w:sz w:val="16"/>
                <w:szCs w:val="16"/>
              </w:rPr>
              <w:t xml:space="preserve"> chromogranin A, CD56, synaptophysin and INSM1. Of these, INSM1</w:t>
            </w:r>
            <w:hyperlink w:anchor="_ENREF_7" w:tooltip="Kuji, 2017 #5474" w:history="1">
              <w:r w:rsidRPr="002C4D93">
                <w:rPr>
                  <w:rFonts w:cstheme="minorHAnsi"/>
                  <w:sz w:val="16"/>
                  <w:szCs w:val="16"/>
                </w:rPr>
                <w:fldChar w:fldCharType="begin">
                  <w:fldData xml:space="preserve">PEVuZE5vdGU+PENpdGU+PEF1dGhvcj5LdWppPC9BdXRob3I+PFllYXI+MjAxNzwvWWVhcj48UmVj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PEVuZE5vdGU+PENpdGU+PEF1dGhvcj5LdWppPC9BdXRob3I+PFllYXI+MjAxNzwvWWVhcj48UmVj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7</w:t>
              </w:r>
              <w:r w:rsidRPr="002C4D93">
                <w:rPr>
                  <w:rFonts w:cstheme="minorHAnsi"/>
                  <w:sz w:val="16"/>
                  <w:szCs w:val="16"/>
                </w:rPr>
                <w:fldChar w:fldCharType="end"/>
              </w:r>
            </w:hyperlink>
            <w:r w:rsidRPr="002C4D93">
              <w:rPr>
                <w:rFonts w:cstheme="minorHAnsi"/>
                <w:sz w:val="16"/>
                <w:szCs w:val="16"/>
              </w:rPr>
              <w:t xml:space="preserve"> and synaptophysin are highly sensitive and specific, while CD56 is sensitive but lacks specificity. Chromogranin A is the most specific neuroendocrine marker but lacks sensitivity with only about 50% of these neoplasms being positive.</w:t>
            </w:r>
            <w:hyperlink w:anchor="_ENREF_8" w:tooltip="McCluggage, 2010 #2313" w:history="1">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8</w:t>
              </w:r>
              <w:r w:rsidRPr="002C4D93">
                <w:rPr>
                  <w:rFonts w:cstheme="minorHAnsi"/>
                  <w:sz w:val="16"/>
                  <w:szCs w:val="16"/>
                </w:rPr>
                <w:fldChar w:fldCharType="end"/>
              </w:r>
            </w:hyperlink>
            <w:r w:rsidRPr="002C4D93">
              <w:rPr>
                <w:rFonts w:cstheme="minorHAnsi"/>
                <w:sz w:val="16"/>
                <w:szCs w:val="16"/>
              </w:rPr>
              <w:t xml:space="preserve"> Chromogranin A positivity is often very focal in small cell NECs with punctate cytoplasmic immunoreactivity which is only visible on high-power magnification. A diagnosis of small cell NEC can be made in the absence of neuroendocrine marker positivity if the morphological appearances are typical. Small cell NEC may be only focally positive (often punctate cytoplasmic staining) or even negative with broad-spectrum </w:t>
            </w:r>
            <w:proofErr w:type="spellStart"/>
            <w:r w:rsidRPr="002C4D93">
              <w:rPr>
                <w:rFonts w:cstheme="minorHAnsi"/>
                <w:sz w:val="16"/>
                <w:szCs w:val="16"/>
              </w:rPr>
              <w:t>cytokeratins</w:t>
            </w:r>
            <w:proofErr w:type="spellEnd"/>
            <w:r w:rsidRPr="002C4D93">
              <w:rPr>
                <w:rFonts w:cstheme="minorHAnsi"/>
                <w:sz w:val="16"/>
                <w:szCs w:val="16"/>
              </w:rPr>
              <w:t>. A diagnosis of large cell NEC requires neuroendocrine marker positivity and most of these neoplasms are diffusely positive with broad-</w:t>
            </w:r>
            <w:r w:rsidRPr="002C4D93">
              <w:rPr>
                <w:rFonts w:cstheme="minorHAnsi"/>
                <w:sz w:val="16"/>
                <w:szCs w:val="16"/>
              </w:rPr>
              <w:lastRenderedPageBreak/>
              <w:t xml:space="preserve">spectrum </w:t>
            </w:r>
            <w:proofErr w:type="spellStart"/>
            <w:r w:rsidRPr="002C4D93">
              <w:rPr>
                <w:rFonts w:cstheme="minorHAnsi"/>
                <w:sz w:val="16"/>
                <w:szCs w:val="16"/>
              </w:rPr>
              <w:t>cytokeratins</w:t>
            </w:r>
            <w:proofErr w:type="spellEnd"/>
            <w:r w:rsidRPr="002C4D93">
              <w:rPr>
                <w:rFonts w:cstheme="minorHAnsi"/>
                <w:sz w:val="16"/>
                <w:szCs w:val="16"/>
              </w:rPr>
              <w:t>.</w:t>
            </w:r>
          </w:p>
          <w:p w14:paraId="1D7D20FF" w14:textId="77777777" w:rsidR="002C4D93" w:rsidRPr="002C4D93" w:rsidRDefault="002C4D93" w:rsidP="002C4D93">
            <w:pPr>
              <w:spacing w:after="0" w:line="240" w:lineRule="auto"/>
              <w:rPr>
                <w:rFonts w:cstheme="minorHAnsi"/>
                <w:sz w:val="16"/>
                <w:szCs w:val="16"/>
              </w:rPr>
            </w:pPr>
          </w:p>
          <w:p w14:paraId="6467A4C9" w14:textId="77777777" w:rsidR="002C4D93" w:rsidRPr="002C4D93" w:rsidRDefault="002C4D93" w:rsidP="002C4D93">
            <w:pPr>
              <w:spacing w:after="0" w:line="240" w:lineRule="auto"/>
              <w:rPr>
                <w:rFonts w:cstheme="minorHAnsi"/>
                <w:sz w:val="16"/>
                <w:szCs w:val="16"/>
              </w:rPr>
            </w:pPr>
            <w:r w:rsidRPr="002C4D93">
              <w:rPr>
                <w:rFonts w:cstheme="minorHAnsi"/>
                <w:sz w:val="16"/>
                <w:szCs w:val="16"/>
              </w:rPr>
              <w:t>A high percentage of primary cervical NECs are TTF1 positive, including some with diffuse immunoreactivity, and this marker is of no value in the distinction from a pulmonary metastasis.</w:t>
            </w:r>
            <w:hyperlink w:anchor="_ENREF_8" w:tooltip="McCluggage, 2010 #2313" w:history="1">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8</w:t>
              </w:r>
              <w:r w:rsidRPr="002C4D93">
                <w:rPr>
                  <w:rFonts w:cstheme="minorHAnsi"/>
                  <w:sz w:val="16"/>
                  <w:szCs w:val="16"/>
                </w:rPr>
                <w:fldChar w:fldCharType="end"/>
              </w:r>
            </w:hyperlink>
            <w:r w:rsidRPr="002C4D93">
              <w:rPr>
                <w:rFonts w:cstheme="minorHAnsi"/>
                <w:sz w:val="16"/>
                <w:szCs w:val="16"/>
              </w:rPr>
              <w:t xml:space="preserve"> Most cervical NECs are diffusely positive with p16 secondary to the presence of high-risk HPV.</w:t>
            </w:r>
            <w:hyperlink w:anchor="_ENREF_8" w:tooltip="McCluggage, 2010 #2313" w:history="1">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8</w:t>
              </w:r>
              <w:r w:rsidRPr="002C4D93">
                <w:rPr>
                  <w:rFonts w:cstheme="minorHAnsi"/>
                  <w:sz w:val="16"/>
                  <w:szCs w:val="16"/>
                </w:rPr>
                <w:fldChar w:fldCharType="end"/>
              </w:r>
            </w:hyperlink>
            <w:r w:rsidRPr="002C4D93">
              <w:rPr>
                <w:rFonts w:cstheme="minorHAnsi"/>
                <w:sz w:val="16"/>
                <w:szCs w:val="16"/>
              </w:rPr>
              <w:t xml:space="preserve"> Diffuse p63 nuclear positivity is useful in confirming a small cell variant of squamous carcinoma rather than small cell NEC. However, occasional cervical NECs exhibit p63 nuclear immunoreactivity.</w:t>
            </w:r>
            <w:hyperlink w:anchor="_ENREF_8" w:tooltip="McCluggage, 2010 #2313" w:history="1">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PEVuZE5vdGU+PENpdGU+PEF1dGhvcj5NY0NsdWdnYWdlPC9BdXRob3I+PFllYXI+MjAxMDwvWWVh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c3VyZ2ljYWwgcGF0aG9sb2d5PC9hYmJyLTE+PC9hbHQtcGVyaW9kaWNhbD48cGFnZXM+NTI1LTMy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8</w:t>
              </w:r>
              <w:r w:rsidRPr="002C4D93">
                <w:rPr>
                  <w:rFonts w:cstheme="minorHAnsi"/>
                  <w:sz w:val="16"/>
                  <w:szCs w:val="16"/>
                </w:rPr>
                <w:fldChar w:fldCharType="end"/>
              </w:r>
            </w:hyperlink>
          </w:p>
          <w:p w14:paraId="77299E2A" w14:textId="77777777" w:rsidR="002C4D93" w:rsidRPr="002C4D93" w:rsidRDefault="002C4D93" w:rsidP="002C4D93">
            <w:pPr>
              <w:spacing w:after="0" w:line="240" w:lineRule="auto"/>
              <w:rPr>
                <w:rFonts w:cstheme="minorHAnsi"/>
                <w:b/>
                <w:sz w:val="16"/>
                <w:szCs w:val="16"/>
              </w:rPr>
            </w:pPr>
          </w:p>
          <w:p w14:paraId="12A5A7B9" w14:textId="77777777" w:rsidR="002C4D93" w:rsidRPr="002C4D93" w:rsidRDefault="002C4D93" w:rsidP="002C4D93">
            <w:pPr>
              <w:spacing w:after="120" w:line="240" w:lineRule="auto"/>
              <w:rPr>
                <w:rFonts w:cstheme="minorHAnsi"/>
                <w:bCs/>
                <w:sz w:val="16"/>
                <w:szCs w:val="16"/>
                <w:u w:val="single"/>
              </w:rPr>
            </w:pPr>
            <w:r w:rsidRPr="002C4D93">
              <w:rPr>
                <w:rFonts w:cstheme="minorHAnsi"/>
                <w:bCs/>
                <w:sz w:val="16"/>
                <w:szCs w:val="16"/>
                <w:u w:val="single"/>
              </w:rPr>
              <w:t>PD-L1</w:t>
            </w:r>
          </w:p>
          <w:p w14:paraId="78201E6C" w14:textId="1865DF97" w:rsidR="002C4D93" w:rsidRDefault="002C4D93" w:rsidP="00EB47AB">
            <w:pPr>
              <w:spacing w:after="0" w:line="240" w:lineRule="auto"/>
              <w:rPr>
                <w:rFonts w:cstheme="minorHAnsi"/>
                <w:sz w:val="16"/>
                <w:szCs w:val="16"/>
              </w:rPr>
            </w:pPr>
            <w:r w:rsidRPr="002C4D93">
              <w:rPr>
                <w:rFonts w:cstheme="minorHAnsi"/>
                <w:sz w:val="16"/>
                <w:szCs w:val="16"/>
              </w:rPr>
              <w:t>PD-L1 immunostaining is approved as a biomarker for anti-PD-1-based immunotherapy in some countries.</w:t>
            </w:r>
            <w:hyperlink w:anchor="_ENREF_9" w:tooltip="Paxton, 2018 #5499" w:history="1">
              <w:r w:rsidRPr="002C4D93">
                <w:rPr>
                  <w:rFonts w:cstheme="minorHAnsi"/>
                  <w:sz w:val="16"/>
                  <w:szCs w:val="16"/>
                </w:rPr>
                <w:fldChar w:fldCharType="begin">
                  <w:fldData xml:space="preserve">PEVuZE5vdGU+PENpdGU+PEF1dGhvcj5QYXh0b248L0F1dGhvcj48WWVhcj4yMDE4PC9ZZWFyPjxS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==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PEVuZE5vdGU+PENpdGU+PEF1dGhvcj5QYXh0b248L0F1dGhvcj48WWVhcj4yMDE4PC9ZZWFyPjxS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==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9-14</w:t>
              </w:r>
              <w:r w:rsidRPr="002C4D93">
                <w:rPr>
                  <w:rFonts w:cstheme="minorHAnsi"/>
                  <w:sz w:val="16"/>
                  <w:szCs w:val="16"/>
                </w:rPr>
                <w:fldChar w:fldCharType="end"/>
              </w:r>
            </w:hyperlink>
            <w:r w:rsidRPr="002C4D93">
              <w:rPr>
                <w:rFonts w:cstheme="minorHAnsi"/>
                <w:sz w:val="16"/>
                <w:szCs w:val="16"/>
              </w:rPr>
              <w:t xml:space="preserve"> The United States Food and Drug Administration has approved the use of immunotherapy based on the Combined Positive Score (CPS), which comprises membranous staining in tumour cells as well as membranous or cytoplasmic staining in tumour-associated (both immediately </w:t>
            </w:r>
            <w:proofErr w:type="spellStart"/>
            <w:r w:rsidRPr="002C4D93">
              <w:rPr>
                <w:rFonts w:cstheme="minorHAnsi"/>
                <w:sz w:val="16"/>
                <w:szCs w:val="16"/>
              </w:rPr>
              <w:t>peritumoural</w:t>
            </w:r>
            <w:proofErr w:type="spellEnd"/>
            <w:r w:rsidRPr="002C4D93">
              <w:rPr>
                <w:rFonts w:cstheme="minorHAnsi"/>
                <w:sz w:val="16"/>
                <w:szCs w:val="16"/>
              </w:rPr>
              <w:t xml:space="preserve"> and </w:t>
            </w:r>
            <w:proofErr w:type="spellStart"/>
            <w:r w:rsidRPr="002C4D93">
              <w:rPr>
                <w:rFonts w:cstheme="minorHAnsi"/>
                <w:sz w:val="16"/>
                <w:szCs w:val="16"/>
              </w:rPr>
              <w:t>intratumoural</w:t>
            </w:r>
            <w:proofErr w:type="spellEnd"/>
            <w:r w:rsidRPr="002C4D93">
              <w:rPr>
                <w:rFonts w:cstheme="minorHAnsi"/>
                <w:sz w:val="16"/>
                <w:szCs w:val="16"/>
              </w:rPr>
              <w:t>) lymphocytes and macrophages.</w:t>
            </w:r>
            <w:hyperlink w:anchor="_ENREF_9" w:tooltip="Paxton, 2018 #5499" w:history="1">
              <w:r w:rsidRPr="002C4D93">
                <w:rPr>
                  <w:rFonts w:cstheme="minorHAnsi"/>
                  <w:sz w:val="16"/>
                  <w:szCs w:val="16"/>
                </w:rPr>
                <w:fldChar w:fldCharType="begin">
                  <w:fldData xml:space="preserve">PEVuZE5vdGU+PENpdGU+PEF1dGhvcj5QYXh0b248L0F1dGhvcj48WWVhcj4yMDE4PC9ZZWFyPjxS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</w:fldData>
                </w:fldChar>
              </w:r>
              <w:r w:rsidRPr="002C4D93">
                <w:rPr>
                  <w:rFonts w:cstheme="minorHAnsi"/>
                  <w:sz w:val="16"/>
                  <w:szCs w:val="16"/>
                </w:rPr>
                <w:instrText xml:space="preserve"> ADDIN EN.CITE </w:instrText>
              </w:r>
              <w:r w:rsidRPr="002C4D93">
                <w:rPr>
                  <w:rFonts w:cstheme="minorHAnsi"/>
                  <w:sz w:val="16"/>
                  <w:szCs w:val="16"/>
                </w:rPr>
                <w:fldChar w:fldCharType="begin">
                  <w:fldData xml:space="preserve">PEVuZE5vdGU+PENpdGU+PEF1dGhvcj5QYXh0b248L0F1dGhvcj48WWVhcj4yMDE4PC9ZZWFyPjxS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</w:fldData>
                </w:fldChar>
              </w:r>
              <w:r w:rsidRPr="002C4D93">
                <w:rPr>
                  <w:rFonts w:cstheme="minorHAnsi"/>
                  <w:sz w:val="16"/>
                  <w:szCs w:val="16"/>
                </w:rPr>
                <w:instrText xml:space="preserve"> ADDIN EN.CITE.DATA </w:instrText>
              </w:r>
              <w:r w:rsidRPr="002C4D93">
                <w:rPr>
                  <w:rFonts w:cstheme="minorHAnsi"/>
                  <w:sz w:val="16"/>
                  <w:szCs w:val="16"/>
                </w:rPr>
              </w:r>
              <w:r w:rsidRPr="002C4D93">
                <w:rPr>
                  <w:rFonts w:cstheme="minorHAnsi"/>
                  <w:sz w:val="16"/>
                  <w:szCs w:val="16"/>
                </w:rPr>
                <w:fldChar w:fldCharType="end"/>
              </w:r>
              <w:r w:rsidRPr="002C4D93">
                <w:rPr>
                  <w:rFonts w:cstheme="minorHAnsi"/>
                  <w:sz w:val="16"/>
                  <w:szCs w:val="16"/>
                </w:rPr>
              </w:r>
              <w:r w:rsidRPr="002C4D93">
                <w:rPr>
                  <w:rFonts w:cstheme="minorHAnsi"/>
                  <w:sz w:val="16"/>
                  <w:szCs w:val="16"/>
                </w:rPr>
                <w:fldChar w:fldCharType="separate"/>
              </w:r>
              <w:r w:rsidRPr="002C4D93">
                <w:rPr>
                  <w:rFonts w:cstheme="minorHAnsi"/>
                  <w:noProof/>
                  <w:sz w:val="16"/>
                  <w:szCs w:val="16"/>
                  <w:vertAlign w:val="superscript"/>
                </w:rPr>
                <w:t>9-11</w:t>
              </w:r>
              <w:r w:rsidRPr="002C4D93">
                <w:rPr>
                  <w:rFonts w:cstheme="minorHAnsi"/>
                  <w:sz w:val="16"/>
                  <w:szCs w:val="16"/>
                </w:rPr>
                <w:fldChar w:fldCharType="end"/>
              </w:r>
            </w:hyperlink>
            <w:r w:rsidRPr="002C4D93">
              <w:rPr>
                <w:rFonts w:cstheme="minorHAnsi"/>
                <w:sz w:val="16"/>
                <w:szCs w:val="16"/>
              </w:rPr>
              <w:t xml:space="preserve"> Importantly, PD-L1 expression in inflammatory cells associated with normal adjacent epithelium and dysplasia should not be included in this assessment, nor should inflammation in stroma distant from the tumour. The CPS is averaged across the entire tumour, rather than focused exclusively on hot spots. The CPS equation is as follows: ((PD-L1-positive tumour cells + lymphocytes + macrophages)</w:t>
            </w:r>
            <w:proofErr w:type="gramStart"/>
            <w:r w:rsidRPr="002C4D93">
              <w:rPr>
                <w:rFonts w:cstheme="minorHAnsi"/>
                <w:sz w:val="16"/>
                <w:szCs w:val="16"/>
              </w:rPr>
              <w:t>/(</w:t>
            </w:r>
            <w:proofErr w:type="gramEnd"/>
            <w:r w:rsidRPr="002C4D93">
              <w:rPr>
                <w:rFonts w:cstheme="minorHAnsi"/>
                <w:sz w:val="16"/>
                <w:szCs w:val="16"/>
              </w:rPr>
              <w:t>total number of tumour cells)) x100. The maximum CPS is 100.</w:t>
            </w:r>
          </w:p>
          <w:p w14:paraId="173F723C" w14:textId="77777777" w:rsidR="00EB47AB" w:rsidRPr="002C4D93" w:rsidRDefault="00EB47AB" w:rsidP="00EB47AB">
            <w:pPr>
              <w:spacing w:after="0" w:line="240" w:lineRule="auto"/>
              <w:rPr>
                <w:rFonts w:cstheme="minorHAnsi"/>
                <w:sz w:val="16"/>
                <w:szCs w:val="16"/>
              </w:rPr>
            </w:pPr>
          </w:p>
          <w:p w14:paraId="033C1A9C" w14:textId="77777777" w:rsidR="002C4D93" w:rsidRPr="002C4D93" w:rsidRDefault="002C4D93" w:rsidP="002C4D93">
            <w:pPr>
              <w:spacing w:after="120" w:line="240" w:lineRule="auto"/>
              <w:rPr>
                <w:rFonts w:cstheme="minorHAnsi"/>
                <w:sz w:val="16"/>
                <w:szCs w:val="16"/>
                <w:u w:val="single"/>
              </w:rPr>
            </w:pPr>
            <w:r w:rsidRPr="002C4D93">
              <w:rPr>
                <w:rFonts w:cstheme="minorHAnsi"/>
                <w:sz w:val="16"/>
                <w:szCs w:val="16"/>
                <w:u w:val="single"/>
              </w:rPr>
              <w:t>Histochemical stains for mucin detection</w:t>
            </w:r>
          </w:p>
          <w:p w14:paraId="235F9C46" w14:textId="27403974" w:rsidR="002C4D93" w:rsidRDefault="002C4D93" w:rsidP="002C4D93">
            <w:pPr>
              <w:spacing w:after="0" w:line="240" w:lineRule="auto"/>
              <w:rPr>
                <w:rFonts w:cstheme="minorHAnsi"/>
                <w:sz w:val="16"/>
                <w:szCs w:val="16"/>
              </w:rPr>
            </w:pPr>
            <w:r w:rsidRPr="002C4D93">
              <w:rPr>
                <w:rFonts w:cstheme="minorHAnsi"/>
                <w:sz w:val="16"/>
                <w:szCs w:val="16"/>
              </w:rPr>
              <w:t xml:space="preserve">Mucicarmine, PAS or </w:t>
            </w:r>
            <w:proofErr w:type="spellStart"/>
            <w:r w:rsidRPr="002C4D93">
              <w:rPr>
                <w:rFonts w:cstheme="minorHAnsi"/>
                <w:sz w:val="16"/>
                <w:szCs w:val="16"/>
              </w:rPr>
              <w:t>alcian</w:t>
            </w:r>
            <w:proofErr w:type="spellEnd"/>
            <w:r w:rsidRPr="002C4D93">
              <w:rPr>
                <w:rFonts w:cstheme="minorHAnsi"/>
                <w:sz w:val="16"/>
                <w:szCs w:val="16"/>
              </w:rPr>
              <w:t xml:space="preserve"> blue can be used to detect intracytoplasmic mucin in tumours that are morphologically ambiguous (squamous vs adenocarcinoma). This may be particularly helpful in differentiating between </w:t>
            </w:r>
            <w:bookmarkStart w:id="41" w:name="_Hlk80204296"/>
            <w:r w:rsidRPr="002C4D93">
              <w:rPr>
                <w:rFonts w:cstheme="minorHAnsi"/>
                <w:sz w:val="16"/>
                <w:szCs w:val="16"/>
              </w:rPr>
              <w:t>high grade squamous intraepithelial lesion</w:t>
            </w:r>
            <w:bookmarkEnd w:id="41"/>
            <w:r w:rsidRPr="002C4D93">
              <w:rPr>
                <w:rFonts w:cstheme="minorHAnsi"/>
                <w:sz w:val="16"/>
                <w:szCs w:val="16"/>
              </w:rPr>
              <w:t xml:space="preserve"> and stratified mucin-producing intraepithelial lesion or between squamous cell carcinoma and poorly differentiated adenocarcinoma or between squamous cell carcinoma and invasive stratified mucin-producing carcinoma. Gastric type adenocarcinoma expresses neutral gastric mucin that stains bright pink/magenta with the combined PAS/</w:t>
            </w:r>
            <w:proofErr w:type="spellStart"/>
            <w:r w:rsidRPr="002C4D93">
              <w:rPr>
                <w:rFonts w:cstheme="minorHAnsi"/>
                <w:sz w:val="16"/>
                <w:szCs w:val="16"/>
              </w:rPr>
              <w:t>alcian</w:t>
            </w:r>
            <w:proofErr w:type="spellEnd"/>
            <w:r w:rsidRPr="002C4D93">
              <w:rPr>
                <w:rFonts w:cstheme="minorHAnsi"/>
                <w:sz w:val="16"/>
                <w:szCs w:val="16"/>
              </w:rPr>
              <w:t xml:space="preserve"> blue stain, while endocervical and intestinal type acidic mucin stains dark blue/navy. This can be a helpful tool in detecting gastric type mucin in glandular </w:t>
            </w:r>
            <w:proofErr w:type="spellStart"/>
            <w:r w:rsidRPr="002C4D93">
              <w:rPr>
                <w:rFonts w:cstheme="minorHAnsi"/>
                <w:sz w:val="16"/>
                <w:szCs w:val="16"/>
              </w:rPr>
              <w:t>neoplasias</w:t>
            </w:r>
            <w:proofErr w:type="spellEnd"/>
            <w:r w:rsidRPr="002C4D93">
              <w:rPr>
                <w:rFonts w:cstheme="minorHAnsi"/>
                <w:sz w:val="16"/>
                <w:szCs w:val="16"/>
              </w:rPr>
              <w:t xml:space="preserve"> and preneoplastic lesions. </w:t>
            </w:r>
          </w:p>
          <w:p w14:paraId="65E8D69A" w14:textId="77777777" w:rsidR="002C4D93" w:rsidRPr="002C4D93" w:rsidRDefault="002C4D93" w:rsidP="002C4D93">
            <w:pPr>
              <w:spacing w:after="0" w:line="240" w:lineRule="auto"/>
              <w:rPr>
                <w:rFonts w:cstheme="minorHAnsi"/>
                <w:sz w:val="16"/>
                <w:szCs w:val="16"/>
              </w:rPr>
            </w:pPr>
          </w:p>
          <w:p w14:paraId="25FADBC9" w14:textId="389F4E39" w:rsidR="002C4D93" w:rsidRPr="002C4D93" w:rsidRDefault="001D1222" w:rsidP="002C4D93">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14B</w:t>
            </w:r>
            <w:r w:rsidR="002C4D93" w:rsidRPr="002C4D93">
              <w:rPr>
                <w:rFonts w:asciiTheme="minorHAnsi" w:hAnsiTheme="minorHAnsi" w:cstheme="minorHAnsi"/>
                <w:color w:val="auto"/>
                <w:sz w:val="16"/>
                <w:szCs w:val="16"/>
              </w:rPr>
              <w:t>References</w:t>
            </w:r>
          </w:p>
          <w:p w14:paraId="52681917" w14:textId="43D859E8"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fldChar w:fldCharType="begin"/>
            </w:r>
            <w:r w:rsidRPr="002C4D93">
              <w:rPr>
                <w:rFonts w:asciiTheme="minorHAnsi" w:hAnsiTheme="minorHAnsi" w:cstheme="minorHAnsi"/>
                <w:sz w:val="16"/>
                <w:szCs w:val="16"/>
              </w:rPr>
              <w:instrText xml:space="preserve"> ADDIN EN.REFLIST </w:instrText>
            </w:r>
            <w:r w:rsidRPr="002C4D93">
              <w:rPr>
                <w:rFonts w:asciiTheme="minorHAnsi" w:hAnsiTheme="minorHAnsi" w:cstheme="minorHAnsi"/>
                <w:sz w:val="16"/>
                <w:szCs w:val="16"/>
              </w:rPr>
              <w:fldChar w:fldCharType="separate"/>
            </w:r>
            <w:r w:rsidRPr="002C4D93">
              <w:rPr>
                <w:rFonts w:asciiTheme="minorHAnsi" w:hAnsiTheme="minorHAnsi" w:cstheme="minorHAnsi"/>
                <w:sz w:val="16"/>
                <w:szCs w:val="16"/>
              </w:rPr>
              <w:t>1</w:t>
            </w:r>
            <w:r w:rsidRPr="002C4D93">
              <w:rPr>
                <w:rFonts w:asciiTheme="minorHAnsi" w:hAnsiTheme="minorHAnsi" w:cstheme="minorHAnsi"/>
                <w:sz w:val="16"/>
                <w:szCs w:val="16"/>
              </w:rPr>
              <w:tab/>
              <w:t xml:space="preserve">Wheeler CM, Hunt WC, Joste NE, Key CR, Quint WG and Castle PE (2009). Human papillomavirus genotype distributions: implications for vaccination and cancer screening in the United States. </w:t>
            </w:r>
            <w:r w:rsidRPr="002C4D93">
              <w:rPr>
                <w:rFonts w:asciiTheme="minorHAnsi" w:hAnsiTheme="minorHAnsi" w:cstheme="minorHAnsi"/>
                <w:i/>
                <w:sz w:val="16"/>
                <w:szCs w:val="16"/>
              </w:rPr>
              <w:t>J Natl Cancer Inst</w:t>
            </w:r>
            <w:r w:rsidRPr="002C4D93">
              <w:rPr>
                <w:rFonts w:asciiTheme="minorHAnsi" w:hAnsiTheme="minorHAnsi" w:cstheme="minorHAnsi"/>
                <w:sz w:val="16"/>
                <w:szCs w:val="16"/>
              </w:rPr>
              <w:t xml:space="preserve"> 101(7):475-487.</w:t>
            </w:r>
          </w:p>
          <w:p w14:paraId="1086EC31"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2</w:t>
            </w:r>
            <w:r w:rsidRPr="002C4D93">
              <w:rPr>
                <w:rFonts w:asciiTheme="minorHAnsi" w:hAnsiTheme="minorHAnsi" w:cstheme="minorHAnsi"/>
                <w:sz w:val="16"/>
                <w:szCs w:val="16"/>
              </w:rPr>
              <w:tab/>
              <w:t xml:space="preserve">Kalof AN and Cooper K (2006). p16INK4a immunoexpression: surrogate marker of high-risk HPV and high-grade cervical intraepithelial neoplasia. </w:t>
            </w:r>
            <w:r w:rsidRPr="002C4D93">
              <w:rPr>
                <w:rFonts w:asciiTheme="minorHAnsi" w:hAnsiTheme="minorHAnsi" w:cstheme="minorHAnsi"/>
                <w:i/>
                <w:sz w:val="16"/>
                <w:szCs w:val="16"/>
              </w:rPr>
              <w:t>Adv Anat Pathol</w:t>
            </w:r>
            <w:r w:rsidRPr="002C4D93">
              <w:rPr>
                <w:rFonts w:asciiTheme="minorHAnsi" w:hAnsiTheme="minorHAnsi" w:cstheme="minorHAnsi"/>
                <w:sz w:val="16"/>
                <w:szCs w:val="16"/>
              </w:rPr>
              <w:t xml:space="preserve"> 13(4):190-194.</w:t>
            </w:r>
          </w:p>
          <w:p w14:paraId="17C7A277"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3</w:t>
            </w:r>
            <w:r w:rsidRPr="002C4D93">
              <w:rPr>
                <w:rFonts w:asciiTheme="minorHAnsi" w:hAnsiTheme="minorHAnsi" w:cstheme="minorHAnsi"/>
                <w:sz w:val="16"/>
                <w:szCs w:val="16"/>
              </w:rPr>
              <w:tab/>
              <w:t xml:space="preserve">Castrillon DH, Lee KR and Nucci MR (2002). Distinction between endometrial and endocervical adenocarcinoma: an immunohistochemical study. </w:t>
            </w:r>
            <w:r w:rsidRPr="002C4D93">
              <w:rPr>
                <w:rFonts w:asciiTheme="minorHAnsi" w:hAnsiTheme="minorHAnsi" w:cstheme="minorHAnsi"/>
                <w:i/>
                <w:sz w:val="16"/>
                <w:szCs w:val="16"/>
              </w:rPr>
              <w:t>Int J Gynecol Pathol</w:t>
            </w:r>
            <w:r w:rsidRPr="002C4D93">
              <w:rPr>
                <w:rFonts w:asciiTheme="minorHAnsi" w:hAnsiTheme="minorHAnsi" w:cstheme="minorHAnsi"/>
                <w:sz w:val="16"/>
                <w:szCs w:val="16"/>
              </w:rPr>
              <w:t xml:space="preserve"> 21:4-10.</w:t>
            </w:r>
          </w:p>
          <w:p w14:paraId="6A294707"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4</w:t>
            </w:r>
            <w:r w:rsidRPr="002C4D93">
              <w:rPr>
                <w:rFonts w:asciiTheme="minorHAnsi" w:hAnsiTheme="minorHAnsi" w:cstheme="minorHAnsi"/>
                <w:sz w:val="16"/>
                <w:szCs w:val="16"/>
              </w:rPr>
              <w:tab/>
              <w:t xml:space="preserve">Carleton C, Hoang L, Sah S, Kiyokawa T, Karamurzin YS, Talia KL, Park KJ and McCluggage WG (2016). A detailed immunohistochemical analysis of a large series of cervical and vaginal gastric-type adenocarcinomas. </w:t>
            </w:r>
            <w:r w:rsidRPr="002C4D93">
              <w:rPr>
                <w:rFonts w:asciiTheme="minorHAnsi" w:hAnsiTheme="minorHAnsi" w:cstheme="minorHAnsi"/>
                <w:i/>
                <w:sz w:val="16"/>
                <w:szCs w:val="16"/>
              </w:rPr>
              <w:t>Am J Surg Pathol</w:t>
            </w:r>
            <w:r w:rsidRPr="002C4D93">
              <w:rPr>
                <w:rFonts w:asciiTheme="minorHAnsi" w:hAnsiTheme="minorHAnsi" w:cstheme="minorHAnsi"/>
                <w:sz w:val="16"/>
                <w:szCs w:val="16"/>
              </w:rPr>
              <w:t xml:space="preserve"> 40(5):636-644.</w:t>
            </w:r>
          </w:p>
          <w:p w14:paraId="4E0E3807"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5</w:t>
            </w:r>
            <w:r w:rsidRPr="002C4D93">
              <w:rPr>
                <w:rFonts w:asciiTheme="minorHAnsi" w:hAnsiTheme="minorHAnsi" w:cstheme="minorHAnsi"/>
                <w:sz w:val="16"/>
                <w:szCs w:val="16"/>
              </w:rPr>
              <w:tab/>
              <w:t xml:space="preserve">Howitt BE, Emori MM, Drapkin R, Gaspar C, Barletta JA, Nucci MR, McCluggage WG, Oliva E and Hirsch MS (2015). GATA3 is a sensitive and specific marker of benign and malignant mesonephric lesions in the lower female genital tract. </w:t>
            </w:r>
            <w:r w:rsidRPr="002C4D93">
              <w:rPr>
                <w:rFonts w:asciiTheme="minorHAnsi" w:hAnsiTheme="minorHAnsi" w:cstheme="minorHAnsi"/>
                <w:i/>
                <w:sz w:val="16"/>
                <w:szCs w:val="16"/>
              </w:rPr>
              <w:t>Am J Surg Pathol</w:t>
            </w:r>
            <w:r w:rsidRPr="002C4D93">
              <w:rPr>
                <w:rFonts w:asciiTheme="minorHAnsi" w:hAnsiTheme="minorHAnsi" w:cstheme="minorHAnsi"/>
                <w:sz w:val="16"/>
                <w:szCs w:val="16"/>
              </w:rPr>
              <w:t xml:space="preserve"> 39(10):1411-1419.</w:t>
            </w:r>
          </w:p>
          <w:p w14:paraId="4A0A412C" w14:textId="36628079" w:rsidR="002C4D93" w:rsidRPr="002C4D93" w:rsidRDefault="002C4D93" w:rsidP="003442A8">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6</w:t>
            </w:r>
            <w:r w:rsidRPr="002C4D93">
              <w:rPr>
                <w:rFonts w:asciiTheme="minorHAnsi" w:hAnsiTheme="minorHAnsi" w:cstheme="minorHAnsi"/>
                <w:sz w:val="16"/>
                <w:szCs w:val="16"/>
              </w:rPr>
              <w:tab/>
              <w:t xml:space="preserve">Kenny SL, McBride HA, Jamison J and McCluggage WG (2012). Mesonephric adenocarcinomas of the uterine cervix and corpus: HPV-negative neoplasms that are commonly PAX8, CA125, and HMGA2 positive and that may be immunoreactive with TTF1 and hepatocyte nuclear factor 1-beta. </w:t>
            </w:r>
            <w:r w:rsidRPr="002C4D93">
              <w:rPr>
                <w:rFonts w:asciiTheme="minorHAnsi" w:hAnsiTheme="minorHAnsi" w:cstheme="minorHAnsi"/>
                <w:i/>
                <w:sz w:val="16"/>
                <w:szCs w:val="16"/>
              </w:rPr>
              <w:t>Am J Surg Pathol</w:t>
            </w:r>
            <w:r w:rsidRPr="002C4D93">
              <w:rPr>
                <w:rFonts w:asciiTheme="minorHAnsi" w:hAnsiTheme="minorHAnsi" w:cstheme="minorHAnsi"/>
                <w:sz w:val="16"/>
                <w:szCs w:val="16"/>
              </w:rPr>
              <w:t xml:space="preserve"> 36(6):799-807.</w:t>
            </w:r>
          </w:p>
          <w:p w14:paraId="50335E5C" w14:textId="77777777" w:rsidR="00EB47AB" w:rsidRDefault="00EB47AB" w:rsidP="002C4D93">
            <w:pPr>
              <w:pStyle w:val="EndNoteBibliography"/>
              <w:spacing w:after="0"/>
              <w:ind w:left="456" w:hanging="456"/>
              <w:rPr>
                <w:rFonts w:asciiTheme="minorHAnsi" w:hAnsiTheme="minorHAnsi" w:cstheme="minorHAnsi"/>
                <w:sz w:val="16"/>
                <w:szCs w:val="16"/>
              </w:rPr>
            </w:pPr>
          </w:p>
          <w:p w14:paraId="6FDBD38F" w14:textId="77777777" w:rsidR="00EB47AB" w:rsidRDefault="00EB47AB" w:rsidP="002C4D93">
            <w:pPr>
              <w:pStyle w:val="EndNoteBibliography"/>
              <w:spacing w:after="0"/>
              <w:ind w:left="456" w:hanging="456"/>
              <w:rPr>
                <w:rFonts w:asciiTheme="minorHAnsi" w:hAnsiTheme="minorHAnsi" w:cstheme="minorHAnsi"/>
                <w:sz w:val="16"/>
                <w:szCs w:val="16"/>
              </w:rPr>
            </w:pPr>
          </w:p>
          <w:p w14:paraId="08851563" w14:textId="5DB7D10D"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lastRenderedPageBreak/>
              <w:t>7</w:t>
            </w:r>
            <w:r w:rsidRPr="002C4D93">
              <w:rPr>
                <w:rFonts w:asciiTheme="minorHAnsi" w:hAnsiTheme="minorHAnsi" w:cstheme="minorHAnsi"/>
                <w:sz w:val="16"/>
                <w:szCs w:val="16"/>
              </w:rPr>
              <w:tab/>
              <w:t xml:space="preserve">Kuji S, Watanabe R, Sato Y, Iwata T, Hirashima Y, Takekuma M, Ito I, Abe M, Nagashio R, Omae K, Aoki D and Kameya T (2017). A new marker, insulinoma-associated protein 1 (INSM1), for high-grade neuroendocrine carcinoma of the uterine cervix: Analysis of 37 cases. </w:t>
            </w:r>
            <w:r w:rsidRPr="002C4D93">
              <w:rPr>
                <w:rFonts w:asciiTheme="minorHAnsi" w:hAnsiTheme="minorHAnsi" w:cstheme="minorHAnsi"/>
                <w:i/>
                <w:sz w:val="16"/>
                <w:szCs w:val="16"/>
              </w:rPr>
              <w:t>Gynecol Oncol</w:t>
            </w:r>
            <w:r w:rsidRPr="002C4D93">
              <w:rPr>
                <w:rFonts w:asciiTheme="minorHAnsi" w:hAnsiTheme="minorHAnsi" w:cstheme="minorHAnsi"/>
                <w:sz w:val="16"/>
                <w:szCs w:val="16"/>
              </w:rPr>
              <w:t xml:space="preserve"> 144(2):384-390.</w:t>
            </w:r>
          </w:p>
          <w:p w14:paraId="25F76849"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8</w:t>
            </w:r>
            <w:r w:rsidRPr="002C4D93">
              <w:rPr>
                <w:rFonts w:asciiTheme="minorHAnsi" w:hAnsiTheme="minorHAnsi" w:cstheme="minorHAnsi"/>
                <w:sz w:val="16"/>
                <w:szCs w:val="16"/>
              </w:rPr>
              <w:tab/>
              <w:t xml:space="preserve">McCluggage WG, Kennedy K and Busam KJ (2010). An immunohistochemical study of cervical neuroendocrine carcinomas: Neoplasms that are commonly TTF1 positive and which may express CK20 and P63. </w:t>
            </w:r>
            <w:r w:rsidRPr="002C4D93">
              <w:rPr>
                <w:rFonts w:asciiTheme="minorHAnsi" w:hAnsiTheme="minorHAnsi" w:cstheme="minorHAnsi"/>
                <w:i/>
                <w:sz w:val="16"/>
                <w:szCs w:val="16"/>
              </w:rPr>
              <w:t>Am J Surg Pathol</w:t>
            </w:r>
            <w:r w:rsidRPr="002C4D93">
              <w:rPr>
                <w:rFonts w:asciiTheme="minorHAnsi" w:hAnsiTheme="minorHAnsi" w:cstheme="minorHAnsi"/>
                <w:sz w:val="16"/>
                <w:szCs w:val="16"/>
              </w:rPr>
              <w:t xml:space="preserve"> 34(4):525-532.</w:t>
            </w:r>
          </w:p>
          <w:p w14:paraId="0784BEF6"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9</w:t>
            </w:r>
            <w:r w:rsidRPr="002C4D93">
              <w:rPr>
                <w:rFonts w:asciiTheme="minorHAnsi" w:hAnsiTheme="minorHAnsi" w:cstheme="minorHAnsi"/>
                <w:sz w:val="16"/>
                <w:szCs w:val="16"/>
              </w:rPr>
              <w:tab/>
              <w:t xml:space="preserve">Paxton, A. (2018). </w:t>
            </w:r>
            <w:r w:rsidRPr="002C4D93">
              <w:rPr>
                <w:rFonts w:asciiTheme="minorHAnsi" w:hAnsiTheme="minorHAnsi" w:cstheme="minorHAnsi"/>
                <w:i/>
                <w:sz w:val="16"/>
                <w:szCs w:val="16"/>
              </w:rPr>
              <w:t>Scoring gastric, GEJ cancers for PD-L1 expression</w:t>
            </w:r>
            <w:r w:rsidRPr="002C4D93">
              <w:rPr>
                <w:rFonts w:asciiTheme="minorHAnsi" w:hAnsiTheme="minorHAnsi" w:cstheme="minorHAnsi"/>
                <w:sz w:val="16"/>
                <w:szCs w:val="16"/>
              </w:rPr>
              <w:t>. Available from:  https://www.captodayonline.com/scoring-gastric-gej-cancers-pd-l1-expression/ (Accessed 6th October 2020).</w:t>
            </w:r>
          </w:p>
          <w:p w14:paraId="03C54ED9"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10</w:t>
            </w:r>
            <w:r w:rsidRPr="002C4D93">
              <w:rPr>
                <w:rFonts w:asciiTheme="minorHAnsi" w:hAnsiTheme="minorHAnsi" w:cstheme="minorHAnsi"/>
                <w:sz w:val="16"/>
                <w:szCs w:val="16"/>
              </w:rPr>
              <w:tab/>
              <w:t xml:space="preserve">Kulangara K, Zhang N, Corigliano E, Guerrero L, Waldroup S, Jaiswal D, Ms MJ, Shah S, Hanks D, Wang J, Lunceford J, Savage MJ, Juco J and Emancipator K (2019). Clinical utility of the combined positive score for programmed death ligand-1 expression and the approval of pembrolizumab for treatment of gastric cancer. </w:t>
            </w:r>
            <w:r w:rsidRPr="002C4D93">
              <w:rPr>
                <w:rFonts w:asciiTheme="minorHAnsi" w:hAnsiTheme="minorHAnsi" w:cstheme="minorHAnsi"/>
                <w:i/>
                <w:sz w:val="16"/>
                <w:szCs w:val="16"/>
              </w:rPr>
              <w:t>Arch Pathol Lab Med</w:t>
            </w:r>
            <w:r w:rsidRPr="002C4D93">
              <w:rPr>
                <w:rFonts w:asciiTheme="minorHAnsi" w:hAnsiTheme="minorHAnsi" w:cstheme="minorHAnsi"/>
                <w:sz w:val="16"/>
                <w:szCs w:val="16"/>
              </w:rPr>
              <w:t xml:space="preserve"> 143(3):330-337.</w:t>
            </w:r>
          </w:p>
          <w:p w14:paraId="6589F456" w14:textId="07775922" w:rsidR="002C4D93" w:rsidRPr="002C4D93" w:rsidRDefault="002C4D93" w:rsidP="003442A8">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11</w:t>
            </w:r>
            <w:r w:rsidRPr="002C4D93">
              <w:rPr>
                <w:rFonts w:asciiTheme="minorHAnsi" w:hAnsiTheme="minorHAnsi" w:cstheme="minorHAnsi"/>
                <w:sz w:val="16"/>
                <w:szCs w:val="16"/>
              </w:rPr>
              <w:tab/>
              <w:t xml:space="preserve">Kulangara K, Hanks DA, Waldroup S, Peltz L, Shah S, Roach C, Juco JW, Emancipator K and Stanforth D (2017). Development of the combined positive score (CPS) for the evaluation of PD-L1 in solid tumors with the immunohistochemistry assay PD-L1 IHC 22C3 pharmDx. </w:t>
            </w:r>
            <w:r w:rsidRPr="002C4D93">
              <w:rPr>
                <w:rFonts w:asciiTheme="minorHAnsi" w:hAnsiTheme="minorHAnsi" w:cstheme="minorHAnsi"/>
                <w:i/>
                <w:sz w:val="16"/>
                <w:szCs w:val="16"/>
              </w:rPr>
              <w:t>Journal of Clinical Oncology</w:t>
            </w:r>
            <w:r w:rsidRPr="002C4D93">
              <w:rPr>
                <w:rFonts w:asciiTheme="minorHAnsi" w:hAnsiTheme="minorHAnsi" w:cstheme="minorHAnsi"/>
                <w:sz w:val="16"/>
                <w:szCs w:val="16"/>
              </w:rPr>
              <w:t xml:space="preserve"> 35(15_suppl):e14589-e14589.</w:t>
            </w:r>
          </w:p>
          <w:p w14:paraId="67B4FFB8" w14:textId="77777777" w:rsidR="002C4D93" w:rsidRPr="002C4D93" w:rsidRDefault="002C4D93" w:rsidP="002C4D93">
            <w:pPr>
              <w:pStyle w:val="EndNoteBibliography"/>
              <w:spacing w:after="0"/>
              <w:ind w:left="456" w:hanging="456"/>
              <w:rPr>
                <w:rFonts w:asciiTheme="minorHAnsi" w:hAnsiTheme="minorHAnsi" w:cstheme="minorHAnsi"/>
                <w:sz w:val="16"/>
                <w:szCs w:val="16"/>
              </w:rPr>
            </w:pPr>
            <w:r w:rsidRPr="002C4D93">
              <w:rPr>
                <w:rFonts w:asciiTheme="minorHAnsi" w:hAnsiTheme="minorHAnsi" w:cstheme="minorHAnsi"/>
                <w:sz w:val="16"/>
                <w:szCs w:val="16"/>
              </w:rPr>
              <w:t>12</w:t>
            </w:r>
            <w:r w:rsidRPr="002C4D93">
              <w:rPr>
                <w:rFonts w:asciiTheme="minorHAnsi" w:hAnsiTheme="minorHAnsi" w:cstheme="minorHAnsi"/>
                <w:sz w:val="16"/>
                <w:szCs w:val="16"/>
              </w:rPr>
              <w:tab/>
              <w:t xml:space="preserve">Shields LBE and Gordinier ME (2019). Pembrolizumab in recurrent squamous cell carcinoma of the vulva: case report and review of the literature. </w:t>
            </w:r>
            <w:r w:rsidRPr="002C4D93">
              <w:rPr>
                <w:rFonts w:asciiTheme="minorHAnsi" w:hAnsiTheme="minorHAnsi" w:cstheme="minorHAnsi"/>
                <w:i/>
                <w:sz w:val="16"/>
                <w:szCs w:val="16"/>
              </w:rPr>
              <w:t>Gynecol Obstet Invest</w:t>
            </w:r>
            <w:r w:rsidRPr="002C4D93">
              <w:rPr>
                <w:rFonts w:asciiTheme="minorHAnsi" w:hAnsiTheme="minorHAnsi" w:cstheme="minorHAnsi"/>
                <w:sz w:val="16"/>
                <w:szCs w:val="16"/>
              </w:rPr>
              <w:t xml:space="preserve"> 84(1):94-98.</w:t>
            </w:r>
          </w:p>
          <w:p w14:paraId="41233B9B" w14:textId="7C695061" w:rsidR="002C4D93" w:rsidRPr="002C4D93" w:rsidRDefault="002C4D93" w:rsidP="003442A8">
            <w:pPr>
              <w:spacing w:after="0" w:line="240" w:lineRule="auto"/>
              <w:ind w:left="456" w:hanging="456"/>
              <w:rPr>
                <w:rFonts w:cstheme="minorHAnsi"/>
                <w:sz w:val="16"/>
                <w:szCs w:val="16"/>
              </w:rPr>
            </w:pPr>
            <w:r w:rsidRPr="002C4D93">
              <w:rPr>
                <w:rFonts w:cstheme="minorHAnsi"/>
                <w:sz w:val="16"/>
                <w:szCs w:val="16"/>
              </w:rPr>
              <w:br w:type="page"/>
              <w:t>13</w:t>
            </w:r>
            <w:r w:rsidRPr="002C4D93">
              <w:rPr>
                <w:rFonts w:cstheme="minorHAnsi"/>
                <w:sz w:val="16"/>
                <w:szCs w:val="16"/>
              </w:rPr>
              <w:tab/>
              <w:t xml:space="preserve">Chung HC, Ros W, Delord JP, Perets R, Italiano A, Shapira-Frommer R, Manzuk L, Piha-Paul SA, Xu L, Zeigenfuss S, Pruitt SK and Leary A (2019). Efficacy and safety of pembrolizumab in previously treated advanced cervical cancer: Results from the Phase II KEYNOTE-158 Study. </w:t>
            </w:r>
            <w:r w:rsidRPr="002C4D93">
              <w:rPr>
                <w:rFonts w:cstheme="minorHAnsi"/>
                <w:i/>
                <w:sz w:val="16"/>
                <w:szCs w:val="16"/>
              </w:rPr>
              <w:t>J Clin Oncol</w:t>
            </w:r>
            <w:r w:rsidRPr="002C4D93">
              <w:rPr>
                <w:rFonts w:cstheme="minorHAnsi"/>
                <w:sz w:val="16"/>
                <w:szCs w:val="16"/>
              </w:rPr>
              <w:t xml:space="preserve"> 37(17):1470-1478.</w:t>
            </w:r>
          </w:p>
          <w:p w14:paraId="402BA309" w14:textId="7F197C40" w:rsidR="006F373A" w:rsidRPr="002C4D93" w:rsidRDefault="002C4D93" w:rsidP="003442A8">
            <w:pPr>
              <w:pStyle w:val="EndNoteBibliography"/>
              <w:spacing w:after="100"/>
              <w:ind w:left="454" w:hanging="454"/>
              <w:rPr>
                <w:rFonts w:asciiTheme="minorHAnsi" w:hAnsiTheme="minorHAnsi" w:cstheme="minorHAnsi"/>
                <w:color w:val="000000"/>
                <w:sz w:val="16"/>
                <w:szCs w:val="16"/>
              </w:rPr>
            </w:pPr>
            <w:r w:rsidRPr="002C4D93">
              <w:rPr>
                <w:rFonts w:asciiTheme="minorHAnsi" w:hAnsiTheme="minorHAnsi" w:cstheme="minorHAnsi"/>
                <w:sz w:val="16"/>
                <w:szCs w:val="16"/>
              </w:rPr>
              <w:t>14</w:t>
            </w:r>
            <w:r w:rsidRPr="002C4D93">
              <w:rPr>
                <w:rFonts w:asciiTheme="minorHAnsi" w:hAnsiTheme="minorHAnsi" w:cstheme="minorHAnsi"/>
                <w:sz w:val="16"/>
                <w:szCs w:val="16"/>
              </w:rPr>
              <w:tab/>
              <w:t xml:space="preserve">United States Food &amp; Drug Administration (2018). </w:t>
            </w:r>
            <w:r w:rsidRPr="002C4D93">
              <w:rPr>
                <w:rFonts w:asciiTheme="minorHAnsi" w:hAnsiTheme="minorHAnsi" w:cstheme="minorHAnsi"/>
                <w:i/>
                <w:sz w:val="16"/>
                <w:szCs w:val="16"/>
              </w:rPr>
              <w:t>FDA approves pembrolizumab for advanced cervical cancer with disease progression during or after chemotherapy</w:t>
            </w:r>
            <w:r w:rsidRPr="002C4D93">
              <w:rPr>
                <w:rFonts w:asciiTheme="minorHAnsi" w:hAnsiTheme="minorHAnsi" w:cstheme="minorHAnsi"/>
                <w:sz w:val="16"/>
                <w:szCs w:val="16"/>
              </w:rPr>
              <w:t>. Available from:  https://www.fda.gov/drugs/resources-information-approved-drugs/fda-approves-pembrolizumab-advanced-cervical-cancer-disease-progression-during-or-after-chemotherapy (Accessed 6th October 2020).</w:t>
            </w:r>
            <w:r w:rsidRPr="002C4D93">
              <w:rPr>
                <w:rFonts w:asciiTheme="minorHAnsi" w:hAnsiTheme="minorHAnsi" w:cstheme="minorHAnsi"/>
                <w:sz w:val="16"/>
                <w:szCs w:val="16"/>
              </w:rPr>
              <w:fldChar w:fldCharType="end"/>
            </w:r>
          </w:p>
        </w:tc>
        <w:tc>
          <w:tcPr>
            <w:tcW w:w="1701" w:type="dxa"/>
            <w:shd w:val="clear" w:color="auto" w:fill="auto"/>
          </w:tcPr>
          <w:p w14:paraId="651A6935" w14:textId="7666E280" w:rsidR="006F373A" w:rsidRPr="00C8237A" w:rsidRDefault="006F373A" w:rsidP="00F13C5D">
            <w:pPr>
              <w:autoSpaceDE w:val="0"/>
              <w:autoSpaceDN w:val="0"/>
              <w:adjustRightInd w:val="0"/>
              <w:spacing w:after="80" w:line="240" w:lineRule="auto"/>
              <w:rPr>
                <w:rFonts w:cs="Verdana"/>
                <w:color w:val="221E1F"/>
                <w:sz w:val="16"/>
                <w:szCs w:val="16"/>
              </w:rPr>
            </w:pPr>
          </w:p>
        </w:tc>
      </w:tr>
      <w:tr w:rsidR="00F60C72" w:rsidRPr="00CC5E7C" w14:paraId="3AB6414A" w14:textId="77777777" w:rsidTr="00B62054">
        <w:trPr>
          <w:trHeight w:val="456"/>
        </w:trPr>
        <w:tc>
          <w:tcPr>
            <w:tcW w:w="866" w:type="dxa"/>
            <w:shd w:val="clear" w:color="auto" w:fill="EEECE1" w:themeFill="background2"/>
          </w:tcPr>
          <w:p w14:paraId="54AB74B6" w14:textId="3751332E" w:rsidR="00F60C72" w:rsidRDefault="00213C70" w:rsidP="006F373A">
            <w:pPr>
              <w:spacing w:after="0"/>
              <w:rPr>
                <w:rFonts w:ascii="Calibri" w:hAnsi="Calibri"/>
                <w:sz w:val="16"/>
                <w:szCs w:val="16"/>
              </w:rPr>
            </w:pPr>
            <w:r>
              <w:rPr>
                <w:rFonts w:ascii="Calibri" w:hAnsi="Calibri"/>
                <w:sz w:val="16"/>
                <w:szCs w:val="16"/>
              </w:rPr>
              <w:lastRenderedPageBreak/>
              <w:t>C</w:t>
            </w:r>
            <w:r w:rsidR="00F60C72">
              <w:rPr>
                <w:rFonts w:ascii="Calibri" w:hAnsi="Calibri"/>
                <w:sz w:val="16"/>
                <w:szCs w:val="16"/>
              </w:rPr>
              <w:t>ore</w:t>
            </w:r>
          </w:p>
        </w:tc>
        <w:tc>
          <w:tcPr>
            <w:tcW w:w="1843" w:type="dxa"/>
            <w:shd w:val="clear" w:color="auto" w:fill="EEECE1" w:themeFill="background2"/>
          </w:tcPr>
          <w:p w14:paraId="50A9575D" w14:textId="1A121CB1" w:rsidR="00F60C72" w:rsidRPr="003D3D26" w:rsidRDefault="003D3D26" w:rsidP="00D96A15">
            <w:pPr>
              <w:spacing w:after="100" w:line="240" w:lineRule="auto"/>
              <w:rPr>
                <w:rFonts w:cstheme="minorHAnsi"/>
                <w:sz w:val="16"/>
                <w:szCs w:val="16"/>
              </w:rPr>
            </w:pPr>
            <w:r w:rsidRPr="00213C70">
              <w:rPr>
                <w:rFonts w:cstheme="minorHAnsi"/>
                <w:sz w:val="16"/>
                <w:szCs w:val="16"/>
              </w:rPr>
              <w:t>PATHOLOGICALLY CONFIRMED DISTANT METASTASIS</w:t>
            </w:r>
          </w:p>
        </w:tc>
        <w:tc>
          <w:tcPr>
            <w:tcW w:w="2551" w:type="dxa"/>
            <w:shd w:val="clear" w:color="auto" w:fill="auto"/>
          </w:tcPr>
          <w:p w14:paraId="2A049047" w14:textId="77777777" w:rsidR="007145AE" w:rsidRPr="00213C70" w:rsidRDefault="007145AE" w:rsidP="00CC19E9">
            <w:pPr>
              <w:pStyle w:val="ListParagraph"/>
              <w:numPr>
                <w:ilvl w:val="0"/>
                <w:numId w:val="13"/>
              </w:numPr>
              <w:autoSpaceDE w:val="0"/>
              <w:autoSpaceDN w:val="0"/>
              <w:adjustRightInd w:val="0"/>
              <w:spacing w:after="0" w:line="240" w:lineRule="auto"/>
              <w:ind w:left="143" w:hanging="142"/>
              <w:rPr>
                <w:bCs/>
                <w:sz w:val="16"/>
                <w:szCs w:val="16"/>
              </w:rPr>
            </w:pPr>
            <w:r w:rsidRPr="00213C70">
              <w:rPr>
                <w:sz w:val="16"/>
                <w:szCs w:val="16"/>
              </w:rPr>
              <w:t>N</w:t>
            </w:r>
            <w:r w:rsidRPr="00213C70">
              <w:rPr>
                <w:bCs/>
                <w:sz w:val="16"/>
                <w:szCs w:val="16"/>
              </w:rPr>
              <w:t xml:space="preserve">ot identified </w:t>
            </w:r>
          </w:p>
          <w:p w14:paraId="0B895E2F" w14:textId="0C1FB55C" w:rsidR="00F60C72" w:rsidRPr="007145AE" w:rsidRDefault="007145AE" w:rsidP="00CC19E9">
            <w:pPr>
              <w:pStyle w:val="ListParagraph"/>
              <w:numPr>
                <w:ilvl w:val="0"/>
                <w:numId w:val="13"/>
              </w:numPr>
              <w:autoSpaceDE w:val="0"/>
              <w:autoSpaceDN w:val="0"/>
              <w:adjustRightInd w:val="0"/>
              <w:spacing w:after="0" w:line="240" w:lineRule="auto"/>
              <w:ind w:left="143" w:hanging="142"/>
              <w:rPr>
                <w:b/>
                <w:bCs/>
                <w:sz w:val="16"/>
                <w:szCs w:val="16"/>
              </w:rPr>
            </w:pPr>
            <w:r w:rsidRPr="00213C70">
              <w:rPr>
                <w:bCs/>
                <w:sz w:val="16"/>
                <w:szCs w:val="16"/>
              </w:rPr>
              <w:t xml:space="preserve">Present, </w:t>
            </w:r>
            <w:r w:rsidRPr="00213C70">
              <w:rPr>
                <w:bCs/>
                <w:i/>
                <w:iCs/>
                <w:sz w:val="16"/>
                <w:szCs w:val="16"/>
              </w:rPr>
              <w:t>specify site(s)</w:t>
            </w:r>
          </w:p>
        </w:tc>
        <w:tc>
          <w:tcPr>
            <w:tcW w:w="8222" w:type="dxa"/>
            <w:shd w:val="clear" w:color="auto" w:fill="auto"/>
          </w:tcPr>
          <w:p w14:paraId="2FEEEAEC" w14:textId="330220A0" w:rsidR="00F60C72" w:rsidRPr="00D96A15" w:rsidRDefault="00D96A15" w:rsidP="00D96A15">
            <w:pPr>
              <w:spacing w:after="0" w:line="240" w:lineRule="auto"/>
              <w:rPr>
                <w:sz w:val="16"/>
                <w:szCs w:val="16"/>
              </w:rPr>
            </w:pPr>
            <w:r w:rsidRPr="00D96A15">
              <w:rPr>
                <w:sz w:val="16"/>
                <w:szCs w:val="16"/>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p>
        </w:tc>
        <w:tc>
          <w:tcPr>
            <w:tcW w:w="1701" w:type="dxa"/>
            <w:shd w:val="clear" w:color="auto" w:fill="auto"/>
          </w:tcPr>
          <w:p w14:paraId="7BB71BE6" w14:textId="77777777" w:rsidR="00F60C72" w:rsidRPr="00B02FE2" w:rsidRDefault="00F60C72" w:rsidP="006F373A">
            <w:pPr>
              <w:autoSpaceDE w:val="0"/>
              <w:autoSpaceDN w:val="0"/>
              <w:adjustRightInd w:val="0"/>
              <w:spacing w:after="0" w:line="181" w:lineRule="atLeast"/>
              <w:rPr>
                <w:rFonts w:cs="Verdana"/>
                <w:color w:val="221E1F"/>
                <w:sz w:val="16"/>
                <w:szCs w:val="16"/>
              </w:rPr>
            </w:pPr>
          </w:p>
        </w:tc>
      </w:tr>
      <w:tr w:rsidR="006F373A" w:rsidRPr="00CC5E7C" w14:paraId="637DEDF6" w14:textId="77777777" w:rsidTr="00B62054">
        <w:trPr>
          <w:trHeight w:val="456"/>
        </w:trPr>
        <w:tc>
          <w:tcPr>
            <w:tcW w:w="866" w:type="dxa"/>
            <w:shd w:val="clear" w:color="auto" w:fill="EEECE1" w:themeFill="background2"/>
          </w:tcPr>
          <w:p w14:paraId="637DEDC1" w14:textId="38A04DD5" w:rsidR="006F373A" w:rsidRPr="00CF06C9" w:rsidRDefault="006F373A" w:rsidP="002B7D5A">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sidR="002D0D15">
              <w:rPr>
                <w:rFonts w:ascii="Calibri" w:hAnsi="Calibri"/>
                <w:sz w:val="16"/>
                <w:szCs w:val="16"/>
              </w:rPr>
              <w:t xml:space="preserve"> </w:t>
            </w:r>
          </w:p>
        </w:tc>
        <w:tc>
          <w:tcPr>
            <w:tcW w:w="1843" w:type="dxa"/>
            <w:shd w:val="clear" w:color="auto" w:fill="EEECE1" w:themeFill="background2"/>
          </w:tcPr>
          <w:p w14:paraId="637DEDC2" w14:textId="3148689A" w:rsidR="006F373A" w:rsidRPr="006C3CE6" w:rsidRDefault="003545A5" w:rsidP="006F373A">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006F373A" w:rsidRPr="00E67E33">
              <w:rPr>
                <w:rFonts w:ascii="Calibri" w:hAnsi="Calibri"/>
                <w:bCs/>
                <w:sz w:val="16"/>
                <w:szCs w:val="16"/>
              </w:rPr>
              <w:t>PATHOLOGICAL STAGING</w:t>
            </w:r>
            <w:r w:rsidR="006F373A" w:rsidRPr="006C3CE6">
              <w:rPr>
                <w:rFonts w:ascii="Calibri" w:hAnsi="Calibri"/>
                <w:bCs/>
                <w:sz w:val="16"/>
                <w:szCs w:val="16"/>
              </w:rPr>
              <w:t xml:space="preserve"> </w:t>
            </w:r>
          </w:p>
          <w:p w14:paraId="637DEDC3" w14:textId="77777777" w:rsidR="006F373A" w:rsidRPr="002D49D0" w:rsidRDefault="006F373A" w:rsidP="006F373A">
            <w:pPr>
              <w:spacing w:line="240" w:lineRule="auto"/>
              <w:rPr>
                <w:rFonts w:ascii="Calibri" w:hAnsi="Calibri"/>
                <w:bCs/>
                <w:color w:val="808080" w:themeColor="background1" w:themeShade="80"/>
                <w:sz w:val="16"/>
                <w:szCs w:val="16"/>
                <w:vertAlign w:val="superscript"/>
              </w:rPr>
            </w:pPr>
          </w:p>
          <w:p w14:paraId="637DEDC4" w14:textId="77777777" w:rsidR="006F373A" w:rsidRPr="002D49D0" w:rsidRDefault="006F373A" w:rsidP="006F373A">
            <w:pPr>
              <w:spacing w:after="80" w:line="240" w:lineRule="auto"/>
              <w:rPr>
                <w:rFonts w:ascii="Calibri" w:hAnsi="Calibri"/>
                <w:bCs/>
                <w:color w:val="808080" w:themeColor="background1" w:themeShade="80"/>
                <w:sz w:val="16"/>
                <w:szCs w:val="16"/>
              </w:rPr>
            </w:pPr>
          </w:p>
        </w:tc>
        <w:tc>
          <w:tcPr>
            <w:tcW w:w="2551" w:type="dxa"/>
            <w:shd w:val="clear" w:color="auto" w:fill="auto"/>
          </w:tcPr>
          <w:p w14:paraId="0E0ACF51" w14:textId="4E53CA18" w:rsidR="00890237" w:rsidRDefault="00890237" w:rsidP="00E7368B">
            <w:pPr>
              <w:autoSpaceDE w:val="0"/>
              <w:autoSpaceDN w:val="0"/>
              <w:adjustRightInd w:val="0"/>
              <w:spacing w:after="80" w:line="240" w:lineRule="auto"/>
              <w:rPr>
                <w:b/>
                <w:bCs/>
                <w:sz w:val="18"/>
                <w:szCs w:val="18"/>
                <w:vertAlign w:val="superscript"/>
              </w:rPr>
            </w:pPr>
            <w:r w:rsidRPr="00890237">
              <w:rPr>
                <w:b/>
                <w:bCs/>
                <w:sz w:val="16"/>
                <w:szCs w:val="16"/>
              </w:rPr>
              <w:t>FIGO (200</w:t>
            </w:r>
            <w:r w:rsidR="007208C6">
              <w:rPr>
                <w:b/>
                <w:bCs/>
                <w:sz w:val="16"/>
                <w:szCs w:val="16"/>
              </w:rPr>
              <w:t>9</w:t>
            </w:r>
            <w:r w:rsidRPr="00890237">
              <w:rPr>
                <w:b/>
                <w:bCs/>
                <w:sz w:val="16"/>
                <w:szCs w:val="16"/>
              </w:rPr>
              <w:t xml:space="preserve"> </w:t>
            </w:r>
            <w:proofErr w:type="gramStart"/>
            <w:r w:rsidRPr="00890237">
              <w:rPr>
                <w:b/>
                <w:bCs/>
                <w:sz w:val="16"/>
                <w:szCs w:val="16"/>
              </w:rPr>
              <w:t>edition)</w:t>
            </w:r>
            <w:r w:rsidR="00A541BA" w:rsidRPr="00A541BA">
              <w:rPr>
                <w:b/>
                <w:bCs/>
                <w:sz w:val="18"/>
                <w:szCs w:val="18"/>
                <w:vertAlign w:val="superscript"/>
              </w:rPr>
              <w:t>k</w:t>
            </w:r>
            <w:proofErr w:type="gramEnd"/>
          </w:p>
          <w:p w14:paraId="4DD01707" w14:textId="77777777" w:rsidR="003E223B" w:rsidRPr="002709A9" w:rsidRDefault="003E223B" w:rsidP="00CC19E9">
            <w:pPr>
              <w:pStyle w:val="ListParagraph"/>
              <w:numPr>
                <w:ilvl w:val="0"/>
                <w:numId w:val="30"/>
              </w:numPr>
              <w:autoSpaceDE w:val="0"/>
              <w:autoSpaceDN w:val="0"/>
              <w:adjustRightInd w:val="0"/>
              <w:spacing w:after="0" w:line="240" w:lineRule="auto"/>
              <w:ind w:left="171" w:hanging="171"/>
              <w:rPr>
                <w:sz w:val="16"/>
                <w:szCs w:val="16"/>
              </w:rPr>
            </w:pPr>
            <w:r w:rsidRPr="002709A9">
              <w:rPr>
                <w:sz w:val="16"/>
                <w:szCs w:val="16"/>
              </w:rPr>
              <w:t>I The carcinoma is strictly confined to the cervix (extension to the corpus should be disregarded)</w:t>
            </w:r>
          </w:p>
          <w:p w14:paraId="512D3A2C" w14:textId="77777777" w:rsidR="001D18B8"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IA Invasive carcinoma that can be diagnosed only by microscopy with maximum depth of invasion ≤5 mm</w:t>
            </w:r>
            <w:r w:rsidRPr="002709A9">
              <w:rPr>
                <w:sz w:val="16"/>
                <w:szCs w:val="16"/>
                <w:vertAlign w:val="superscript"/>
              </w:rPr>
              <w:t xml:space="preserve">l </w:t>
            </w:r>
          </w:p>
          <w:p w14:paraId="3CB86BE8" w14:textId="53A01ED2" w:rsidR="001D18B8"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IA1 Measured stromal invasion ≤3 mm in depth </w:t>
            </w:r>
          </w:p>
          <w:p w14:paraId="6ACBB4E7" w14:textId="77777777" w:rsidR="001B48C1"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IA2 Measured stromal invasion &gt;3 mm and ≤5 mm in depth </w:t>
            </w:r>
          </w:p>
          <w:p w14:paraId="36D911B5" w14:textId="4A639EB0" w:rsidR="001D18B8"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IB Invasive carcinoma with measured deepest invasion &gt;5 mm (greater than stage IA), </w:t>
            </w:r>
            <w:r w:rsidRPr="002709A9">
              <w:rPr>
                <w:sz w:val="16"/>
                <w:szCs w:val="16"/>
              </w:rPr>
              <w:lastRenderedPageBreak/>
              <w:t xml:space="preserve">lesion limited to the cervix </w:t>
            </w:r>
            <w:proofErr w:type="spellStart"/>
            <w:r w:rsidRPr="002709A9">
              <w:rPr>
                <w:sz w:val="16"/>
                <w:szCs w:val="16"/>
              </w:rPr>
              <w:t>uteri</w:t>
            </w:r>
            <w:r w:rsidRPr="002709A9">
              <w:rPr>
                <w:sz w:val="16"/>
                <w:szCs w:val="16"/>
                <w:vertAlign w:val="superscript"/>
              </w:rPr>
              <w:t>m</w:t>
            </w:r>
            <w:proofErr w:type="spellEnd"/>
            <w:r w:rsidRPr="002709A9">
              <w:rPr>
                <w:sz w:val="16"/>
                <w:szCs w:val="16"/>
              </w:rPr>
              <w:t xml:space="preserve"> </w:t>
            </w:r>
          </w:p>
          <w:p w14:paraId="7EC25E12" w14:textId="77777777" w:rsidR="00BC6AFC"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IB1 Invasive carcinoma &gt;5 mm depth of stromal invasion and ≤2 cm in greatest dimension </w:t>
            </w:r>
          </w:p>
          <w:p w14:paraId="6D75B551" w14:textId="77777777" w:rsidR="00BC6AFC"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IB2 Invasive carcinoma &gt;2 cm and ≤4 cm in greatest dimension </w:t>
            </w:r>
          </w:p>
          <w:p w14:paraId="1181F1D5" w14:textId="77777777" w:rsidR="00BC6AFC"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IB3 Invasive carcinoma &gt;4 cm in greatest dimension </w:t>
            </w:r>
          </w:p>
          <w:p w14:paraId="172EDDB5" w14:textId="77777777" w:rsidR="00BC6AFC" w:rsidRPr="002709A9" w:rsidRDefault="003E223B" w:rsidP="00CC19E9">
            <w:pPr>
              <w:pStyle w:val="ListParagraph"/>
              <w:numPr>
                <w:ilvl w:val="0"/>
                <w:numId w:val="30"/>
              </w:numPr>
              <w:autoSpaceDE w:val="0"/>
              <w:autoSpaceDN w:val="0"/>
              <w:adjustRightInd w:val="0"/>
              <w:spacing w:after="0" w:line="240" w:lineRule="auto"/>
              <w:ind w:left="171" w:hanging="171"/>
              <w:rPr>
                <w:sz w:val="16"/>
                <w:szCs w:val="16"/>
              </w:rPr>
            </w:pPr>
            <w:r w:rsidRPr="002709A9">
              <w:rPr>
                <w:sz w:val="16"/>
                <w:szCs w:val="16"/>
              </w:rPr>
              <w:t xml:space="preserve">II The carcinoma invades beyond the uterus, but has not extended onto the lower third of the vagina or to the pelvic wall </w:t>
            </w:r>
          </w:p>
          <w:p w14:paraId="132425FA" w14:textId="77777777" w:rsidR="00BC6AFC"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IIA Involvement limited to the upper two-thirds of the vagina without parametrial invasion </w:t>
            </w:r>
          </w:p>
          <w:p w14:paraId="3D8BF2F8" w14:textId="77777777" w:rsidR="00840BBD"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IIA1 Invasive carcinoma ≤4 cm in greatest dimension </w:t>
            </w:r>
          </w:p>
          <w:p w14:paraId="42AC6859" w14:textId="7E5FD56F" w:rsidR="00BC6AFC"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IIA2 Invasive carcinoma &gt;4 cm in greatest dimension </w:t>
            </w:r>
          </w:p>
          <w:p w14:paraId="195352C7" w14:textId="77777777" w:rsidR="00840BBD"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IIB With parametrial invasion but not up to the pelvic wall </w:t>
            </w:r>
          </w:p>
          <w:p w14:paraId="5F2D34C5" w14:textId="77777777" w:rsidR="00840BBD" w:rsidRPr="002709A9" w:rsidRDefault="003E223B" w:rsidP="00CC19E9">
            <w:pPr>
              <w:pStyle w:val="ListParagraph"/>
              <w:numPr>
                <w:ilvl w:val="0"/>
                <w:numId w:val="30"/>
              </w:numPr>
              <w:autoSpaceDE w:val="0"/>
              <w:autoSpaceDN w:val="0"/>
              <w:adjustRightInd w:val="0"/>
              <w:spacing w:after="0" w:line="240" w:lineRule="auto"/>
              <w:ind w:left="171" w:hanging="171"/>
              <w:rPr>
                <w:sz w:val="16"/>
                <w:szCs w:val="16"/>
              </w:rPr>
            </w:pPr>
            <w:r w:rsidRPr="002709A9">
              <w:rPr>
                <w:sz w:val="16"/>
                <w:szCs w:val="16"/>
              </w:rPr>
              <w:t xml:space="preserve">III The carcinoma involves the lower third of the vagina and/or extends to the pelvic wall and/or causes hydronephrosis or non-functioning kidney and/or involves pelvic and/or paraaortic lymph </w:t>
            </w:r>
            <w:proofErr w:type="spellStart"/>
            <w:r w:rsidRPr="002709A9">
              <w:rPr>
                <w:sz w:val="16"/>
                <w:szCs w:val="16"/>
              </w:rPr>
              <w:t>nodesn</w:t>
            </w:r>
            <w:proofErr w:type="spellEnd"/>
            <w:r w:rsidRPr="002709A9">
              <w:rPr>
                <w:sz w:val="16"/>
                <w:szCs w:val="16"/>
              </w:rPr>
              <w:t xml:space="preserve"> </w:t>
            </w:r>
          </w:p>
          <w:p w14:paraId="2A62B41C" w14:textId="77777777" w:rsidR="00840BBD"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IIIA Carcinoma involves lower third of the vagina, with no extension to the pelvic wall </w:t>
            </w:r>
          </w:p>
          <w:p w14:paraId="44490E88" w14:textId="0C1B4E4D" w:rsidR="009A1FB4"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IIIB Extension to the pelvic wall and/or hydronephrosis or non-functioning kidney (unless known to be due to another cause) </w:t>
            </w:r>
          </w:p>
          <w:p w14:paraId="66EEDCDA" w14:textId="5AAADC57" w:rsidR="00840BBD" w:rsidRPr="008660AB" w:rsidRDefault="003E223B" w:rsidP="00CC19E9">
            <w:pPr>
              <w:pStyle w:val="ListParagraph"/>
              <w:numPr>
                <w:ilvl w:val="0"/>
                <w:numId w:val="30"/>
              </w:numPr>
              <w:autoSpaceDE w:val="0"/>
              <w:autoSpaceDN w:val="0"/>
              <w:adjustRightInd w:val="0"/>
              <w:spacing w:after="0" w:line="240" w:lineRule="auto"/>
              <w:ind w:left="313" w:hanging="142"/>
              <w:rPr>
                <w:sz w:val="16"/>
                <w:szCs w:val="16"/>
              </w:rPr>
            </w:pPr>
            <w:proofErr w:type="spellStart"/>
            <w:r w:rsidRPr="002709A9">
              <w:rPr>
                <w:sz w:val="16"/>
                <w:szCs w:val="16"/>
              </w:rPr>
              <w:t>IIICInvolvement</w:t>
            </w:r>
            <w:proofErr w:type="spellEnd"/>
            <w:r w:rsidRPr="002709A9">
              <w:rPr>
                <w:sz w:val="16"/>
                <w:szCs w:val="16"/>
              </w:rPr>
              <w:t xml:space="preserve"> of pelvic and/or paraaortic lymph nodes (including </w:t>
            </w:r>
            <w:proofErr w:type="spellStart"/>
            <w:r w:rsidRPr="002709A9">
              <w:rPr>
                <w:sz w:val="16"/>
                <w:szCs w:val="16"/>
              </w:rPr>
              <w:t>micrometastases</w:t>
            </w:r>
            <w:proofErr w:type="spellEnd"/>
            <w:r w:rsidRPr="002709A9">
              <w:rPr>
                <w:sz w:val="16"/>
                <w:szCs w:val="16"/>
              </w:rPr>
              <w:t xml:space="preserve">), irrespective of tumour size and extent (with r and p </w:t>
            </w:r>
            <w:proofErr w:type="gramStart"/>
            <w:r w:rsidRPr="002709A9">
              <w:rPr>
                <w:sz w:val="16"/>
                <w:szCs w:val="16"/>
              </w:rPr>
              <w:t>notations)</w:t>
            </w:r>
            <w:r w:rsidRPr="002709A9">
              <w:rPr>
                <w:sz w:val="16"/>
                <w:szCs w:val="16"/>
                <w:vertAlign w:val="superscript"/>
              </w:rPr>
              <w:t>n</w:t>
            </w:r>
            <w:proofErr w:type="gramEnd"/>
            <w:r w:rsidRPr="002709A9">
              <w:rPr>
                <w:sz w:val="16"/>
                <w:szCs w:val="16"/>
                <w:vertAlign w:val="superscript"/>
              </w:rPr>
              <w:t xml:space="preserve"> </w:t>
            </w:r>
          </w:p>
          <w:p w14:paraId="67D3CCAC" w14:textId="77777777" w:rsidR="008660AB" w:rsidRPr="002709A9" w:rsidRDefault="008660AB" w:rsidP="008660AB">
            <w:pPr>
              <w:pStyle w:val="ListParagraph"/>
              <w:autoSpaceDE w:val="0"/>
              <w:autoSpaceDN w:val="0"/>
              <w:adjustRightInd w:val="0"/>
              <w:spacing w:after="0" w:line="240" w:lineRule="auto"/>
              <w:ind w:left="313"/>
              <w:rPr>
                <w:sz w:val="16"/>
                <w:szCs w:val="16"/>
              </w:rPr>
            </w:pPr>
          </w:p>
          <w:p w14:paraId="5E97A41A" w14:textId="77777777" w:rsidR="00593BD7"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lastRenderedPageBreak/>
              <w:t xml:space="preserve">IIIC1 Pelvic lymph node metastasis only </w:t>
            </w:r>
          </w:p>
          <w:p w14:paraId="0470E940" w14:textId="77777777" w:rsidR="00593BD7" w:rsidRPr="002709A9" w:rsidRDefault="003E223B" w:rsidP="00CC19E9">
            <w:pPr>
              <w:pStyle w:val="ListParagraph"/>
              <w:numPr>
                <w:ilvl w:val="0"/>
                <w:numId w:val="30"/>
              </w:numPr>
              <w:autoSpaceDE w:val="0"/>
              <w:autoSpaceDN w:val="0"/>
              <w:adjustRightInd w:val="0"/>
              <w:spacing w:after="0" w:line="240" w:lineRule="auto"/>
              <w:ind w:left="596" w:hanging="283"/>
              <w:rPr>
                <w:sz w:val="16"/>
                <w:szCs w:val="16"/>
              </w:rPr>
            </w:pPr>
            <w:r w:rsidRPr="002709A9">
              <w:rPr>
                <w:sz w:val="16"/>
                <w:szCs w:val="16"/>
              </w:rPr>
              <w:t xml:space="preserve">IIIC2 Paraaortic lymph node metastasis </w:t>
            </w:r>
          </w:p>
          <w:p w14:paraId="154DFD16" w14:textId="77777777" w:rsidR="002709A9" w:rsidRPr="002709A9" w:rsidRDefault="003E223B" w:rsidP="00CC19E9">
            <w:pPr>
              <w:pStyle w:val="ListParagraph"/>
              <w:numPr>
                <w:ilvl w:val="0"/>
                <w:numId w:val="30"/>
              </w:numPr>
              <w:autoSpaceDE w:val="0"/>
              <w:autoSpaceDN w:val="0"/>
              <w:adjustRightInd w:val="0"/>
              <w:spacing w:after="0" w:line="240" w:lineRule="auto"/>
              <w:ind w:left="171" w:hanging="171"/>
              <w:rPr>
                <w:sz w:val="16"/>
                <w:szCs w:val="16"/>
              </w:rPr>
            </w:pPr>
            <w:r w:rsidRPr="002709A9">
              <w:rPr>
                <w:sz w:val="16"/>
                <w:szCs w:val="16"/>
              </w:rPr>
              <w:t xml:space="preserve">IV The carcinoma has extended beyond the true pelvis or has involved (biopsy proven) the mucosa of the bladder or rectum. A bullous oedema, as such, does not permit a case to be allotted to stage IV </w:t>
            </w:r>
          </w:p>
          <w:p w14:paraId="64118FA1" w14:textId="77777777" w:rsidR="002709A9"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 xml:space="preserve">IVA Spread of the growth to adjacent organs </w:t>
            </w:r>
          </w:p>
          <w:p w14:paraId="673C953D" w14:textId="6BF2FE45" w:rsidR="00446B8D" w:rsidRPr="002709A9" w:rsidRDefault="003E223B" w:rsidP="00CC19E9">
            <w:pPr>
              <w:pStyle w:val="ListParagraph"/>
              <w:numPr>
                <w:ilvl w:val="0"/>
                <w:numId w:val="30"/>
              </w:numPr>
              <w:autoSpaceDE w:val="0"/>
              <w:autoSpaceDN w:val="0"/>
              <w:adjustRightInd w:val="0"/>
              <w:spacing w:after="0" w:line="240" w:lineRule="auto"/>
              <w:ind w:left="313" w:hanging="142"/>
              <w:rPr>
                <w:sz w:val="16"/>
                <w:szCs w:val="16"/>
              </w:rPr>
            </w:pPr>
            <w:r w:rsidRPr="002709A9">
              <w:rPr>
                <w:sz w:val="16"/>
                <w:szCs w:val="16"/>
              </w:rPr>
              <w:t>IVB Spread to distant organs</w:t>
            </w:r>
          </w:p>
          <w:p w14:paraId="5C554563" w14:textId="77777777" w:rsidR="00A541BA" w:rsidRDefault="00A541BA" w:rsidP="00A96D24">
            <w:pPr>
              <w:autoSpaceDE w:val="0"/>
              <w:autoSpaceDN w:val="0"/>
              <w:adjustRightInd w:val="0"/>
              <w:spacing w:after="100" w:line="240" w:lineRule="auto"/>
              <w:rPr>
                <w:b/>
                <w:bCs/>
                <w:sz w:val="16"/>
                <w:szCs w:val="16"/>
              </w:rPr>
            </w:pPr>
          </w:p>
          <w:p w14:paraId="54FAC1DF" w14:textId="23D9B19D" w:rsidR="00A96D24" w:rsidRPr="00E43D9A" w:rsidRDefault="00A96D24" w:rsidP="00A96D24">
            <w:pPr>
              <w:autoSpaceDE w:val="0"/>
              <w:autoSpaceDN w:val="0"/>
              <w:adjustRightInd w:val="0"/>
              <w:spacing w:after="100" w:line="240" w:lineRule="auto"/>
              <w:rPr>
                <w:b/>
                <w:bCs/>
                <w:sz w:val="16"/>
                <w:szCs w:val="16"/>
                <w:vertAlign w:val="superscript"/>
              </w:rPr>
            </w:pPr>
            <w:r w:rsidRPr="00143F87">
              <w:rPr>
                <w:b/>
                <w:bCs/>
                <w:sz w:val="16"/>
                <w:szCs w:val="16"/>
              </w:rPr>
              <w:t>TNM Staging (UICC TNM 8</w:t>
            </w:r>
            <w:r w:rsidRPr="00143F87">
              <w:rPr>
                <w:b/>
                <w:bCs/>
                <w:sz w:val="16"/>
                <w:szCs w:val="16"/>
                <w:vertAlign w:val="superscript"/>
              </w:rPr>
              <w:t xml:space="preserve">th </w:t>
            </w:r>
            <w:r w:rsidRPr="00143F87">
              <w:rPr>
                <w:b/>
                <w:bCs/>
                <w:sz w:val="16"/>
                <w:szCs w:val="16"/>
              </w:rPr>
              <w:t xml:space="preserve">edition </w:t>
            </w:r>
            <w:proofErr w:type="gramStart"/>
            <w:r w:rsidRPr="00143F87">
              <w:rPr>
                <w:b/>
                <w:bCs/>
                <w:sz w:val="16"/>
                <w:szCs w:val="16"/>
              </w:rPr>
              <w:t>20</w:t>
            </w:r>
            <w:r w:rsidR="00E952F5">
              <w:rPr>
                <w:b/>
                <w:bCs/>
                <w:sz w:val="16"/>
                <w:szCs w:val="16"/>
              </w:rPr>
              <w:t>21</w:t>
            </w:r>
            <w:r w:rsidRPr="00143F87">
              <w:rPr>
                <w:b/>
                <w:bCs/>
                <w:sz w:val="16"/>
                <w:szCs w:val="16"/>
              </w:rPr>
              <w:t>)</w:t>
            </w:r>
            <w:r w:rsidR="00E43D9A" w:rsidRPr="00E43D9A">
              <w:rPr>
                <w:b/>
                <w:bCs/>
                <w:sz w:val="16"/>
                <w:szCs w:val="16"/>
                <w:vertAlign w:val="superscript"/>
              </w:rPr>
              <w:t>o</w:t>
            </w:r>
            <w:proofErr w:type="gramEnd"/>
          </w:p>
          <w:p w14:paraId="1B47A668" w14:textId="77777777" w:rsidR="00C36A7F" w:rsidRDefault="006F373A" w:rsidP="006F373A">
            <w:pPr>
              <w:autoSpaceDE w:val="0"/>
              <w:autoSpaceDN w:val="0"/>
              <w:adjustRightInd w:val="0"/>
              <w:spacing w:after="0" w:line="240" w:lineRule="auto"/>
              <w:rPr>
                <w:b/>
                <w:bCs/>
                <w:sz w:val="16"/>
                <w:szCs w:val="16"/>
              </w:rPr>
            </w:pPr>
            <w:r w:rsidRPr="00143F87">
              <w:rPr>
                <w:b/>
                <w:bCs/>
                <w:sz w:val="16"/>
                <w:szCs w:val="16"/>
              </w:rPr>
              <w:t xml:space="preserve">TNM Descriptors </w:t>
            </w:r>
          </w:p>
          <w:p w14:paraId="637DEDC5" w14:textId="1DBDF408" w:rsidR="006F373A" w:rsidRPr="00C36A7F" w:rsidRDefault="006F373A" w:rsidP="006F373A">
            <w:pPr>
              <w:autoSpaceDE w:val="0"/>
              <w:autoSpaceDN w:val="0"/>
              <w:adjustRightInd w:val="0"/>
              <w:spacing w:after="0" w:line="240" w:lineRule="auto"/>
              <w:rPr>
                <w:b/>
                <w:bCs/>
                <w:sz w:val="16"/>
                <w:szCs w:val="16"/>
              </w:rPr>
            </w:pPr>
            <w:r w:rsidRPr="00143F87">
              <w:rPr>
                <w:sz w:val="16"/>
                <w:szCs w:val="16"/>
              </w:rPr>
              <w:t>(</w:t>
            </w:r>
            <w:proofErr w:type="gramStart"/>
            <w:r w:rsidRPr="00143F87">
              <w:rPr>
                <w:sz w:val="16"/>
                <w:szCs w:val="16"/>
              </w:rPr>
              <w:t>only</w:t>
            </w:r>
            <w:proofErr w:type="gramEnd"/>
            <w:r w:rsidRPr="00143F87">
              <w:rPr>
                <w:sz w:val="16"/>
                <w:szCs w:val="16"/>
              </w:rPr>
              <w:t xml:space="preserve"> if</w:t>
            </w:r>
            <w:r w:rsidR="00C36A7F">
              <w:rPr>
                <w:sz w:val="16"/>
                <w:szCs w:val="16"/>
              </w:rPr>
              <w:t xml:space="preserve"> </w:t>
            </w:r>
            <w:r w:rsidRPr="00143F87">
              <w:rPr>
                <w:sz w:val="16"/>
                <w:szCs w:val="16"/>
              </w:rPr>
              <w:t>applicable)</w:t>
            </w:r>
            <w:r w:rsidRPr="00143F87">
              <w:rPr>
                <w:rFonts w:ascii="Verdana" w:hAnsi="Verdana" w:cs="Verdana"/>
                <w:sz w:val="14"/>
                <w:szCs w:val="14"/>
              </w:rPr>
              <w:t xml:space="preserve"> </w:t>
            </w:r>
          </w:p>
          <w:p w14:paraId="048E3044" w14:textId="32C4AC92" w:rsidR="006F373A" w:rsidRPr="00AC1370" w:rsidRDefault="006F373A" w:rsidP="00CC19E9">
            <w:pPr>
              <w:pStyle w:val="ListParagraph"/>
              <w:numPr>
                <w:ilvl w:val="0"/>
                <w:numId w:val="12"/>
              </w:numPr>
              <w:spacing w:after="100" w:line="240" w:lineRule="auto"/>
              <w:ind w:left="285" w:hanging="285"/>
              <w:rPr>
                <w:rFonts w:cs="Verdana"/>
                <w:color w:val="221E1F"/>
                <w:sz w:val="16"/>
                <w:szCs w:val="16"/>
              </w:rPr>
            </w:pPr>
            <w:r w:rsidRPr="00AC1370">
              <w:rPr>
                <w:rFonts w:cs="Verdana"/>
                <w:color w:val="221E1F"/>
                <w:sz w:val="16"/>
                <w:szCs w:val="16"/>
              </w:rPr>
              <w:t xml:space="preserve">m - multiple </w:t>
            </w:r>
            <w:r w:rsidR="0044244B" w:rsidRPr="00AC1370">
              <w:rPr>
                <w:rFonts w:cs="Verdana"/>
                <w:color w:val="221E1F"/>
                <w:sz w:val="16"/>
                <w:szCs w:val="16"/>
              </w:rPr>
              <w:t>primary tumours</w:t>
            </w:r>
          </w:p>
          <w:p w14:paraId="66F5AA01" w14:textId="6D4B1BD9" w:rsidR="00C2436B" w:rsidRDefault="006F373A" w:rsidP="00CC19E9">
            <w:pPr>
              <w:pStyle w:val="ListParagraph"/>
              <w:numPr>
                <w:ilvl w:val="0"/>
                <w:numId w:val="12"/>
              </w:numPr>
              <w:spacing w:after="100" w:line="240" w:lineRule="auto"/>
              <w:ind w:left="285" w:hanging="285"/>
              <w:rPr>
                <w:rFonts w:cs="Verdana"/>
                <w:color w:val="221E1F"/>
                <w:sz w:val="16"/>
                <w:szCs w:val="16"/>
              </w:rPr>
            </w:pPr>
            <w:r w:rsidRPr="00C2436B">
              <w:rPr>
                <w:rFonts w:cs="Verdana"/>
                <w:color w:val="221E1F"/>
                <w:sz w:val="16"/>
                <w:szCs w:val="16"/>
              </w:rPr>
              <w:t xml:space="preserve">r </w:t>
            </w:r>
            <w:r w:rsidR="00C2436B">
              <w:rPr>
                <w:rFonts w:cs="Verdana"/>
                <w:color w:val="221E1F"/>
                <w:sz w:val="16"/>
                <w:szCs w:val="16"/>
              </w:rPr>
              <w:t>–</w:t>
            </w:r>
            <w:r w:rsidRPr="00C2436B">
              <w:rPr>
                <w:rFonts w:cs="Verdana"/>
                <w:color w:val="221E1F"/>
                <w:sz w:val="16"/>
                <w:szCs w:val="16"/>
              </w:rPr>
              <w:t xml:space="preserve"> recurrent</w:t>
            </w:r>
          </w:p>
          <w:p w14:paraId="5ABAC934" w14:textId="09AA57C4" w:rsidR="0044244B" w:rsidRPr="00C2436B" w:rsidRDefault="0044244B" w:rsidP="00CC19E9">
            <w:pPr>
              <w:pStyle w:val="ListParagraph"/>
              <w:numPr>
                <w:ilvl w:val="0"/>
                <w:numId w:val="12"/>
              </w:numPr>
              <w:spacing w:after="100" w:line="240" w:lineRule="auto"/>
              <w:ind w:left="285" w:hanging="285"/>
              <w:rPr>
                <w:rFonts w:cs="Verdana"/>
                <w:color w:val="221E1F"/>
                <w:sz w:val="16"/>
                <w:szCs w:val="16"/>
              </w:rPr>
            </w:pPr>
            <w:r w:rsidRPr="00C2436B">
              <w:rPr>
                <w:rFonts w:cs="Verdana"/>
                <w:color w:val="221E1F"/>
                <w:sz w:val="16"/>
                <w:szCs w:val="16"/>
              </w:rPr>
              <w:t>y - post-therapy</w:t>
            </w:r>
          </w:p>
          <w:p w14:paraId="604BD2BB" w14:textId="77777777" w:rsidR="00F63E2D" w:rsidRDefault="006F373A" w:rsidP="00F63E2D">
            <w:pPr>
              <w:spacing w:after="0" w:line="240" w:lineRule="auto"/>
              <w:rPr>
                <w:b/>
                <w:bCs/>
                <w:sz w:val="16"/>
                <w:szCs w:val="16"/>
              </w:rPr>
            </w:pPr>
            <w:r w:rsidRPr="00143F87">
              <w:rPr>
                <w:b/>
                <w:bCs/>
                <w:sz w:val="16"/>
                <w:szCs w:val="16"/>
              </w:rPr>
              <w:t>Primary tumour (</w:t>
            </w:r>
            <w:proofErr w:type="spellStart"/>
            <w:r w:rsidRPr="00143F87">
              <w:rPr>
                <w:b/>
                <w:bCs/>
                <w:sz w:val="16"/>
                <w:szCs w:val="16"/>
              </w:rPr>
              <w:t>pT</w:t>
            </w:r>
            <w:proofErr w:type="spellEnd"/>
            <w:r w:rsidRPr="00143F87">
              <w:rPr>
                <w:b/>
                <w:bCs/>
                <w:sz w:val="16"/>
                <w:szCs w:val="16"/>
              </w:rPr>
              <w:t>)</w:t>
            </w:r>
          </w:p>
          <w:p w14:paraId="01DC69F8" w14:textId="77777777" w:rsidR="00CE17ED" w:rsidRPr="00CE17ED" w:rsidRDefault="00CE17ED" w:rsidP="00CC19E9">
            <w:pPr>
              <w:pStyle w:val="ListParagraph"/>
              <w:numPr>
                <w:ilvl w:val="0"/>
                <w:numId w:val="13"/>
              </w:numPr>
              <w:autoSpaceDE w:val="0"/>
              <w:autoSpaceDN w:val="0"/>
              <w:adjustRightInd w:val="0"/>
              <w:spacing w:after="0" w:line="240" w:lineRule="auto"/>
              <w:ind w:left="143" w:hanging="142"/>
              <w:rPr>
                <w:sz w:val="16"/>
                <w:szCs w:val="16"/>
              </w:rPr>
            </w:pPr>
            <w:r w:rsidRPr="00CE17ED">
              <w:rPr>
                <w:sz w:val="16"/>
                <w:szCs w:val="16"/>
              </w:rPr>
              <w:t xml:space="preserve">TX Primary tumour cannot be assessed </w:t>
            </w:r>
          </w:p>
          <w:p w14:paraId="10947AB4" w14:textId="7DAB3B9D" w:rsidR="00B5745F" w:rsidRDefault="00CE17ED" w:rsidP="00CC19E9">
            <w:pPr>
              <w:pStyle w:val="ListParagraph"/>
              <w:numPr>
                <w:ilvl w:val="0"/>
                <w:numId w:val="13"/>
              </w:numPr>
              <w:autoSpaceDE w:val="0"/>
              <w:autoSpaceDN w:val="0"/>
              <w:adjustRightInd w:val="0"/>
              <w:spacing w:after="0" w:line="240" w:lineRule="auto"/>
              <w:ind w:left="143" w:hanging="142"/>
              <w:rPr>
                <w:sz w:val="16"/>
                <w:szCs w:val="16"/>
              </w:rPr>
            </w:pPr>
            <w:r w:rsidRPr="00CE17ED">
              <w:rPr>
                <w:sz w:val="16"/>
                <w:szCs w:val="16"/>
              </w:rPr>
              <w:t xml:space="preserve">T0 No evidence of primary tumour </w:t>
            </w:r>
          </w:p>
          <w:p w14:paraId="3B9A0DCD" w14:textId="77777777" w:rsidR="00CC250A" w:rsidRDefault="00C471F5" w:rsidP="00CC19E9">
            <w:pPr>
              <w:pStyle w:val="ListParagraph"/>
              <w:numPr>
                <w:ilvl w:val="0"/>
                <w:numId w:val="13"/>
              </w:numPr>
              <w:autoSpaceDE w:val="0"/>
              <w:autoSpaceDN w:val="0"/>
              <w:adjustRightInd w:val="0"/>
              <w:spacing w:after="0" w:line="240" w:lineRule="auto"/>
              <w:ind w:left="143" w:hanging="142"/>
              <w:rPr>
                <w:sz w:val="16"/>
                <w:szCs w:val="16"/>
              </w:rPr>
            </w:pPr>
            <w:r w:rsidRPr="00C471F5">
              <w:rPr>
                <w:sz w:val="16"/>
                <w:szCs w:val="16"/>
              </w:rPr>
              <w:t xml:space="preserve">Tis Carcinoma in situ (preinvasive carcinoma) </w:t>
            </w:r>
          </w:p>
          <w:p w14:paraId="03DEE0F9" w14:textId="191E5470" w:rsidR="005420AB" w:rsidRPr="00CC250A" w:rsidRDefault="005420AB" w:rsidP="00CC19E9">
            <w:pPr>
              <w:pStyle w:val="ListParagraph"/>
              <w:numPr>
                <w:ilvl w:val="0"/>
                <w:numId w:val="13"/>
              </w:numPr>
              <w:autoSpaceDE w:val="0"/>
              <w:autoSpaceDN w:val="0"/>
              <w:adjustRightInd w:val="0"/>
              <w:spacing w:after="0" w:line="240" w:lineRule="auto"/>
              <w:ind w:left="143" w:hanging="142"/>
              <w:rPr>
                <w:sz w:val="16"/>
                <w:szCs w:val="16"/>
              </w:rPr>
            </w:pPr>
            <w:r w:rsidRPr="00CC250A">
              <w:rPr>
                <w:sz w:val="16"/>
                <w:szCs w:val="16"/>
              </w:rPr>
              <w:t xml:space="preserve">T1 Tumour confined to the cervix (extension to the corpus should be </w:t>
            </w:r>
            <w:proofErr w:type="gramStart"/>
            <w:r w:rsidRPr="00CC250A">
              <w:rPr>
                <w:sz w:val="16"/>
                <w:szCs w:val="16"/>
              </w:rPr>
              <w:t>disregarded)</w:t>
            </w:r>
            <w:r w:rsidRPr="00CC250A">
              <w:rPr>
                <w:sz w:val="16"/>
                <w:szCs w:val="16"/>
                <w:vertAlign w:val="superscript"/>
              </w:rPr>
              <w:t>p</w:t>
            </w:r>
            <w:proofErr w:type="gramEnd"/>
          </w:p>
          <w:p w14:paraId="1F6D8B04" w14:textId="14B76F48" w:rsidR="005420AB" w:rsidRPr="000557E4"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 xml:space="preserve">T1a Invasive carcinoma diagnosed only by microscopy; stromal invasion with a maximum depth of 5.0 </w:t>
            </w:r>
            <w:proofErr w:type="spellStart"/>
            <w:r w:rsidRPr="005420AB">
              <w:rPr>
                <w:sz w:val="16"/>
                <w:szCs w:val="16"/>
              </w:rPr>
              <w:t>mm</w:t>
            </w:r>
            <w:r w:rsidRPr="001272A6">
              <w:rPr>
                <w:sz w:val="16"/>
                <w:szCs w:val="16"/>
                <w:vertAlign w:val="superscript"/>
              </w:rPr>
              <w:t>q</w:t>
            </w:r>
            <w:proofErr w:type="spellEnd"/>
          </w:p>
          <w:p w14:paraId="29AEFDFB" w14:textId="4C6D20AE"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 xml:space="preserve">T1a1 Measured depth of stromal invasion 3.0 mm or less in depth </w:t>
            </w:r>
          </w:p>
          <w:p w14:paraId="248042CA" w14:textId="118B9824"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 xml:space="preserve">T1a2 Measured depth of stromal invasion more than 3.0 mm and not more than 5.0 </w:t>
            </w:r>
            <w:proofErr w:type="spellStart"/>
            <w:r w:rsidRPr="005420AB">
              <w:rPr>
                <w:sz w:val="16"/>
                <w:szCs w:val="16"/>
              </w:rPr>
              <w:t>mm</w:t>
            </w:r>
            <w:r w:rsidRPr="00EF032A">
              <w:rPr>
                <w:sz w:val="16"/>
                <w:szCs w:val="16"/>
                <w:vertAlign w:val="superscript"/>
              </w:rPr>
              <w:t>r</w:t>
            </w:r>
            <w:proofErr w:type="spellEnd"/>
          </w:p>
          <w:p w14:paraId="75C7C865" w14:textId="62796B65" w:rsidR="005420AB" w:rsidRPr="005420AB"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 xml:space="preserve">T1b Lesion confined to the </w:t>
            </w:r>
            <w:r w:rsidRPr="005420AB">
              <w:rPr>
                <w:sz w:val="16"/>
                <w:szCs w:val="16"/>
              </w:rPr>
              <w:lastRenderedPageBreak/>
              <w:t xml:space="preserve">cervix with depth of invasion greater than 5 mm </w:t>
            </w:r>
          </w:p>
          <w:p w14:paraId="0C5FCF18" w14:textId="3FC17ED5"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T1b1 Lesion 2.0 cm or less in</w:t>
            </w:r>
            <w:r w:rsidR="005228FC">
              <w:rPr>
                <w:sz w:val="16"/>
                <w:szCs w:val="16"/>
              </w:rPr>
              <w:t xml:space="preserve"> </w:t>
            </w:r>
            <w:r w:rsidRPr="005420AB">
              <w:rPr>
                <w:sz w:val="16"/>
                <w:szCs w:val="16"/>
              </w:rPr>
              <w:t xml:space="preserve">greatest dimension </w:t>
            </w:r>
          </w:p>
          <w:p w14:paraId="3F1AF56C" w14:textId="7D2B7962"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T1b2 Lesion more than 2.0 cm in greatest dimension</w:t>
            </w:r>
            <w:r w:rsidR="005228FC">
              <w:rPr>
                <w:sz w:val="16"/>
                <w:szCs w:val="16"/>
              </w:rPr>
              <w:t xml:space="preserve"> </w:t>
            </w:r>
            <w:r w:rsidRPr="005420AB">
              <w:rPr>
                <w:sz w:val="16"/>
                <w:szCs w:val="16"/>
              </w:rPr>
              <w:t>but no more than 4.0 cm in greatest dimension</w:t>
            </w:r>
          </w:p>
          <w:p w14:paraId="08460F52" w14:textId="386CC4AA"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 xml:space="preserve">T1b3 Lesion more than 4.0 cm in greatest diameter </w:t>
            </w:r>
          </w:p>
          <w:p w14:paraId="14B07124" w14:textId="03AAF6D0" w:rsidR="005420AB" w:rsidRPr="005420AB" w:rsidRDefault="005420AB" w:rsidP="00CC19E9">
            <w:pPr>
              <w:pStyle w:val="ListParagraph"/>
              <w:numPr>
                <w:ilvl w:val="0"/>
                <w:numId w:val="13"/>
              </w:numPr>
              <w:autoSpaceDE w:val="0"/>
              <w:autoSpaceDN w:val="0"/>
              <w:adjustRightInd w:val="0"/>
              <w:spacing w:after="0" w:line="240" w:lineRule="auto"/>
              <w:ind w:left="143" w:hanging="142"/>
              <w:rPr>
                <w:sz w:val="16"/>
                <w:szCs w:val="16"/>
              </w:rPr>
            </w:pPr>
            <w:r w:rsidRPr="005420AB">
              <w:rPr>
                <w:sz w:val="16"/>
                <w:szCs w:val="16"/>
              </w:rPr>
              <w:t xml:space="preserve">T2 Tumour invades beyond uterus but not to pelvic wall or to the lower third of vagina </w:t>
            </w:r>
          </w:p>
          <w:p w14:paraId="4FF1342B" w14:textId="77777777" w:rsidR="005420AB" w:rsidRPr="005420AB"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 xml:space="preserve">T2a Tumour without parametrial invasion </w:t>
            </w:r>
          </w:p>
          <w:p w14:paraId="736B280A" w14:textId="5CD03C3D"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 xml:space="preserve">T2a1 Lesion 4.0 cm or less in greatest dimension </w:t>
            </w:r>
          </w:p>
          <w:p w14:paraId="70EC0057" w14:textId="480AAE5F" w:rsidR="005420AB" w:rsidRPr="005420AB" w:rsidRDefault="005420AB" w:rsidP="00CC19E9">
            <w:pPr>
              <w:pStyle w:val="ListParagraph"/>
              <w:numPr>
                <w:ilvl w:val="0"/>
                <w:numId w:val="13"/>
              </w:numPr>
              <w:autoSpaceDE w:val="0"/>
              <w:autoSpaceDN w:val="0"/>
              <w:adjustRightInd w:val="0"/>
              <w:spacing w:after="0" w:line="240" w:lineRule="auto"/>
              <w:ind w:left="455" w:hanging="142"/>
              <w:rPr>
                <w:sz w:val="16"/>
                <w:szCs w:val="16"/>
              </w:rPr>
            </w:pPr>
            <w:r w:rsidRPr="005420AB">
              <w:rPr>
                <w:sz w:val="16"/>
                <w:szCs w:val="16"/>
              </w:rPr>
              <w:t xml:space="preserve">T2a2 Lesion more than 4.0 cm in greatest dimension </w:t>
            </w:r>
          </w:p>
          <w:p w14:paraId="28D5FB6C" w14:textId="77777777" w:rsidR="005420AB" w:rsidRPr="005420AB"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 xml:space="preserve">T2b Tumour with parametrial invasion </w:t>
            </w:r>
          </w:p>
          <w:p w14:paraId="4280B7FF" w14:textId="77777777" w:rsidR="00EF032A" w:rsidRDefault="005420AB" w:rsidP="00CC19E9">
            <w:pPr>
              <w:pStyle w:val="ListParagraph"/>
              <w:numPr>
                <w:ilvl w:val="0"/>
                <w:numId w:val="13"/>
              </w:numPr>
              <w:autoSpaceDE w:val="0"/>
              <w:autoSpaceDN w:val="0"/>
              <w:adjustRightInd w:val="0"/>
              <w:spacing w:after="0" w:line="240" w:lineRule="auto"/>
              <w:ind w:left="143" w:hanging="142"/>
              <w:rPr>
                <w:sz w:val="16"/>
                <w:szCs w:val="16"/>
              </w:rPr>
            </w:pPr>
            <w:r w:rsidRPr="005420AB">
              <w:rPr>
                <w:sz w:val="16"/>
                <w:szCs w:val="16"/>
              </w:rPr>
              <w:t xml:space="preserve">T3 Tumour involves lower third of vagina, or extends </w:t>
            </w:r>
            <w:proofErr w:type="gramStart"/>
            <w:r w:rsidRPr="005420AB">
              <w:rPr>
                <w:sz w:val="16"/>
                <w:szCs w:val="16"/>
              </w:rPr>
              <w:t>to</w:t>
            </w:r>
            <w:proofErr w:type="gramEnd"/>
            <w:r w:rsidRPr="005420AB">
              <w:rPr>
                <w:sz w:val="16"/>
                <w:szCs w:val="16"/>
              </w:rPr>
              <w:t xml:space="preserve"> pelvic</w:t>
            </w:r>
          </w:p>
          <w:p w14:paraId="18AC679B" w14:textId="208FAA30" w:rsidR="005420AB" w:rsidRPr="005420AB" w:rsidRDefault="005420AB" w:rsidP="00EF032A">
            <w:pPr>
              <w:pStyle w:val="ListParagraph"/>
              <w:autoSpaceDE w:val="0"/>
              <w:autoSpaceDN w:val="0"/>
              <w:adjustRightInd w:val="0"/>
              <w:spacing w:after="0" w:line="240" w:lineRule="auto"/>
              <w:ind w:left="143"/>
              <w:rPr>
                <w:sz w:val="16"/>
                <w:szCs w:val="16"/>
              </w:rPr>
            </w:pPr>
            <w:r w:rsidRPr="005420AB">
              <w:rPr>
                <w:sz w:val="16"/>
                <w:szCs w:val="16"/>
              </w:rPr>
              <w:t>wall, or causes hydronephrosis or</w:t>
            </w:r>
            <w:r w:rsidR="00BA384E">
              <w:rPr>
                <w:sz w:val="16"/>
                <w:szCs w:val="16"/>
              </w:rPr>
              <w:t xml:space="preserve"> </w:t>
            </w:r>
            <w:proofErr w:type="spellStart"/>
            <w:r w:rsidRPr="005420AB">
              <w:rPr>
                <w:sz w:val="16"/>
                <w:szCs w:val="16"/>
              </w:rPr>
              <w:t>nonfunctioning</w:t>
            </w:r>
            <w:proofErr w:type="spellEnd"/>
            <w:r w:rsidRPr="005420AB">
              <w:rPr>
                <w:sz w:val="16"/>
                <w:szCs w:val="16"/>
              </w:rPr>
              <w:t xml:space="preserve"> kidney </w:t>
            </w:r>
          </w:p>
          <w:p w14:paraId="290F630D" w14:textId="77777777" w:rsidR="005420AB" w:rsidRPr="005420AB"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T3a Tumour involves lower third of vagina</w:t>
            </w:r>
          </w:p>
          <w:p w14:paraId="161352B7" w14:textId="7E0BF074" w:rsidR="005420AB" w:rsidRPr="005420AB" w:rsidRDefault="005420AB" w:rsidP="00CC19E9">
            <w:pPr>
              <w:pStyle w:val="ListParagraph"/>
              <w:numPr>
                <w:ilvl w:val="0"/>
                <w:numId w:val="13"/>
              </w:numPr>
              <w:autoSpaceDE w:val="0"/>
              <w:autoSpaceDN w:val="0"/>
              <w:adjustRightInd w:val="0"/>
              <w:spacing w:after="0" w:line="240" w:lineRule="auto"/>
              <w:ind w:left="313" w:hanging="142"/>
              <w:rPr>
                <w:sz w:val="16"/>
                <w:szCs w:val="16"/>
              </w:rPr>
            </w:pPr>
            <w:r w:rsidRPr="005420AB">
              <w:rPr>
                <w:sz w:val="16"/>
                <w:szCs w:val="16"/>
              </w:rPr>
              <w:t xml:space="preserve">T3b Tumour extends to pelvic wall, or causes hydronephrosis or </w:t>
            </w:r>
            <w:proofErr w:type="spellStart"/>
            <w:r w:rsidRPr="005420AB">
              <w:rPr>
                <w:sz w:val="16"/>
                <w:szCs w:val="16"/>
              </w:rPr>
              <w:t>nonfunctional</w:t>
            </w:r>
            <w:proofErr w:type="spellEnd"/>
            <w:r w:rsidRPr="005420AB">
              <w:rPr>
                <w:sz w:val="16"/>
                <w:szCs w:val="16"/>
              </w:rPr>
              <w:t xml:space="preserve"> kidney </w:t>
            </w:r>
          </w:p>
          <w:p w14:paraId="51DA5CEC" w14:textId="6649D977" w:rsidR="00C471F5" w:rsidRDefault="005420AB" w:rsidP="00CC19E9">
            <w:pPr>
              <w:pStyle w:val="ListParagraph"/>
              <w:numPr>
                <w:ilvl w:val="0"/>
                <w:numId w:val="13"/>
              </w:numPr>
              <w:autoSpaceDE w:val="0"/>
              <w:autoSpaceDN w:val="0"/>
              <w:adjustRightInd w:val="0"/>
              <w:spacing w:after="0" w:line="240" w:lineRule="auto"/>
              <w:ind w:left="143" w:hanging="142"/>
              <w:rPr>
                <w:sz w:val="16"/>
                <w:szCs w:val="16"/>
              </w:rPr>
            </w:pPr>
            <w:r w:rsidRPr="005420AB">
              <w:rPr>
                <w:sz w:val="16"/>
                <w:szCs w:val="16"/>
              </w:rPr>
              <w:t xml:space="preserve">T4 Tumour invades mucosa of bladder or rectum, or extends beyond true </w:t>
            </w:r>
            <w:proofErr w:type="spellStart"/>
            <w:r w:rsidRPr="005420AB">
              <w:rPr>
                <w:sz w:val="16"/>
                <w:szCs w:val="16"/>
              </w:rPr>
              <w:t>pelvi</w:t>
            </w:r>
            <w:r w:rsidR="00391611" w:rsidRPr="00391611">
              <w:rPr>
                <w:sz w:val="16"/>
                <w:szCs w:val="16"/>
              </w:rPr>
              <w:t>s</w:t>
            </w:r>
            <w:r w:rsidR="00391611" w:rsidRPr="00EF032A">
              <w:rPr>
                <w:sz w:val="16"/>
                <w:szCs w:val="16"/>
                <w:vertAlign w:val="superscript"/>
              </w:rPr>
              <w:t>s</w:t>
            </w:r>
            <w:proofErr w:type="spellEnd"/>
          </w:p>
          <w:p w14:paraId="50FDD909" w14:textId="357C075C" w:rsidR="005420AB" w:rsidRDefault="005420AB" w:rsidP="005420AB">
            <w:pPr>
              <w:autoSpaceDE w:val="0"/>
              <w:autoSpaceDN w:val="0"/>
              <w:adjustRightInd w:val="0"/>
              <w:spacing w:after="0" w:line="240" w:lineRule="auto"/>
              <w:rPr>
                <w:sz w:val="16"/>
                <w:szCs w:val="16"/>
              </w:rPr>
            </w:pPr>
          </w:p>
          <w:p w14:paraId="09557EE9" w14:textId="6CE27730" w:rsidR="00A87C0F" w:rsidRDefault="00A87C0F" w:rsidP="00B5745F">
            <w:pPr>
              <w:autoSpaceDE w:val="0"/>
              <w:autoSpaceDN w:val="0"/>
              <w:adjustRightInd w:val="0"/>
              <w:spacing w:after="0" w:line="240" w:lineRule="auto"/>
              <w:rPr>
                <w:b/>
                <w:bCs/>
                <w:sz w:val="16"/>
                <w:szCs w:val="16"/>
              </w:rPr>
            </w:pPr>
            <w:r w:rsidRPr="00A87C0F">
              <w:rPr>
                <w:b/>
                <w:bCs/>
                <w:sz w:val="16"/>
                <w:szCs w:val="16"/>
              </w:rPr>
              <w:t>Regional lymph nodes (</w:t>
            </w:r>
            <w:proofErr w:type="spellStart"/>
            <w:r w:rsidRPr="00A87C0F">
              <w:rPr>
                <w:b/>
                <w:bCs/>
                <w:sz w:val="16"/>
                <w:szCs w:val="16"/>
              </w:rPr>
              <w:t>pN</w:t>
            </w:r>
            <w:proofErr w:type="spellEnd"/>
            <w:r w:rsidRPr="00A87C0F">
              <w:rPr>
                <w:b/>
                <w:bCs/>
                <w:sz w:val="16"/>
                <w:szCs w:val="16"/>
              </w:rPr>
              <w:t>)</w:t>
            </w:r>
          </w:p>
          <w:p w14:paraId="1AD81EAB" w14:textId="0DE4D28A" w:rsidR="000557E4" w:rsidRPr="008660AB" w:rsidRDefault="005855FB" w:rsidP="008660AB">
            <w:pPr>
              <w:pStyle w:val="ListParagraph"/>
              <w:numPr>
                <w:ilvl w:val="0"/>
                <w:numId w:val="13"/>
              </w:numPr>
              <w:autoSpaceDE w:val="0"/>
              <w:autoSpaceDN w:val="0"/>
              <w:adjustRightInd w:val="0"/>
              <w:spacing w:after="100" w:line="240" w:lineRule="auto"/>
              <w:ind w:left="142" w:hanging="142"/>
              <w:rPr>
                <w:rFonts w:cstheme="minorHAnsi"/>
                <w:color w:val="221E1F"/>
                <w:sz w:val="16"/>
                <w:szCs w:val="16"/>
              </w:rPr>
            </w:pPr>
            <w:r w:rsidRPr="005855FB">
              <w:rPr>
                <w:rFonts w:cstheme="minorHAnsi"/>
                <w:color w:val="221E1F"/>
                <w:sz w:val="16"/>
                <w:szCs w:val="16"/>
              </w:rPr>
              <w:t xml:space="preserve">NX Regional lymph nodes cannot be assessed </w:t>
            </w:r>
          </w:p>
          <w:p w14:paraId="3346E1B5" w14:textId="77777777" w:rsidR="005855FB" w:rsidRPr="005855FB" w:rsidRDefault="005855FB" w:rsidP="00CC19E9">
            <w:pPr>
              <w:pStyle w:val="ListParagraph"/>
              <w:numPr>
                <w:ilvl w:val="0"/>
                <w:numId w:val="13"/>
              </w:numPr>
              <w:autoSpaceDE w:val="0"/>
              <w:autoSpaceDN w:val="0"/>
              <w:adjustRightInd w:val="0"/>
              <w:spacing w:after="100" w:line="240" w:lineRule="auto"/>
              <w:ind w:left="142" w:hanging="142"/>
              <w:rPr>
                <w:rFonts w:cstheme="minorHAnsi"/>
                <w:color w:val="221E1F"/>
                <w:sz w:val="16"/>
                <w:szCs w:val="16"/>
              </w:rPr>
            </w:pPr>
            <w:r w:rsidRPr="005855FB">
              <w:rPr>
                <w:rFonts w:cstheme="minorHAnsi"/>
                <w:color w:val="221E1F"/>
                <w:sz w:val="16"/>
                <w:szCs w:val="16"/>
              </w:rPr>
              <w:t xml:space="preserve">N0 No regional lymph node metastasis </w:t>
            </w:r>
          </w:p>
          <w:p w14:paraId="130E3A9B" w14:textId="4E9E3E4A" w:rsidR="00F95A1B" w:rsidRPr="00F95A1B" w:rsidRDefault="00F95A1B" w:rsidP="00CC19E9">
            <w:pPr>
              <w:pStyle w:val="ListParagraph"/>
              <w:numPr>
                <w:ilvl w:val="0"/>
                <w:numId w:val="13"/>
              </w:numPr>
              <w:autoSpaceDE w:val="0"/>
              <w:autoSpaceDN w:val="0"/>
              <w:adjustRightInd w:val="0"/>
              <w:spacing w:after="100" w:line="240" w:lineRule="auto"/>
              <w:ind w:left="142" w:hanging="142"/>
              <w:rPr>
                <w:rFonts w:cstheme="minorHAnsi"/>
                <w:color w:val="221E1F"/>
                <w:sz w:val="16"/>
                <w:szCs w:val="16"/>
              </w:rPr>
            </w:pPr>
            <w:r w:rsidRPr="00F95A1B">
              <w:rPr>
                <w:rFonts w:cstheme="minorHAnsi"/>
                <w:color w:val="221E1F"/>
                <w:sz w:val="16"/>
                <w:szCs w:val="16"/>
              </w:rPr>
              <w:t xml:space="preserve">N1 Regional lymph node metastasis to pelvic lymph nodes </w:t>
            </w:r>
          </w:p>
          <w:p w14:paraId="23EAFA04" w14:textId="7A178205" w:rsidR="00F95A1B" w:rsidRPr="00F95A1B" w:rsidRDefault="006B1D98" w:rsidP="00FB2150">
            <w:pPr>
              <w:pStyle w:val="ListParagraph"/>
              <w:autoSpaceDE w:val="0"/>
              <w:autoSpaceDN w:val="0"/>
              <w:adjustRightInd w:val="0"/>
              <w:spacing w:after="100" w:line="240" w:lineRule="auto"/>
              <w:ind w:left="142"/>
              <w:rPr>
                <w:rFonts w:cstheme="minorHAnsi"/>
                <w:color w:val="221E1F"/>
                <w:sz w:val="16"/>
                <w:szCs w:val="16"/>
              </w:rPr>
            </w:pPr>
            <w:proofErr w:type="spellStart"/>
            <w:proofErr w:type="gramStart"/>
            <w:r>
              <w:rPr>
                <w:rFonts w:cstheme="minorHAnsi"/>
                <w:color w:val="221E1F"/>
                <w:sz w:val="16"/>
                <w:szCs w:val="16"/>
              </w:rPr>
              <w:t>o</w:t>
            </w:r>
            <w:r w:rsidR="00F95A1B" w:rsidRPr="00F95A1B">
              <w:rPr>
                <w:rFonts w:cstheme="minorHAnsi"/>
                <w:color w:val="221E1F"/>
                <w:sz w:val="16"/>
                <w:szCs w:val="16"/>
              </w:rPr>
              <w:t>nly</w:t>
            </w:r>
            <w:r w:rsidR="00F95A1B" w:rsidRPr="00FB2150">
              <w:rPr>
                <w:rFonts w:cstheme="minorHAnsi"/>
                <w:color w:val="221E1F"/>
                <w:sz w:val="16"/>
                <w:szCs w:val="16"/>
                <w:vertAlign w:val="superscript"/>
              </w:rPr>
              <w:t>t,u</w:t>
            </w:r>
            <w:proofErr w:type="spellEnd"/>
            <w:proofErr w:type="gramEnd"/>
          </w:p>
          <w:p w14:paraId="08863DA7" w14:textId="77777777" w:rsidR="00F95A1B" w:rsidRPr="00F95A1B" w:rsidRDefault="00F95A1B" w:rsidP="00CC19E9">
            <w:pPr>
              <w:pStyle w:val="ListParagraph"/>
              <w:numPr>
                <w:ilvl w:val="0"/>
                <w:numId w:val="13"/>
              </w:numPr>
              <w:autoSpaceDE w:val="0"/>
              <w:autoSpaceDN w:val="0"/>
              <w:adjustRightInd w:val="0"/>
              <w:spacing w:after="100" w:line="240" w:lineRule="auto"/>
              <w:ind w:left="142" w:hanging="142"/>
              <w:rPr>
                <w:rFonts w:cstheme="minorHAnsi"/>
                <w:color w:val="221E1F"/>
                <w:sz w:val="16"/>
                <w:szCs w:val="16"/>
              </w:rPr>
            </w:pPr>
            <w:r w:rsidRPr="00F95A1B">
              <w:rPr>
                <w:rFonts w:cstheme="minorHAnsi"/>
                <w:color w:val="221E1F"/>
                <w:sz w:val="16"/>
                <w:szCs w:val="16"/>
              </w:rPr>
              <w:t xml:space="preserve">N2 Regional lymph node metastasis to paraaortic lymph </w:t>
            </w:r>
          </w:p>
          <w:p w14:paraId="637DEDE1" w14:textId="5139CC8A" w:rsidR="00B5745F" w:rsidRPr="00CE17ED" w:rsidRDefault="00F95A1B" w:rsidP="0095161C">
            <w:pPr>
              <w:pStyle w:val="ListParagraph"/>
              <w:autoSpaceDE w:val="0"/>
              <w:autoSpaceDN w:val="0"/>
              <w:adjustRightInd w:val="0"/>
              <w:spacing w:after="100" w:line="240" w:lineRule="auto"/>
              <w:ind w:left="142"/>
              <w:rPr>
                <w:sz w:val="16"/>
                <w:szCs w:val="16"/>
              </w:rPr>
            </w:pPr>
            <w:r w:rsidRPr="00F95A1B">
              <w:rPr>
                <w:rFonts w:cstheme="minorHAnsi"/>
                <w:color w:val="221E1F"/>
                <w:sz w:val="16"/>
                <w:szCs w:val="16"/>
              </w:rPr>
              <w:t xml:space="preserve">nodes, with or without positive pelvic lymph </w:t>
            </w:r>
            <w:proofErr w:type="spellStart"/>
            <w:proofErr w:type="gramStart"/>
            <w:r w:rsidRPr="00F95A1B">
              <w:rPr>
                <w:rFonts w:cstheme="minorHAnsi"/>
                <w:color w:val="221E1F"/>
                <w:sz w:val="16"/>
                <w:szCs w:val="16"/>
              </w:rPr>
              <w:t>nodes</w:t>
            </w:r>
            <w:r w:rsidRPr="00F95A1B">
              <w:rPr>
                <w:rFonts w:cstheme="minorHAnsi"/>
                <w:color w:val="221E1F"/>
                <w:sz w:val="16"/>
                <w:szCs w:val="16"/>
                <w:vertAlign w:val="superscript"/>
              </w:rPr>
              <w:t>t,u</w:t>
            </w:r>
            <w:proofErr w:type="spellEnd"/>
            <w:proofErr w:type="gramEnd"/>
          </w:p>
        </w:tc>
        <w:tc>
          <w:tcPr>
            <w:tcW w:w="8222" w:type="dxa"/>
            <w:shd w:val="clear" w:color="auto" w:fill="auto"/>
          </w:tcPr>
          <w:p w14:paraId="7B10FFC4" w14:textId="77777777" w:rsidR="004048E1" w:rsidRPr="004048E1" w:rsidRDefault="004048E1" w:rsidP="004048E1">
            <w:pPr>
              <w:spacing w:after="0" w:line="240" w:lineRule="auto"/>
              <w:rPr>
                <w:rFonts w:eastAsia="Calibri" w:cstheme="minorHAnsi"/>
                <w:sz w:val="16"/>
                <w:szCs w:val="16"/>
              </w:rPr>
            </w:pPr>
            <w:r w:rsidRPr="004048E1">
              <w:rPr>
                <w:rFonts w:eastAsia="Calibri" w:cstheme="minorHAnsi"/>
                <w:sz w:val="16"/>
                <w:szCs w:val="16"/>
              </w:rPr>
              <w:lastRenderedPageBreak/>
              <w:t>The ‘pathological staging’ must be provided on the pathology report and is therefore a core element. 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hyperlink w:anchor="_ENREF_1" w:tooltip="Bhatla, 2018 #5934" w:history="1">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4048E1">
                <w:rPr>
                  <w:rFonts w:eastAsia="Calibri" w:cstheme="minorHAnsi"/>
                  <w:sz w:val="16"/>
                  <w:szCs w:val="16"/>
                </w:rPr>
                <w:instrText xml:space="preserve"> ADDIN EN.CITE </w:instrText>
              </w:r>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4048E1">
                <w:rPr>
                  <w:rFonts w:eastAsia="Calibri" w:cstheme="minorHAnsi"/>
                  <w:sz w:val="16"/>
                  <w:szCs w:val="16"/>
                </w:rPr>
                <w:instrText xml:space="preserve"> ADDIN EN.CITE.DATA </w:instrText>
              </w:r>
              <w:r w:rsidRPr="004048E1">
                <w:rPr>
                  <w:rFonts w:eastAsia="Calibri" w:cstheme="minorHAnsi"/>
                  <w:sz w:val="16"/>
                  <w:szCs w:val="16"/>
                </w:rPr>
              </w:r>
              <w:r w:rsidRPr="004048E1">
                <w:rPr>
                  <w:rFonts w:eastAsia="Calibri" w:cstheme="minorHAnsi"/>
                  <w:sz w:val="16"/>
                  <w:szCs w:val="16"/>
                </w:rPr>
                <w:fldChar w:fldCharType="end"/>
              </w:r>
              <w:r w:rsidRPr="004048E1">
                <w:rPr>
                  <w:rFonts w:eastAsia="Calibri" w:cstheme="minorHAnsi"/>
                  <w:sz w:val="16"/>
                  <w:szCs w:val="16"/>
                </w:rPr>
              </w:r>
              <w:r w:rsidRPr="004048E1">
                <w:rPr>
                  <w:rFonts w:eastAsia="Calibri" w:cstheme="minorHAnsi"/>
                  <w:sz w:val="16"/>
                  <w:szCs w:val="16"/>
                </w:rPr>
                <w:fldChar w:fldCharType="separate"/>
              </w:r>
              <w:r w:rsidRPr="004048E1">
                <w:rPr>
                  <w:rFonts w:eastAsia="Calibri" w:cstheme="minorHAnsi"/>
                  <w:noProof/>
                  <w:sz w:val="16"/>
                  <w:szCs w:val="16"/>
                  <w:vertAlign w:val="superscript"/>
                </w:rPr>
                <w:t>1-4</w:t>
              </w:r>
              <w:r w:rsidRPr="004048E1">
                <w:rPr>
                  <w:rFonts w:eastAsia="Calibri" w:cstheme="minorHAnsi"/>
                  <w:sz w:val="16"/>
                  <w:szCs w:val="16"/>
                </w:rPr>
                <w:fldChar w:fldCharType="end"/>
              </w:r>
            </w:hyperlink>
          </w:p>
          <w:p w14:paraId="5630F764" w14:textId="77777777" w:rsidR="004048E1" w:rsidRPr="004048E1" w:rsidRDefault="004048E1" w:rsidP="004048E1">
            <w:pPr>
              <w:spacing w:after="0" w:line="240" w:lineRule="auto"/>
              <w:rPr>
                <w:rFonts w:eastAsia="Calibri" w:cstheme="minorHAnsi"/>
                <w:sz w:val="16"/>
                <w:szCs w:val="16"/>
              </w:rPr>
            </w:pPr>
          </w:p>
          <w:p w14:paraId="2F8F9477" w14:textId="2804A45D" w:rsidR="004048E1" w:rsidRPr="004048E1" w:rsidRDefault="004048E1" w:rsidP="004048E1">
            <w:pPr>
              <w:spacing w:after="0" w:line="240" w:lineRule="auto"/>
              <w:rPr>
                <w:rFonts w:eastAsia="Times New Roman" w:cstheme="minorHAnsi"/>
                <w:strike/>
                <w:color w:val="000000"/>
                <w:sz w:val="16"/>
                <w:szCs w:val="16"/>
              </w:rPr>
            </w:pPr>
            <w:r w:rsidRPr="004048E1">
              <w:rPr>
                <w:rFonts w:eastAsia="Calibri" w:cstheme="minorHAnsi"/>
                <w:sz w:val="16"/>
                <w:szCs w:val="16"/>
              </w:rPr>
              <w:t xml:space="preserve">The latest version of either FIGO </w:t>
            </w:r>
            <w:r w:rsidRPr="004048E1">
              <w:rPr>
                <w:rFonts w:eastAsia="Calibri" w:cstheme="minorHAnsi"/>
                <w:i/>
                <w:iCs/>
                <w:sz w:val="16"/>
                <w:szCs w:val="16"/>
              </w:rPr>
              <w:t>or</w:t>
            </w:r>
            <w:r w:rsidRPr="004048E1">
              <w:rPr>
                <w:rFonts w:eastAsia="Calibri" w:cstheme="minorHAnsi"/>
                <w:sz w:val="16"/>
                <w:szCs w:val="16"/>
              </w:rPr>
              <w:t xml:space="preserve"> TNM staging, </w:t>
            </w:r>
            <w:r w:rsidRPr="004048E1">
              <w:rPr>
                <w:rFonts w:eastAsia="Calibri" w:cstheme="minorHAnsi"/>
                <w:i/>
                <w:iCs/>
                <w:sz w:val="16"/>
                <w:szCs w:val="16"/>
              </w:rPr>
              <w:t>or</w:t>
            </w:r>
            <w:r w:rsidRPr="004048E1">
              <w:rPr>
                <w:rFonts w:eastAsia="Calibri" w:cstheme="minorHAnsi"/>
                <w:sz w:val="16"/>
                <w:szCs w:val="16"/>
              </w:rPr>
              <w:t xml:space="preserve"> both, can be used depending on local preferences.</w:t>
            </w:r>
            <w:hyperlink w:anchor="_ENREF_1" w:tooltip="Bhatla, 2018 #5934" w:history="1">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4048E1">
                <w:rPr>
                  <w:rFonts w:eastAsia="Calibri" w:cstheme="minorHAnsi"/>
                  <w:sz w:val="16"/>
                  <w:szCs w:val="16"/>
                </w:rPr>
                <w:instrText xml:space="preserve"> ADDIN EN.CITE </w:instrText>
              </w:r>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PjEtNDwvc3R5bGU+PC9EaXNwbGF5VGV4dD48cmVjb3JkPjxyZWMtbnVtYmVyPjU5MzQ8L3JlYy1u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PGxhbmd1YWdlPmVuZzwvbGFuZ3VhZ2U+PC9yZWNvcmQ+PC9DaXRlPjxDaXRlPjxBdXRob3I+QnJp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</w:fldData>
                </w:fldChar>
              </w:r>
              <w:r w:rsidRPr="004048E1">
                <w:rPr>
                  <w:rFonts w:eastAsia="Calibri" w:cstheme="minorHAnsi"/>
                  <w:sz w:val="16"/>
                  <w:szCs w:val="16"/>
                </w:rPr>
                <w:instrText xml:space="preserve"> ADDIN EN.CITE.DATA </w:instrText>
              </w:r>
              <w:r w:rsidRPr="004048E1">
                <w:rPr>
                  <w:rFonts w:eastAsia="Calibri" w:cstheme="minorHAnsi"/>
                  <w:sz w:val="16"/>
                  <w:szCs w:val="16"/>
                </w:rPr>
              </w:r>
              <w:r w:rsidRPr="004048E1">
                <w:rPr>
                  <w:rFonts w:eastAsia="Calibri" w:cstheme="minorHAnsi"/>
                  <w:sz w:val="16"/>
                  <w:szCs w:val="16"/>
                </w:rPr>
                <w:fldChar w:fldCharType="end"/>
              </w:r>
              <w:r w:rsidRPr="004048E1">
                <w:rPr>
                  <w:rFonts w:eastAsia="Calibri" w:cstheme="minorHAnsi"/>
                  <w:sz w:val="16"/>
                  <w:szCs w:val="16"/>
                </w:rPr>
              </w:r>
              <w:r w:rsidRPr="004048E1">
                <w:rPr>
                  <w:rFonts w:eastAsia="Calibri" w:cstheme="minorHAnsi"/>
                  <w:sz w:val="16"/>
                  <w:szCs w:val="16"/>
                </w:rPr>
                <w:fldChar w:fldCharType="separate"/>
              </w:r>
              <w:r w:rsidRPr="004048E1">
                <w:rPr>
                  <w:rFonts w:eastAsia="Calibri" w:cstheme="minorHAnsi"/>
                  <w:noProof/>
                  <w:sz w:val="16"/>
                  <w:szCs w:val="16"/>
                  <w:vertAlign w:val="superscript"/>
                </w:rPr>
                <w:t>1-4</w:t>
              </w:r>
              <w:r w:rsidRPr="004048E1">
                <w:rPr>
                  <w:rFonts w:eastAsia="Calibri" w:cstheme="minorHAnsi"/>
                  <w:sz w:val="16"/>
                  <w:szCs w:val="16"/>
                </w:rPr>
                <w:fldChar w:fldCharType="end"/>
              </w:r>
            </w:hyperlink>
            <w:r w:rsidRPr="004048E1">
              <w:rPr>
                <w:rFonts w:eastAsia="Calibri" w:cstheme="minorHAnsi"/>
                <w:sz w:val="16"/>
                <w:szCs w:val="16"/>
              </w:rPr>
              <w:t xml:space="preserve"> The FIGO Staging System is in widespread use internationally and is the system used in most clinical trials and research studies. However, UICC or AJCC versions of TNM are used or mandated in many parts of the world.</w:t>
            </w:r>
            <w:r w:rsidRPr="004048E1">
              <w:rPr>
                <w:rFonts w:eastAsia="Calibri" w:cstheme="minorHAnsi"/>
                <w:sz w:val="16"/>
                <w:szCs w:val="16"/>
              </w:rPr>
              <w:fldChar w:fldCharType="begin"/>
            </w:r>
            <w:r w:rsidRPr="004048E1">
              <w:rPr>
                <w:rFonts w:eastAsia="Calibri" w:cstheme="minorHAnsi"/>
                <w:sz w:val="16"/>
                <w:szCs w:val="16"/>
              </w:rPr>
              <w:instrText xml:space="preserve"> ADDIN EN.CITE &lt;EndNote&gt;&lt;Cite&gt;&lt;Author&gt;Brierley JD&lt;/Author&gt;&lt;Year&gt;2016&lt;/Year&gt;&lt;RecNum&gt;5267&lt;/RecNum&gt;&lt;DisplayText&gt;&lt;style face="superscript"&gt;3,4&lt;/style&gt;&lt;/DisplayText&gt;&lt;record&gt;&lt;rec-number&gt;5267&lt;/rec-number&gt;&lt;foreign-keys&gt;&lt;key app="EN" db-id="w592zazsqtfvdxe2w9sxtpt2exzt5t0wa2fx" timestamp="1592830137"&gt;5267&lt;/key&gt;&lt;/foreign-keys&gt;&lt;ref-type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Cite&gt;&lt;Author&gt;Olawaiye&lt;/Author&gt;&lt;Year&gt;2020&lt;/Year&gt;&lt;RecNum&gt;6110&lt;/RecNum&gt;&lt;record&gt;&lt;rec-number&gt;6110&lt;/rec-number&gt;&lt;foreign-keys&gt;&lt;key app="EN" db-id="w592zazsqtfvdxe2w9sxtpt2exzt5t0wa2fx" timestamp="1630457508"&gt;6110&lt;/key&gt;&lt;/foreign-keys&gt;&lt;ref-type name="Edited Book"&gt;28&lt;/ref-type&gt;&lt;contributors&gt;&lt;authors&gt;&lt;author&gt;Olawaiye, AB&lt;/author&gt;&lt;author&gt;Mutch, DG&lt;/author&gt;&lt;author&gt;Bhosale, P&lt;/author&gt;&lt;author&gt;Gress, DM&lt;/author&gt;&lt;author&gt;Vandenberg, J&lt;/author&gt;&lt;author&gt;Rous, BA&lt;/author&gt;&lt;author&gt;Hagemann, I&lt;/author&gt;&lt;author&gt;Otis, C&lt;/author&gt;&lt;author&gt;Sullivan, DC&lt;/author&gt;&lt;author&gt;Washington, MK&lt;/author&gt;&lt;/authors&gt;&lt;/contributors&gt;&lt;titles&gt;&lt;title&gt;AJCC Cancer Staging System for Cervix Uteri, Version 9&lt;/title&gt;&lt;/titles&gt;&lt;dates&gt;&lt;year&gt;2020&lt;/year&gt;&lt;/dates&gt;&lt;pub-location&gt;New York&lt;/pub-location&gt;&lt;publisher&gt;Springer&lt;/publisher&gt;&lt;urls&gt;&lt;/urls&gt;&lt;/record&gt;&lt;/Cite&gt;&lt;/EndNote&gt;</w:instrText>
            </w:r>
            <w:r w:rsidRPr="004048E1">
              <w:rPr>
                <w:rFonts w:eastAsia="Calibri" w:cstheme="minorHAnsi"/>
                <w:sz w:val="16"/>
                <w:szCs w:val="16"/>
              </w:rPr>
              <w:fldChar w:fldCharType="separate"/>
            </w:r>
            <w:hyperlink w:anchor="_ENREF_3" w:tooltip="Brierley JD, 2016 #5267" w:history="1">
              <w:r w:rsidRPr="004048E1">
                <w:rPr>
                  <w:rFonts w:eastAsia="Calibri" w:cstheme="minorHAnsi"/>
                  <w:noProof/>
                  <w:sz w:val="16"/>
                  <w:szCs w:val="16"/>
                  <w:vertAlign w:val="superscript"/>
                </w:rPr>
                <w:t>3</w:t>
              </w:r>
            </w:hyperlink>
            <w:r w:rsidRPr="004048E1">
              <w:rPr>
                <w:rFonts w:eastAsia="Calibri" w:cstheme="minorHAnsi"/>
                <w:noProof/>
                <w:sz w:val="16"/>
                <w:szCs w:val="16"/>
                <w:vertAlign w:val="superscript"/>
              </w:rPr>
              <w:t>,</w:t>
            </w:r>
            <w:hyperlink w:anchor="_ENREF_4" w:tooltip="Olawaiye, 2020 #6110" w:history="1">
              <w:r w:rsidRPr="004048E1">
                <w:rPr>
                  <w:rFonts w:eastAsia="Calibri" w:cstheme="minorHAnsi"/>
                  <w:noProof/>
                  <w:sz w:val="16"/>
                  <w:szCs w:val="16"/>
                  <w:vertAlign w:val="superscript"/>
                </w:rPr>
                <w:t>4</w:t>
              </w:r>
            </w:hyperlink>
            <w:r w:rsidRPr="004048E1">
              <w:rPr>
                <w:rFonts w:eastAsia="Calibri" w:cstheme="minorHAnsi"/>
                <w:sz w:val="16"/>
                <w:szCs w:val="16"/>
              </w:rPr>
              <w:fldChar w:fldCharType="end"/>
            </w:r>
            <w:r w:rsidRPr="004048E1">
              <w:rPr>
                <w:rFonts w:eastAsia="Calibri" w:cstheme="minorHAnsi"/>
                <w:sz w:val="16"/>
                <w:szCs w:val="16"/>
              </w:rPr>
              <w:t xml:space="preserve"> With regards to updating of staging systems, there is collaboration between FIGO and those agencies responsible for TNM with an agreement to adopt changes to FIGO Staging. Following the introduction of a new FIGO Staging System, this is usually incorporated into TNM (both UICC and AJCC</w:t>
            </w:r>
            <w:r w:rsidR="008D212E">
              <w:rPr>
                <w:rFonts w:eastAsia="Calibri" w:cstheme="minorHAnsi"/>
                <w:sz w:val="16"/>
                <w:szCs w:val="16"/>
              </w:rPr>
              <w:t xml:space="preserve"> </w:t>
            </w:r>
            <w:r w:rsidRPr="004048E1">
              <w:rPr>
                <w:rFonts w:eastAsia="Calibri" w:cstheme="minorHAnsi"/>
                <w:sz w:val="16"/>
                <w:szCs w:val="16"/>
              </w:rPr>
              <w:t xml:space="preserve">versions) </w:t>
            </w:r>
            <w:proofErr w:type="gramStart"/>
            <w:r w:rsidRPr="004048E1">
              <w:rPr>
                <w:rFonts w:eastAsia="Calibri" w:cstheme="minorHAnsi"/>
                <w:sz w:val="16"/>
                <w:szCs w:val="16"/>
              </w:rPr>
              <w:t>at a later date</w:t>
            </w:r>
            <w:proofErr w:type="gramEnd"/>
            <w:r w:rsidRPr="004048E1">
              <w:rPr>
                <w:rFonts w:eastAsia="Calibri" w:cstheme="minorHAnsi"/>
                <w:sz w:val="16"/>
                <w:szCs w:val="16"/>
              </w:rPr>
              <w:t>. Apart from minor discrepancies in terminology, the UICC and AJCC 8</w:t>
            </w:r>
            <w:r w:rsidRPr="004048E1">
              <w:rPr>
                <w:rFonts w:eastAsia="Calibri" w:cstheme="minorHAnsi"/>
                <w:sz w:val="16"/>
                <w:szCs w:val="16"/>
                <w:vertAlign w:val="superscript"/>
              </w:rPr>
              <w:t>th</w:t>
            </w:r>
            <w:r w:rsidRPr="004048E1">
              <w:rPr>
                <w:rFonts w:eastAsia="Calibri" w:cstheme="minorHAnsi"/>
                <w:sz w:val="16"/>
                <w:szCs w:val="16"/>
              </w:rPr>
              <w:t xml:space="preserve"> edition systems are broadly concurrent. </w:t>
            </w:r>
          </w:p>
          <w:p w14:paraId="323F6A9B" w14:textId="77777777" w:rsidR="004048E1" w:rsidRPr="004048E1" w:rsidRDefault="004048E1" w:rsidP="004048E1">
            <w:pPr>
              <w:spacing w:after="0" w:line="240" w:lineRule="auto"/>
              <w:rPr>
                <w:rFonts w:eastAsia="Calibri" w:cstheme="minorHAnsi"/>
                <w:sz w:val="16"/>
                <w:szCs w:val="16"/>
              </w:rPr>
            </w:pPr>
          </w:p>
          <w:p w14:paraId="45E979D3" w14:textId="323A60E9" w:rsidR="004048E1" w:rsidRPr="004048E1" w:rsidRDefault="004048E1" w:rsidP="00A82925">
            <w:pPr>
              <w:spacing w:after="100" w:line="240" w:lineRule="auto"/>
              <w:rPr>
                <w:rFonts w:eastAsia="Calibri" w:cstheme="minorHAnsi"/>
                <w:sz w:val="16"/>
                <w:szCs w:val="16"/>
              </w:rPr>
            </w:pPr>
            <w:r w:rsidRPr="004048E1">
              <w:rPr>
                <w:rFonts w:eastAsia="Calibri" w:cstheme="minorHAnsi"/>
                <w:sz w:val="16"/>
                <w:szCs w:val="16"/>
              </w:rPr>
              <w:t>A new FIGO Staging System for cervical cancer was introduced in 2018.</w:t>
            </w:r>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048E1">
              <w:rPr>
                <w:rFonts w:eastAsia="Calibri" w:cstheme="minorHAnsi"/>
                <w:sz w:val="16"/>
                <w:szCs w:val="16"/>
              </w:rPr>
              <w:instrText xml:space="preserve"> ADDIN EN.CITE </w:instrText>
            </w:r>
            <w:r w:rsidRPr="004048E1">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4048E1">
              <w:rPr>
                <w:rFonts w:eastAsia="Calibri" w:cstheme="minorHAnsi"/>
                <w:sz w:val="16"/>
                <w:szCs w:val="16"/>
              </w:rPr>
              <w:instrText xml:space="preserve"> ADDIN EN.CITE.DATA </w:instrText>
            </w:r>
            <w:r w:rsidRPr="004048E1">
              <w:rPr>
                <w:rFonts w:eastAsia="Calibri" w:cstheme="minorHAnsi"/>
                <w:sz w:val="16"/>
                <w:szCs w:val="16"/>
              </w:rPr>
            </w:r>
            <w:r w:rsidRPr="004048E1">
              <w:rPr>
                <w:rFonts w:eastAsia="Calibri" w:cstheme="minorHAnsi"/>
                <w:sz w:val="16"/>
                <w:szCs w:val="16"/>
              </w:rPr>
              <w:fldChar w:fldCharType="end"/>
            </w:r>
            <w:r w:rsidRPr="004048E1">
              <w:rPr>
                <w:rFonts w:eastAsia="Calibri" w:cstheme="minorHAnsi"/>
                <w:sz w:val="16"/>
                <w:szCs w:val="16"/>
              </w:rPr>
            </w:r>
            <w:r w:rsidRPr="004048E1">
              <w:rPr>
                <w:rFonts w:eastAsia="Calibri" w:cstheme="minorHAnsi"/>
                <w:sz w:val="16"/>
                <w:szCs w:val="16"/>
              </w:rPr>
              <w:fldChar w:fldCharType="separate"/>
            </w:r>
            <w:hyperlink w:anchor="_ENREF_1" w:tooltip="Bhatla, 2018 #5934" w:history="1">
              <w:r w:rsidRPr="004048E1">
                <w:rPr>
                  <w:rFonts w:eastAsia="Calibri" w:cstheme="minorHAnsi"/>
                  <w:noProof/>
                  <w:sz w:val="16"/>
                  <w:szCs w:val="16"/>
                  <w:vertAlign w:val="superscript"/>
                </w:rPr>
                <w:t>1</w:t>
              </w:r>
            </w:hyperlink>
            <w:r w:rsidRPr="004048E1">
              <w:rPr>
                <w:rFonts w:eastAsia="Calibri" w:cstheme="minorHAnsi"/>
                <w:noProof/>
                <w:sz w:val="16"/>
                <w:szCs w:val="16"/>
                <w:vertAlign w:val="superscript"/>
              </w:rPr>
              <w:t>,</w:t>
            </w:r>
            <w:hyperlink w:anchor="_ENREF_2" w:tooltip="Bhatla, 2019 #5265" w:history="1">
              <w:r w:rsidRPr="004048E1">
                <w:rPr>
                  <w:rFonts w:eastAsia="Calibri" w:cstheme="minorHAnsi"/>
                  <w:noProof/>
                  <w:sz w:val="16"/>
                  <w:szCs w:val="16"/>
                  <w:vertAlign w:val="superscript"/>
                </w:rPr>
                <w:t>2</w:t>
              </w:r>
            </w:hyperlink>
            <w:r w:rsidRPr="004048E1">
              <w:rPr>
                <w:rFonts w:eastAsia="Calibri" w:cstheme="minorHAnsi"/>
                <w:sz w:val="16"/>
                <w:szCs w:val="16"/>
              </w:rPr>
              <w:fldChar w:fldCharType="end"/>
            </w:r>
            <w:r w:rsidRPr="004048E1">
              <w:rPr>
                <w:rFonts w:eastAsia="Calibri" w:cstheme="minorHAnsi"/>
                <w:sz w:val="16"/>
                <w:szCs w:val="16"/>
              </w:rPr>
              <w:t xml:space="preserve"> The main changes from the prior 2009 FIGO Staging System are outlined below and summarised in Table 2:</w:t>
            </w:r>
          </w:p>
          <w:p w14:paraId="28F3725D" w14:textId="77777777" w:rsidR="004048E1" w:rsidRPr="004048E1" w:rsidRDefault="004048E1" w:rsidP="00CC19E9">
            <w:pPr>
              <w:numPr>
                <w:ilvl w:val="0"/>
                <w:numId w:val="31"/>
              </w:numPr>
              <w:spacing w:after="0" w:line="240" w:lineRule="auto"/>
              <w:ind w:left="782"/>
              <w:rPr>
                <w:rFonts w:eastAsia="Calibri" w:cstheme="minorHAnsi"/>
                <w:sz w:val="16"/>
                <w:szCs w:val="16"/>
              </w:rPr>
            </w:pPr>
            <w:r w:rsidRPr="004048E1">
              <w:rPr>
                <w:rFonts w:eastAsia="Calibri" w:cstheme="minorHAnsi"/>
                <w:sz w:val="16"/>
                <w:szCs w:val="16"/>
              </w:rPr>
              <w:t>The horizontal dimension of 7 millimetres (mm) is no longer considered in defining the upper boundary of a Stage IA carcinoma.</w:t>
            </w:r>
          </w:p>
          <w:p w14:paraId="1E77240B" w14:textId="77777777" w:rsidR="004048E1" w:rsidRPr="004048E1" w:rsidRDefault="004048E1" w:rsidP="00CC19E9">
            <w:pPr>
              <w:numPr>
                <w:ilvl w:val="0"/>
                <w:numId w:val="31"/>
              </w:numPr>
              <w:spacing w:after="0" w:line="240" w:lineRule="auto"/>
              <w:ind w:left="782"/>
              <w:rPr>
                <w:rFonts w:eastAsia="Calibri" w:cstheme="minorHAnsi"/>
                <w:sz w:val="16"/>
                <w:szCs w:val="16"/>
              </w:rPr>
            </w:pPr>
            <w:r w:rsidRPr="004048E1">
              <w:rPr>
                <w:rFonts w:eastAsia="Times New Roman" w:cstheme="minorHAnsi"/>
                <w:color w:val="1C1D1E"/>
                <w:sz w:val="16"/>
                <w:szCs w:val="16"/>
                <w:shd w:val="clear" w:color="auto" w:fill="FFFFFF"/>
              </w:rPr>
              <w:lastRenderedPageBreak/>
              <w:t>Stage IB has been subdivided into IB1, IB2 and IB3 based on maximum tumour size.</w:t>
            </w:r>
          </w:p>
          <w:p w14:paraId="5BAE6DB2" w14:textId="77777777" w:rsidR="004048E1" w:rsidRPr="004048E1" w:rsidRDefault="004048E1" w:rsidP="00CC19E9">
            <w:pPr>
              <w:numPr>
                <w:ilvl w:val="0"/>
                <w:numId w:val="31"/>
              </w:numPr>
              <w:spacing w:after="0" w:line="240" w:lineRule="auto"/>
              <w:ind w:left="782"/>
              <w:rPr>
                <w:rFonts w:eastAsia="Calibri" w:cstheme="minorHAnsi"/>
                <w:sz w:val="16"/>
                <w:szCs w:val="16"/>
              </w:rPr>
            </w:pPr>
            <w:r w:rsidRPr="004048E1">
              <w:rPr>
                <w:rFonts w:eastAsia="Times New Roman" w:cstheme="minorHAnsi"/>
                <w:color w:val="1C1D1E"/>
                <w:sz w:val="16"/>
                <w:szCs w:val="16"/>
                <w:shd w:val="clear" w:color="auto" w:fill="FFFFFF"/>
              </w:rPr>
              <w:t>Nodal status is included; the presence of nodal involvement upstages a tumour to Stage IIIC, with IIIC1 indicating pelvic and IIIC2 indicating para-aortic nodal involvement. As discussed, the revised FIGO Staging System is now more closely aligned with the TNM Classification.</w:t>
            </w:r>
          </w:p>
          <w:p w14:paraId="4DB32C3E" w14:textId="260CCF72" w:rsidR="004048E1" w:rsidRDefault="004048E1" w:rsidP="00CC19E9">
            <w:pPr>
              <w:numPr>
                <w:ilvl w:val="0"/>
                <w:numId w:val="31"/>
              </w:numPr>
              <w:spacing w:after="0" w:line="240" w:lineRule="auto"/>
              <w:ind w:left="782"/>
              <w:rPr>
                <w:rFonts w:eastAsia="Calibri" w:cstheme="minorHAnsi"/>
                <w:sz w:val="16"/>
                <w:szCs w:val="16"/>
              </w:rPr>
            </w:pPr>
            <w:r w:rsidRPr="004048E1">
              <w:rPr>
                <w:rFonts w:eastAsia="Times New Roman" w:cstheme="minorHAnsi"/>
                <w:color w:val="1C1D1E"/>
                <w:sz w:val="16"/>
                <w:szCs w:val="16"/>
                <w:shd w:val="clear" w:color="auto" w:fill="FFFFFF"/>
              </w:rPr>
              <w:t xml:space="preserve">Prior FIGO Staging Systems were based mainly on clinical examination, while the 2018 Staging System allows imaging and pathology findings to be </w:t>
            </w:r>
            <w:proofErr w:type="gramStart"/>
            <w:r w:rsidRPr="004048E1">
              <w:rPr>
                <w:rFonts w:eastAsia="Times New Roman" w:cstheme="minorHAnsi"/>
                <w:color w:val="1C1D1E"/>
                <w:sz w:val="16"/>
                <w:szCs w:val="16"/>
                <w:shd w:val="clear" w:color="auto" w:fill="FFFFFF"/>
              </w:rPr>
              <w:t>taken into account</w:t>
            </w:r>
            <w:proofErr w:type="gramEnd"/>
            <w:r w:rsidRPr="004048E1">
              <w:rPr>
                <w:rFonts w:eastAsia="Times New Roman" w:cstheme="minorHAnsi"/>
                <w:color w:val="1C1D1E"/>
                <w:sz w:val="16"/>
                <w:szCs w:val="16"/>
                <w:shd w:val="clear" w:color="auto" w:fill="FFFFFF"/>
              </w:rPr>
              <w:t xml:space="preserve"> to supplement clinical staging with respect to tumour size and extent in all stages. T</w:t>
            </w:r>
            <w:r w:rsidRPr="004048E1">
              <w:rPr>
                <w:rFonts w:eastAsia="Calibri" w:cstheme="minorHAnsi"/>
                <w:sz w:val="16"/>
                <w:szCs w:val="16"/>
                <w:lang w:eastAsia="en-GB"/>
              </w:rPr>
              <w:t>he notation of r (imaging) or p (pathology) should indicate the parameters that are used to allocate the case to Stage IIIC; for example, if imaging indicates pelvic lymph node metastasis, the stage would be Stage IIIC1r, and if confirmed by pathologic findings, it would be Stage IIIC1p.</w:t>
            </w:r>
          </w:p>
          <w:p w14:paraId="547F142A" w14:textId="77777777" w:rsidR="00253439" w:rsidRPr="004048E1" w:rsidRDefault="00253439" w:rsidP="00253439">
            <w:pPr>
              <w:spacing w:after="0" w:line="240" w:lineRule="auto"/>
              <w:ind w:left="782"/>
              <w:rPr>
                <w:rFonts w:eastAsia="Calibri" w:cstheme="minorHAnsi"/>
                <w:sz w:val="16"/>
                <w:szCs w:val="16"/>
              </w:rPr>
            </w:pPr>
          </w:p>
          <w:p w14:paraId="7BF2A0B9" w14:textId="2AF3C8C0" w:rsidR="00253439" w:rsidRDefault="00253439" w:rsidP="00253439">
            <w:pPr>
              <w:spacing w:after="100" w:line="240" w:lineRule="auto"/>
              <w:ind w:left="459" w:hanging="459"/>
              <w:rPr>
                <w:rFonts w:cstheme="minorHAnsi"/>
                <w:b/>
                <w:bCs/>
                <w:sz w:val="16"/>
                <w:szCs w:val="16"/>
              </w:rPr>
            </w:pPr>
            <w:r w:rsidRPr="00262FF4">
              <w:rPr>
                <w:rFonts w:cstheme="minorHAnsi"/>
                <w:b/>
                <w:bCs/>
                <w:sz w:val="16"/>
                <w:szCs w:val="16"/>
                <w:u w:val="single"/>
              </w:rPr>
              <w:t xml:space="preserve">Table </w:t>
            </w:r>
            <w:r>
              <w:rPr>
                <w:rFonts w:cstheme="minorHAnsi"/>
                <w:b/>
                <w:bCs/>
                <w:sz w:val="16"/>
                <w:szCs w:val="16"/>
                <w:u w:val="single"/>
              </w:rPr>
              <w:t>2</w:t>
            </w:r>
            <w:r>
              <w:rPr>
                <w:rFonts w:cstheme="minorHAnsi"/>
                <w:b/>
                <w:bCs/>
                <w:sz w:val="16"/>
                <w:szCs w:val="16"/>
              </w:rPr>
              <w:t xml:space="preserve"> </w:t>
            </w:r>
            <w:r w:rsidRPr="00F2036B">
              <w:rPr>
                <w:rFonts w:cstheme="minorHAnsi"/>
                <w:sz w:val="16"/>
                <w:szCs w:val="16"/>
              </w:rPr>
              <w:t>(See the end of the document for Table</w:t>
            </w:r>
            <w:r>
              <w:rPr>
                <w:rFonts w:cstheme="minorHAnsi"/>
                <w:sz w:val="16"/>
                <w:szCs w:val="16"/>
              </w:rPr>
              <w:t>s</w:t>
            </w:r>
            <w:r w:rsidRPr="00F2036B">
              <w:rPr>
                <w:rFonts w:cstheme="minorHAnsi"/>
                <w:sz w:val="16"/>
                <w:szCs w:val="16"/>
              </w:rPr>
              <w:t>)</w:t>
            </w:r>
          </w:p>
          <w:p w14:paraId="06CA81B2" w14:textId="77777777" w:rsidR="00084884" w:rsidRPr="00084884" w:rsidRDefault="00084884" w:rsidP="00084884">
            <w:pPr>
              <w:spacing w:before="120" w:after="120" w:line="240" w:lineRule="auto"/>
              <w:rPr>
                <w:rFonts w:eastAsia="Calibri" w:cstheme="minorHAnsi"/>
                <w:sz w:val="16"/>
                <w:szCs w:val="16"/>
              </w:rPr>
            </w:pPr>
            <w:r w:rsidRPr="00084884">
              <w:rPr>
                <w:rFonts w:eastAsia="Calibri" w:cstheme="minorHAnsi"/>
                <w:sz w:val="16"/>
                <w:szCs w:val="16"/>
              </w:rPr>
              <w:t>There are several difficulties inherent in the staging of carcinoma of the uterine cervix as follows:</w:t>
            </w:r>
            <w:r w:rsidRPr="0008488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084884">
              <w:rPr>
                <w:rFonts w:eastAsia="Calibri" w:cstheme="minorHAnsi"/>
                <w:sz w:val="16"/>
                <w:szCs w:val="16"/>
              </w:rPr>
              <w:instrText xml:space="preserve"> ADDIN EN.CITE </w:instrText>
            </w:r>
            <w:r w:rsidRPr="0008488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084884">
              <w:rPr>
                <w:rFonts w:eastAsia="Calibri" w:cstheme="minorHAnsi"/>
                <w:sz w:val="16"/>
                <w:szCs w:val="16"/>
              </w:rPr>
              <w:instrText xml:space="preserve"> ADDIN EN.CITE.DATA </w:instrText>
            </w:r>
            <w:r w:rsidRPr="00084884">
              <w:rPr>
                <w:rFonts w:eastAsia="Calibri" w:cstheme="minorHAnsi"/>
                <w:sz w:val="16"/>
                <w:szCs w:val="16"/>
              </w:rPr>
            </w:r>
            <w:r w:rsidRPr="00084884">
              <w:rPr>
                <w:rFonts w:eastAsia="Calibri" w:cstheme="minorHAnsi"/>
                <w:sz w:val="16"/>
                <w:szCs w:val="16"/>
              </w:rPr>
              <w:fldChar w:fldCharType="end"/>
            </w:r>
            <w:r w:rsidRPr="00084884">
              <w:rPr>
                <w:rFonts w:eastAsia="Calibri" w:cstheme="minorHAnsi"/>
                <w:sz w:val="16"/>
                <w:szCs w:val="16"/>
              </w:rPr>
            </w:r>
            <w:r w:rsidRPr="00084884">
              <w:rPr>
                <w:rFonts w:eastAsia="Calibri" w:cstheme="minorHAnsi"/>
                <w:sz w:val="16"/>
                <w:szCs w:val="16"/>
              </w:rPr>
              <w:fldChar w:fldCharType="separate"/>
            </w:r>
            <w:hyperlink w:anchor="_ENREF_1" w:tooltip="Bhatla, 2018 #5934" w:history="1">
              <w:r w:rsidRPr="00084884">
                <w:rPr>
                  <w:rFonts w:eastAsia="Calibri" w:cstheme="minorHAnsi"/>
                  <w:noProof/>
                  <w:sz w:val="16"/>
                  <w:szCs w:val="16"/>
                  <w:vertAlign w:val="superscript"/>
                </w:rPr>
                <w:t>1</w:t>
              </w:r>
            </w:hyperlink>
            <w:r w:rsidRPr="00084884">
              <w:rPr>
                <w:rFonts w:eastAsia="Calibri" w:cstheme="minorHAnsi"/>
                <w:noProof/>
                <w:sz w:val="16"/>
                <w:szCs w:val="16"/>
                <w:vertAlign w:val="superscript"/>
              </w:rPr>
              <w:t>,</w:t>
            </w:r>
            <w:hyperlink w:anchor="_ENREF_2" w:tooltip="Bhatla, 2019 #5265" w:history="1">
              <w:r w:rsidRPr="00084884">
                <w:rPr>
                  <w:rFonts w:eastAsia="Calibri" w:cstheme="minorHAnsi"/>
                  <w:noProof/>
                  <w:sz w:val="16"/>
                  <w:szCs w:val="16"/>
                  <w:vertAlign w:val="superscript"/>
                </w:rPr>
                <w:t>2</w:t>
              </w:r>
            </w:hyperlink>
            <w:r w:rsidRPr="00084884">
              <w:rPr>
                <w:rFonts w:eastAsia="Calibri" w:cstheme="minorHAnsi"/>
                <w:sz w:val="16"/>
                <w:szCs w:val="16"/>
              </w:rPr>
              <w:fldChar w:fldCharType="end"/>
            </w:r>
            <w:r w:rsidRPr="00084884">
              <w:rPr>
                <w:rFonts w:eastAsia="Calibri" w:cstheme="minorHAnsi"/>
                <w:sz w:val="16"/>
                <w:szCs w:val="16"/>
              </w:rPr>
              <w:t xml:space="preserve"> </w:t>
            </w:r>
          </w:p>
          <w:p w14:paraId="21DE2DB5" w14:textId="77777777" w:rsidR="00084884" w:rsidRPr="00084884" w:rsidRDefault="00084884" w:rsidP="00CC19E9">
            <w:pPr>
              <w:numPr>
                <w:ilvl w:val="1"/>
                <w:numId w:val="32"/>
              </w:numPr>
              <w:spacing w:after="0" w:line="240" w:lineRule="auto"/>
              <w:ind w:left="782"/>
              <w:contextualSpacing/>
              <w:rPr>
                <w:rFonts w:eastAsia="Calibri" w:cstheme="minorHAnsi"/>
                <w:sz w:val="16"/>
                <w:szCs w:val="16"/>
              </w:rPr>
            </w:pPr>
            <w:r w:rsidRPr="00084884">
              <w:rPr>
                <w:rFonts w:eastAsia="Calibri" w:cstheme="minorHAnsi"/>
                <w:sz w:val="16"/>
                <w:szCs w:val="16"/>
              </w:rPr>
              <w:t xml:space="preserve">There are difficulties in obtaining precise tumour measurements in low-stage disease (FIGO Stage IA and IB); this has been discussed in </w:t>
            </w:r>
            <w:r w:rsidRPr="00084884">
              <w:rPr>
                <w:rFonts w:eastAsia="Calibri" w:cstheme="minorHAnsi"/>
                <w:b/>
                <w:bCs/>
                <w:sz w:val="16"/>
                <w:szCs w:val="16"/>
              </w:rPr>
              <w:t>TUMOUR DIMENSIONS</w:t>
            </w:r>
            <w:r w:rsidRPr="00084884">
              <w:rPr>
                <w:rFonts w:eastAsia="Calibri" w:cstheme="minorHAnsi"/>
                <w:sz w:val="16"/>
                <w:szCs w:val="16"/>
              </w:rPr>
              <w:t xml:space="preserve">. </w:t>
            </w:r>
          </w:p>
          <w:p w14:paraId="638C3A64" w14:textId="77777777" w:rsidR="00084884" w:rsidRPr="00084884" w:rsidRDefault="00084884" w:rsidP="00CC19E9">
            <w:pPr>
              <w:numPr>
                <w:ilvl w:val="1"/>
                <w:numId w:val="32"/>
              </w:numPr>
              <w:spacing w:after="0" w:line="240" w:lineRule="auto"/>
              <w:ind w:left="782"/>
              <w:contextualSpacing/>
              <w:rPr>
                <w:rFonts w:eastAsia="Calibri" w:cstheme="minorHAnsi"/>
                <w:sz w:val="16"/>
                <w:szCs w:val="16"/>
              </w:rPr>
            </w:pPr>
            <w:r w:rsidRPr="00084884">
              <w:rPr>
                <w:rFonts w:eastAsia="Calibri" w:cstheme="minorHAnsi"/>
                <w:sz w:val="16"/>
                <w:szCs w:val="16"/>
              </w:rPr>
              <w:t>Clinical staging, as previously recommended by FIGO, may under- or overestimate true anatomical extent of disease as it does not include information obtained from post-surgical pathology specimens or radiological/surgical techniques which may not be universally available. Reliance on clinical staging tends to occur in underdeveloped or under-resourced countries where surgical facilities and ancillary investigations (such as radiology and pathology) may be limited.</w:t>
            </w:r>
            <w:r w:rsidRPr="0008488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084884">
              <w:rPr>
                <w:rFonts w:eastAsia="Calibri" w:cstheme="minorHAnsi"/>
                <w:sz w:val="16"/>
                <w:szCs w:val="16"/>
              </w:rPr>
              <w:instrText xml:space="preserve"> ADDIN EN.CITE </w:instrText>
            </w:r>
            <w:r w:rsidRPr="00084884">
              <w:rPr>
                <w:rFonts w:eastAsia="Calibri" w:cstheme="minorHAnsi"/>
                <w:sz w:val="16"/>
                <w:szCs w:val="16"/>
              </w:rPr>
              <w:fldChar w:fldCharType="begin">
                <w:fldData xml:space="preserve">PEVuZE5vdGU+PENpdGU+PEF1dGhvcj5CaGF0bGE8L0F1dGhvcj48WWVhcj4yMDE4PC9ZZWFyPjxS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PC9wZXJpb2RpY2FsPjxwYWdlcz4yMi0zNjwvcGFnZXM+PHZvbHVtZT4xNDMgU3VwcGwgMjwvdm9s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YW5kIE9ic3RldHJpY3M8L2FiYnItMT48L3BlcmlvZGljYWw+PGFsdC1wZXJpb2RpY2FsPjxmdWxs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=
</w:fldData>
              </w:fldChar>
            </w:r>
            <w:r w:rsidRPr="00084884">
              <w:rPr>
                <w:rFonts w:eastAsia="Calibri" w:cstheme="minorHAnsi"/>
                <w:sz w:val="16"/>
                <w:szCs w:val="16"/>
              </w:rPr>
              <w:instrText xml:space="preserve"> ADDIN EN.CITE.DATA </w:instrText>
            </w:r>
            <w:r w:rsidRPr="00084884">
              <w:rPr>
                <w:rFonts w:eastAsia="Calibri" w:cstheme="minorHAnsi"/>
                <w:sz w:val="16"/>
                <w:szCs w:val="16"/>
              </w:rPr>
            </w:r>
            <w:r w:rsidRPr="00084884">
              <w:rPr>
                <w:rFonts w:eastAsia="Calibri" w:cstheme="minorHAnsi"/>
                <w:sz w:val="16"/>
                <w:szCs w:val="16"/>
              </w:rPr>
              <w:fldChar w:fldCharType="end"/>
            </w:r>
            <w:r w:rsidRPr="00084884">
              <w:rPr>
                <w:rFonts w:eastAsia="Calibri" w:cstheme="minorHAnsi"/>
                <w:sz w:val="16"/>
                <w:szCs w:val="16"/>
              </w:rPr>
            </w:r>
            <w:r w:rsidRPr="00084884">
              <w:rPr>
                <w:rFonts w:eastAsia="Calibri" w:cstheme="minorHAnsi"/>
                <w:sz w:val="16"/>
                <w:szCs w:val="16"/>
              </w:rPr>
              <w:fldChar w:fldCharType="separate"/>
            </w:r>
            <w:hyperlink w:anchor="_ENREF_1" w:tooltip="Bhatla, 2018 #5934" w:history="1">
              <w:r w:rsidRPr="00084884">
                <w:rPr>
                  <w:rFonts w:eastAsia="Calibri" w:cstheme="minorHAnsi"/>
                  <w:noProof/>
                  <w:sz w:val="16"/>
                  <w:szCs w:val="16"/>
                  <w:vertAlign w:val="superscript"/>
                </w:rPr>
                <w:t>1</w:t>
              </w:r>
            </w:hyperlink>
            <w:r w:rsidRPr="00084884">
              <w:rPr>
                <w:rFonts w:eastAsia="Calibri" w:cstheme="minorHAnsi"/>
                <w:noProof/>
                <w:sz w:val="16"/>
                <w:szCs w:val="16"/>
                <w:vertAlign w:val="superscript"/>
              </w:rPr>
              <w:t>,</w:t>
            </w:r>
            <w:hyperlink w:anchor="_ENREF_2" w:tooltip="Bhatla, 2019 #5265" w:history="1">
              <w:r w:rsidRPr="00084884">
                <w:rPr>
                  <w:rFonts w:eastAsia="Calibri" w:cstheme="minorHAnsi"/>
                  <w:noProof/>
                  <w:sz w:val="16"/>
                  <w:szCs w:val="16"/>
                  <w:vertAlign w:val="superscript"/>
                </w:rPr>
                <w:t>2</w:t>
              </w:r>
            </w:hyperlink>
            <w:r w:rsidRPr="00084884">
              <w:rPr>
                <w:rFonts w:eastAsia="Calibri" w:cstheme="minorHAnsi"/>
                <w:sz w:val="16"/>
                <w:szCs w:val="16"/>
              </w:rPr>
              <w:fldChar w:fldCharType="end"/>
            </w:r>
            <w:r w:rsidRPr="00084884">
              <w:rPr>
                <w:rFonts w:eastAsia="Calibri" w:cstheme="minorHAnsi"/>
                <w:sz w:val="16"/>
                <w:szCs w:val="16"/>
              </w:rPr>
              <w:t xml:space="preserve"> A provisional FIGO stage should be provided on the pathology report but the definitive stage is assigned at the multidisciplinary tumour board meeting.</w:t>
            </w:r>
          </w:p>
          <w:p w14:paraId="15A8ECAA" w14:textId="77777777" w:rsidR="00084884" w:rsidRPr="00084884" w:rsidRDefault="00084884" w:rsidP="005B5E57">
            <w:pPr>
              <w:spacing w:after="0" w:line="240" w:lineRule="auto"/>
              <w:rPr>
                <w:rFonts w:eastAsia="Calibri" w:cstheme="minorHAnsi"/>
                <w:sz w:val="16"/>
                <w:szCs w:val="16"/>
              </w:rPr>
            </w:pPr>
          </w:p>
          <w:p w14:paraId="0C8C0389" w14:textId="77777777" w:rsidR="00084884" w:rsidRPr="00084884" w:rsidRDefault="00084884" w:rsidP="005B5E57">
            <w:pPr>
              <w:spacing w:after="0" w:line="240" w:lineRule="auto"/>
              <w:rPr>
                <w:rFonts w:eastAsia="Calibri" w:cstheme="minorHAnsi"/>
                <w:sz w:val="16"/>
                <w:szCs w:val="16"/>
              </w:rPr>
            </w:pPr>
            <w:r w:rsidRPr="00084884">
              <w:rPr>
                <w:rFonts w:eastAsia="Calibri" w:cstheme="minorHAnsi"/>
                <w:sz w:val="16"/>
                <w:szCs w:val="16"/>
              </w:rPr>
              <w:t xml:space="preserve">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 </w:t>
            </w:r>
          </w:p>
          <w:p w14:paraId="72706713" w14:textId="77777777" w:rsidR="00084884" w:rsidRPr="00084884" w:rsidRDefault="00084884" w:rsidP="00084884">
            <w:pPr>
              <w:spacing w:after="0" w:line="240" w:lineRule="auto"/>
              <w:rPr>
                <w:rFonts w:eastAsia="Calibri" w:cstheme="minorHAnsi"/>
                <w:sz w:val="16"/>
                <w:szCs w:val="16"/>
                <w:lang w:eastAsia="en-AU"/>
              </w:rPr>
            </w:pPr>
            <w:bookmarkStart w:id="42" w:name="_Hlk63879765"/>
          </w:p>
          <w:p w14:paraId="5D2F289B" w14:textId="77777777" w:rsidR="00084884" w:rsidRPr="00084884" w:rsidRDefault="00084884" w:rsidP="00084884">
            <w:pPr>
              <w:spacing w:after="0" w:line="240" w:lineRule="auto"/>
              <w:rPr>
                <w:rFonts w:eastAsia="Calibri" w:cstheme="minorHAnsi"/>
                <w:b/>
                <w:bCs/>
                <w:sz w:val="16"/>
                <w:szCs w:val="16"/>
              </w:rPr>
            </w:pPr>
            <w:r w:rsidRPr="00084884">
              <w:rPr>
                <w:rFonts w:eastAsia="Calibri" w:cstheme="minorHAnsi"/>
                <w:sz w:val="16"/>
                <w:szCs w:val="16"/>
                <w:lang w:eastAsia="en-AU"/>
              </w:rPr>
              <w:t>The reference document TNM Supplement: A commentary on uniform use, 5</w:t>
            </w:r>
            <w:r w:rsidRPr="00084884">
              <w:rPr>
                <w:rFonts w:eastAsia="Calibri" w:cstheme="minorHAnsi"/>
                <w:sz w:val="16"/>
                <w:szCs w:val="16"/>
                <w:vertAlign w:val="superscript"/>
                <w:lang w:eastAsia="en-AU"/>
              </w:rPr>
              <w:t>th</w:t>
            </w:r>
            <w:r w:rsidRPr="00084884">
              <w:rPr>
                <w:rFonts w:eastAsia="Calibri" w:cstheme="minorHAnsi"/>
                <w:sz w:val="16"/>
                <w:szCs w:val="16"/>
                <w:lang w:eastAsia="en-AU"/>
              </w:rPr>
              <w:t xml:space="preserve"> edition (C Wittekind et al. editors) </w:t>
            </w:r>
            <w:hyperlink r:id="rId9" w:history="1">
              <w:r w:rsidRPr="00084884">
                <w:rPr>
                  <w:rFonts w:eastAsia="Calibri" w:cstheme="minorHAnsi"/>
                  <w:sz w:val="16"/>
                  <w:szCs w:val="16"/>
                  <w:lang w:eastAsia="en-AU"/>
                </w:rPr>
                <w:t>may</w:t>
              </w:r>
            </w:hyperlink>
            <w:r w:rsidRPr="00084884">
              <w:rPr>
                <w:rFonts w:eastAsia="Calibri" w:cstheme="minorHAnsi"/>
                <w:sz w:val="16"/>
                <w:szCs w:val="16"/>
              </w:rPr>
              <w:t xml:space="preserve"> be of assistance when staging.</w:t>
            </w:r>
            <w:hyperlink w:anchor="_ENREF_5" w:tooltip="Wittekind C, 2019 #5967" w:history="1">
              <w:r w:rsidRPr="00084884">
                <w:rPr>
                  <w:rFonts w:eastAsia="Calibri" w:cstheme="minorHAnsi"/>
                  <w:b/>
                  <w:bCs/>
                  <w:sz w:val="16"/>
                  <w:szCs w:val="16"/>
                </w:rPr>
                <w:fldChar w:fldCharType="begin"/>
              </w:r>
              <w:r w:rsidRPr="00084884">
                <w:rPr>
                  <w:rFonts w:eastAsia="Calibri" w:cstheme="minorHAnsi"/>
                  <w:b/>
                  <w:bCs/>
                  <w:sz w:val="16"/>
                  <w:szCs w:val="16"/>
                </w:rPr>
                <w:instrText xml:space="preserve"> ADDIN EN.CITE &lt;EndNote&gt;&lt;Cite&gt;&lt;Author&gt;Wittekind C&lt;/Author&gt;&lt;Year&gt;2019&lt;/Year&gt;&lt;RecNum&gt;5967&lt;/RecNum&gt;&lt;DisplayText&gt;&lt;style face="superscript"&gt;5&lt;/style&gt;&lt;/DisplayText&gt;&lt;record&gt;&lt;rec-number&gt;5967&lt;/rec-number&gt;&lt;foreign-keys&gt;&lt;key app="EN" db-id="w592zazsqtfvdxe2w9sxtpt2exzt5t0wa2fx" timestamp="1614649303"&gt;5967&lt;/key&gt;&lt;/foreign-keys&gt;&lt;ref-type name="Edited Book"&gt;28&lt;/ref-type&gt;&lt;contributors&gt;&lt;authors&gt;&lt;author&gt;Wittekind C, &lt;/author&gt;&lt;author&gt;Brierley JD, &lt;/author&gt;&lt;author&gt;Lee A, &lt;/author&gt;&lt;author&gt;van Eycken E,&lt;/author&gt;&lt;/authors&gt;&lt;/contributors&gt;&lt;titles&gt;&lt;title&gt;TNM Supplement: A Commentary on Uniform Use, 5th Edition&lt;/title&gt;&lt;/titles&gt;&lt;dates&gt;&lt;year&gt;2019&lt;/year&gt;&lt;/dates&gt;&lt;publisher&gt;Wiley, USA&lt;/publisher&gt;&lt;urls&gt;&lt;/urls&gt;&lt;/record&gt;&lt;/Cite&gt;&lt;/EndNote&gt;</w:instrText>
              </w:r>
              <w:r w:rsidRPr="00084884">
                <w:rPr>
                  <w:rFonts w:eastAsia="Calibri" w:cstheme="minorHAnsi"/>
                  <w:b/>
                  <w:bCs/>
                  <w:sz w:val="16"/>
                  <w:szCs w:val="16"/>
                </w:rPr>
                <w:fldChar w:fldCharType="separate"/>
              </w:r>
              <w:r w:rsidRPr="00084884">
                <w:rPr>
                  <w:rFonts w:eastAsia="Calibri" w:cstheme="minorHAnsi"/>
                  <w:noProof/>
                  <w:sz w:val="16"/>
                  <w:szCs w:val="16"/>
                  <w:vertAlign w:val="superscript"/>
                </w:rPr>
                <w:t>5</w:t>
              </w:r>
              <w:r w:rsidRPr="00084884">
                <w:rPr>
                  <w:rFonts w:eastAsia="Calibri" w:cstheme="minorHAnsi"/>
                  <w:b/>
                  <w:bCs/>
                  <w:sz w:val="16"/>
                  <w:szCs w:val="16"/>
                </w:rPr>
                <w:fldChar w:fldCharType="end"/>
              </w:r>
            </w:hyperlink>
            <w:r w:rsidRPr="00084884">
              <w:rPr>
                <w:rFonts w:eastAsia="Calibri" w:cstheme="minorHAnsi"/>
                <w:sz w:val="16"/>
                <w:szCs w:val="16"/>
              </w:rPr>
              <w:t xml:space="preserve"> </w:t>
            </w:r>
          </w:p>
          <w:bookmarkEnd w:id="42"/>
          <w:p w14:paraId="7535A0F1" w14:textId="77777777" w:rsidR="00084884" w:rsidRPr="00084884" w:rsidRDefault="00084884" w:rsidP="00084884">
            <w:pPr>
              <w:spacing w:after="0" w:line="240" w:lineRule="auto"/>
              <w:rPr>
                <w:rFonts w:eastAsia="Calibri" w:cstheme="minorHAnsi"/>
                <w:sz w:val="16"/>
                <w:szCs w:val="16"/>
              </w:rPr>
            </w:pPr>
          </w:p>
          <w:p w14:paraId="4128ADDD" w14:textId="72891899" w:rsidR="00084884" w:rsidRPr="00084884" w:rsidRDefault="00084884" w:rsidP="00203471">
            <w:pPr>
              <w:spacing w:after="0" w:line="240" w:lineRule="auto"/>
              <w:rPr>
                <w:rFonts w:eastAsia="Calibri" w:cstheme="minorHAnsi"/>
                <w:b/>
                <w:bCs/>
                <w:sz w:val="16"/>
                <w:szCs w:val="16"/>
                <w:lang w:eastAsia="x-none"/>
              </w:rPr>
            </w:pPr>
            <w:r w:rsidRPr="00084884">
              <w:rPr>
                <w:rFonts w:eastAsia="Calibri" w:cstheme="minorHAnsi"/>
                <w:sz w:val="16"/>
                <w:szCs w:val="16"/>
              </w:rPr>
              <w:br w:type="page"/>
            </w:r>
            <w:r w:rsidRPr="00084884">
              <w:rPr>
                <w:rFonts w:eastAsia="Calibri" w:cstheme="minorHAnsi"/>
                <w:b/>
                <w:bCs/>
                <w:sz w:val="16"/>
                <w:szCs w:val="16"/>
                <w:lang w:eastAsia="x-none"/>
              </w:rPr>
              <w:t>References</w:t>
            </w:r>
          </w:p>
          <w:p w14:paraId="0F6EBF1F" w14:textId="77777777" w:rsidR="00084884" w:rsidRPr="00084884" w:rsidRDefault="00084884" w:rsidP="00203471">
            <w:pPr>
              <w:spacing w:after="0" w:line="240" w:lineRule="auto"/>
              <w:ind w:left="456" w:hanging="456"/>
              <w:rPr>
                <w:rFonts w:eastAsia="Calibri" w:cstheme="minorHAnsi"/>
                <w:noProof/>
                <w:sz w:val="16"/>
                <w:szCs w:val="16"/>
                <w:lang w:val="en-US"/>
              </w:rPr>
            </w:pPr>
            <w:r w:rsidRPr="00084884">
              <w:rPr>
                <w:rFonts w:eastAsia="Calibri" w:cstheme="minorHAnsi"/>
                <w:noProof/>
                <w:sz w:val="16"/>
                <w:szCs w:val="16"/>
                <w:lang w:val="en-US"/>
              </w:rPr>
              <w:fldChar w:fldCharType="begin"/>
            </w:r>
            <w:r w:rsidRPr="00084884">
              <w:rPr>
                <w:rFonts w:eastAsia="Calibri" w:cstheme="minorHAnsi"/>
                <w:noProof/>
                <w:sz w:val="16"/>
                <w:szCs w:val="16"/>
                <w:lang w:val="en-US"/>
              </w:rPr>
              <w:instrText xml:space="preserve"> ADDIN EN.REFLIST </w:instrText>
            </w:r>
            <w:r w:rsidRPr="00084884">
              <w:rPr>
                <w:rFonts w:eastAsia="Calibri" w:cstheme="minorHAnsi"/>
                <w:noProof/>
                <w:sz w:val="16"/>
                <w:szCs w:val="16"/>
                <w:lang w:val="en-US"/>
              </w:rPr>
              <w:fldChar w:fldCharType="separate"/>
            </w:r>
            <w:r w:rsidRPr="00084884">
              <w:rPr>
                <w:rFonts w:eastAsia="Calibri" w:cstheme="minorHAnsi"/>
                <w:noProof/>
                <w:sz w:val="16"/>
                <w:szCs w:val="16"/>
                <w:lang w:val="en-US"/>
              </w:rPr>
              <w:t>1</w:t>
            </w:r>
            <w:r w:rsidRPr="00084884">
              <w:rPr>
                <w:rFonts w:eastAsia="Calibri" w:cstheme="minorHAnsi"/>
                <w:noProof/>
                <w:sz w:val="16"/>
                <w:szCs w:val="16"/>
                <w:lang w:val="en-US"/>
              </w:rPr>
              <w:tab/>
              <w:t xml:space="preserve">Bhatla N, Aoki D, Sharma DN and Sankaranarayanan R (2018). Cancer of the cervix uteri. </w:t>
            </w:r>
            <w:r w:rsidRPr="00084884">
              <w:rPr>
                <w:rFonts w:eastAsia="Calibri" w:cstheme="minorHAnsi"/>
                <w:i/>
                <w:noProof/>
                <w:sz w:val="16"/>
                <w:szCs w:val="16"/>
                <w:lang w:val="en-US"/>
              </w:rPr>
              <w:t>Int J Gynaecol Obstet</w:t>
            </w:r>
            <w:r w:rsidRPr="00084884">
              <w:rPr>
                <w:rFonts w:eastAsia="Calibri" w:cstheme="minorHAnsi"/>
                <w:noProof/>
                <w:sz w:val="16"/>
                <w:szCs w:val="16"/>
                <w:lang w:val="en-US"/>
              </w:rPr>
              <w:t xml:space="preserve"> 143 Suppl 2:22-36.</w:t>
            </w:r>
          </w:p>
          <w:p w14:paraId="671DE094" w14:textId="77777777" w:rsidR="00084884" w:rsidRPr="00084884" w:rsidRDefault="00084884" w:rsidP="00203471">
            <w:pPr>
              <w:spacing w:after="0" w:line="240" w:lineRule="auto"/>
              <w:ind w:left="456" w:hanging="456"/>
              <w:rPr>
                <w:rFonts w:eastAsia="Calibri" w:cstheme="minorHAnsi"/>
                <w:noProof/>
                <w:sz w:val="16"/>
                <w:szCs w:val="16"/>
                <w:lang w:val="en-US"/>
              </w:rPr>
            </w:pPr>
            <w:r w:rsidRPr="00084884">
              <w:rPr>
                <w:rFonts w:eastAsia="Calibri" w:cstheme="minorHAnsi"/>
                <w:noProof/>
                <w:sz w:val="16"/>
                <w:szCs w:val="16"/>
                <w:lang w:val="en-US"/>
              </w:rPr>
              <w:t>2</w:t>
            </w:r>
            <w:r w:rsidRPr="00084884">
              <w:rPr>
                <w:rFonts w:eastAsia="Calibri" w:cstheme="minorHAnsi"/>
                <w:noProof/>
                <w:sz w:val="16"/>
                <w:szCs w:val="16"/>
                <w:lang w:val="en-US"/>
              </w:rPr>
              <w:tab/>
              <w:t xml:space="preserve">Bhatla N, Berek JS, Cuello Fredes M, Denny LA, Grenman S, Karunaratne K, Kehoe ST, Konishi I, Olawaiye AB, Prat J, Sankaranarayanan R, Brierley J, Mutch D, Querleu D, Cibula D, Quinn M, Botha H, Sigurd L, Rice L, Ryu HS, Ngan H, Maenpaa J, Andrijono A, Purwoto G, Maheshwari A, Bafna UD, Plante M and Natarajan J (2019). Revised FIGO staging for carcinoma of the cervix uteri. </w:t>
            </w:r>
            <w:r w:rsidRPr="00084884">
              <w:rPr>
                <w:rFonts w:eastAsia="Calibri" w:cstheme="minorHAnsi"/>
                <w:i/>
                <w:noProof/>
                <w:sz w:val="16"/>
                <w:szCs w:val="16"/>
                <w:lang w:val="en-US"/>
              </w:rPr>
              <w:t>Int J Gynaecol Obstet</w:t>
            </w:r>
            <w:r w:rsidRPr="00084884">
              <w:rPr>
                <w:rFonts w:eastAsia="Calibri" w:cstheme="minorHAnsi"/>
                <w:noProof/>
                <w:sz w:val="16"/>
                <w:szCs w:val="16"/>
                <w:lang w:val="en-US"/>
              </w:rPr>
              <w:t xml:space="preserve"> 145(1):129-135.</w:t>
            </w:r>
          </w:p>
          <w:p w14:paraId="511AFBB1" w14:textId="77777777" w:rsidR="00084884" w:rsidRPr="00084884" w:rsidRDefault="00084884" w:rsidP="00203471">
            <w:pPr>
              <w:spacing w:after="0" w:line="240" w:lineRule="auto"/>
              <w:ind w:left="456" w:hanging="456"/>
              <w:rPr>
                <w:rFonts w:eastAsia="Calibri" w:cstheme="minorHAnsi"/>
                <w:noProof/>
                <w:sz w:val="16"/>
                <w:szCs w:val="16"/>
                <w:lang w:val="en-US"/>
              </w:rPr>
            </w:pPr>
            <w:r w:rsidRPr="00084884">
              <w:rPr>
                <w:rFonts w:eastAsia="Calibri" w:cstheme="minorHAnsi"/>
                <w:noProof/>
                <w:sz w:val="16"/>
                <w:szCs w:val="16"/>
                <w:lang w:val="en-US"/>
              </w:rPr>
              <w:t>3</w:t>
            </w:r>
            <w:r w:rsidRPr="00084884">
              <w:rPr>
                <w:rFonts w:eastAsia="Calibri" w:cstheme="minorHAnsi"/>
                <w:noProof/>
                <w:sz w:val="16"/>
                <w:szCs w:val="16"/>
                <w:lang w:val="en-US"/>
              </w:rPr>
              <w:tab/>
              <w:t>Brierley JD, Gospodarowicz MK and Wittekind C (eds) (2016).</w:t>
            </w:r>
            <w:r w:rsidRPr="00084884">
              <w:rPr>
                <w:rFonts w:eastAsia="Calibri" w:cstheme="minorHAnsi"/>
                <w:i/>
                <w:noProof/>
                <w:sz w:val="16"/>
                <w:szCs w:val="16"/>
                <w:lang w:val="en-US"/>
              </w:rPr>
              <w:t xml:space="preserve"> UICC TNM Classification of Malignant Tumours, 8th Edition</w:t>
            </w:r>
            <w:r w:rsidRPr="00084884">
              <w:rPr>
                <w:rFonts w:eastAsia="Calibri" w:cstheme="minorHAnsi"/>
                <w:noProof/>
                <w:sz w:val="16"/>
                <w:szCs w:val="16"/>
                <w:lang w:val="en-US"/>
              </w:rPr>
              <w:t>, Wiley, USA.</w:t>
            </w:r>
          </w:p>
          <w:p w14:paraId="30F882CC" w14:textId="77777777" w:rsidR="00084884" w:rsidRPr="00084884" w:rsidRDefault="00084884" w:rsidP="00203471">
            <w:pPr>
              <w:spacing w:after="0" w:line="240" w:lineRule="auto"/>
              <w:ind w:left="456" w:hanging="456"/>
              <w:rPr>
                <w:rFonts w:eastAsia="Calibri" w:cstheme="minorHAnsi"/>
                <w:noProof/>
                <w:sz w:val="16"/>
                <w:szCs w:val="16"/>
                <w:lang w:val="en-US"/>
              </w:rPr>
            </w:pPr>
            <w:r w:rsidRPr="00084884">
              <w:rPr>
                <w:rFonts w:eastAsia="Calibri" w:cstheme="minorHAnsi"/>
                <w:noProof/>
                <w:sz w:val="16"/>
                <w:szCs w:val="16"/>
                <w:lang w:val="en-US"/>
              </w:rPr>
              <w:t>4</w:t>
            </w:r>
            <w:r w:rsidRPr="00084884">
              <w:rPr>
                <w:rFonts w:eastAsia="Calibri" w:cstheme="minorHAnsi"/>
                <w:noProof/>
                <w:sz w:val="16"/>
                <w:szCs w:val="16"/>
                <w:lang w:val="en-US"/>
              </w:rPr>
              <w:tab/>
              <w:t>Olawaiye A, Mutch D, Bhosale P, Gress D, Vandenberg J, Rous B, Hagemann I, Otis C, Sullivan D and Washington M (eds) (2020).</w:t>
            </w:r>
            <w:r w:rsidRPr="00084884">
              <w:rPr>
                <w:rFonts w:eastAsia="Calibri" w:cstheme="minorHAnsi"/>
                <w:i/>
                <w:noProof/>
                <w:sz w:val="16"/>
                <w:szCs w:val="16"/>
                <w:lang w:val="en-US"/>
              </w:rPr>
              <w:t xml:space="preserve"> AJCC Cancer Staging System for Cervix Uteri, Version 9</w:t>
            </w:r>
            <w:r w:rsidRPr="00084884">
              <w:rPr>
                <w:rFonts w:eastAsia="Calibri" w:cstheme="minorHAnsi"/>
                <w:noProof/>
                <w:sz w:val="16"/>
                <w:szCs w:val="16"/>
                <w:lang w:val="en-US"/>
              </w:rPr>
              <w:t>, Springer, New York.</w:t>
            </w:r>
          </w:p>
          <w:p w14:paraId="55BD43C4" w14:textId="77777777" w:rsidR="00084884" w:rsidRPr="00084884" w:rsidRDefault="00084884" w:rsidP="00203471">
            <w:pPr>
              <w:spacing w:after="0" w:line="240" w:lineRule="auto"/>
              <w:ind w:left="456" w:hanging="456"/>
              <w:rPr>
                <w:rFonts w:eastAsia="Calibri" w:cstheme="minorHAnsi"/>
                <w:noProof/>
                <w:sz w:val="16"/>
                <w:szCs w:val="16"/>
                <w:lang w:val="en-US"/>
              </w:rPr>
            </w:pPr>
            <w:r w:rsidRPr="00084884">
              <w:rPr>
                <w:rFonts w:eastAsia="Calibri" w:cstheme="minorHAnsi"/>
                <w:noProof/>
                <w:sz w:val="16"/>
                <w:szCs w:val="16"/>
                <w:lang w:val="en-US"/>
              </w:rPr>
              <w:t>5</w:t>
            </w:r>
            <w:r w:rsidRPr="00084884">
              <w:rPr>
                <w:rFonts w:eastAsia="Calibri" w:cstheme="minorHAnsi"/>
                <w:noProof/>
                <w:sz w:val="16"/>
                <w:szCs w:val="16"/>
                <w:lang w:val="en-US"/>
              </w:rPr>
              <w:tab/>
              <w:t>Wittekind C, Brierley JD, Lee A and van Eycken E (eds) (2019).</w:t>
            </w:r>
            <w:r w:rsidRPr="00084884">
              <w:rPr>
                <w:rFonts w:eastAsia="Calibri" w:cstheme="minorHAnsi"/>
                <w:i/>
                <w:noProof/>
                <w:sz w:val="16"/>
                <w:szCs w:val="16"/>
                <w:lang w:val="en-US"/>
              </w:rPr>
              <w:t xml:space="preserve"> TNM Supplement: A Commentary on Uniform Use, 5th Edition</w:t>
            </w:r>
            <w:r w:rsidRPr="00084884">
              <w:rPr>
                <w:rFonts w:eastAsia="Calibri" w:cstheme="minorHAnsi"/>
                <w:noProof/>
                <w:sz w:val="16"/>
                <w:szCs w:val="16"/>
                <w:lang w:val="en-US"/>
              </w:rPr>
              <w:t>, Wiley, USA.</w:t>
            </w:r>
          </w:p>
          <w:p w14:paraId="58DD9DE7" w14:textId="77777777" w:rsidR="00084884" w:rsidRPr="00084884" w:rsidRDefault="00084884" w:rsidP="00203471">
            <w:pPr>
              <w:spacing w:after="0"/>
              <w:ind w:left="456" w:hanging="456"/>
              <w:rPr>
                <w:rFonts w:eastAsia="Calibri" w:cstheme="minorHAnsi"/>
                <w:sz w:val="16"/>
                <w:szCs w:val="16"/>
              </w:rPr>
            </w:pPr>
            <w:r w:rsidRPr="00084884">
              <w:rPr>
                <w:rFonts w:eastAsia="Calibri" w:cstheme="minorHAnsi"/>
                <w:sz w:val="16"/>
                <w:szCs w:val="16"/>
              </w:rPr>
              <w:fldChar w:fldCharType="end"/>
            </w:r>
          </w:p>
          <w:p w14:paraId="637DEDE9" w14:textId="5A56343A" w:rsidR="00084884" w:rsidRPr="00084884" w:rsidRDefault="00084884" w:rsidP="00031D72">
            <w:pPr>
              <w:spacing w:after="100" w:line="240" w:lineRule="auto"/>
              <w:ind w:left="458" w:hanging="458"/>
              <w:rPr>
                <w:rFonts w:cstheme="minorHAnsi"/>
                <w:color w:val="000000"/>
                <w:sz w:val="16"/>
                <w:szCs w:val="16"/>
              </w:rPr>
            </w:pPr>
          </w:p>
        </w:tc>
        <w:tc>
          <w:tcPr>
            <w:tcW w:w="1701" w:type="dxa"/>
            <w:shd w:val="clear" w:color="auto" w:fill="auto"/>
          </w:tcPr>
          <w:p w14:paraId="0A5BDD81" w14:textId="3E5107DF" w:rsidR="00093532" w:rsidRPr="0020736B" w:rsidRDefault="00093532" w:rsidP="00964010">
            <w:pPr>
              <w:autoSpaceDE w:val="0"/>
              <w:autoSpaceDN w:val="0"/>
              <w:adjustRightInd w:val="0"/>
              <w:spacing w:after="100" w:line="240" w:lineRule="auto"/>
              <w:rPr>
                <w:rFonts w:cs="Verdana"/>
                <w:color w:val="221E1F"/>
                <w:sz w:val="16"/>
                <w:szCs w:val="16"/>
              </w:rPr>
            </w:pPr>
            <w:r w:rsidRPr="0020736B">
              <w:rPr>
                <w:rFonts w:cs="Verdana"/>
                <w:color w:val="221E1F"/>
                <w:sz w:val="16"/>
                <w:szCs w:val="16"/>
              </w:rPr>
              <w:lastRenderedPageBreak/>
              <w:t>Note that permission to publish the FIGO cancer staging tables may be needed in your implementation. It is advisable to check with FIGO.</w:t>
            </w:r>
          </w:p>
          <w:p w14:paraId="1C3E7642" w14:textId="6294C506" w:rsidR="006F373A" w:rsidRPr="0020736B" w:rsidRDefault="006F373A" w:rsidP="00964010">
            <w:pPr>
              <w:autoSpaceDE w:val="0"/>
              <w:autoSpaceDN w:val="0"/>
              <w:adjustRightInd w:val="0"/>
              <w:spacing w:after="100" w:line="240" w:lineRule="auto"/>
              <w:rPr>
                <w:rFonts w:cs="Verdana"/>
                <w:color w:val="221E1F"/>
                <w:sz w:val="16"/>
                <w:szCs w:val="16"/>
              </w:rPr>
            </w:pPr>
            <w:r w:rsidRPr="0020736B">
              <w:rPr>
                <w:rFonts w:cs="Verdana"/>
                <w:color w:val="221E1F"/>
                <w:sz w:val="16"/>
                <w:szCs w:val="16"/>
              </w:rPr>
              <w:t>Note that permission to publish the TNM cancer staging tables may be needed in your implementation. It is advisable to check.</w:t>
            </w:r>
          </w:p>
          <w:p w14:paraId="7F37731D" w14:textId="77777777" w:rsidR="00AA1293" w:rsidRDefault="0020736B" w:rsidP="007A3432">
            <w:pPr>
              <w:autoSpaceDE w:val="0"/>
              <w:autoSpaceDN w:val="0"/>
              <w:adjustRightInd w:val="0"/>
              <w:spacing w:after="100" w:line="240" w:lineRule="auto"/>
              <w:rPr>
                <w:sz w:val="16"/>
                <w:szCs w:val="16"/>
              </w:rPr>
            </w:pPr>
            <w:r w:rsidRPr="00AA1293">
              <w:rPr>
                <w:sz w:val="18"/>
                <w:szCs w:val="18"/>
                <w:vertAlign w:val="superscript"/>
              </w:rPr>
              <w:t>k</w:t>
            </w:r>
            <w:r w:rsidRPr="0020736B">
              <w:rPr>
                <w:sz w:val="16"/>
                <w:szCs w:val="16"/>
              </w:rPr>
              <w:t xml:space="preserve"> Reprinted from Int J </w:t>
            </w:r>
            <w:proofErr w:type="spellStart"/>
            <w:r w:rsidRPr="0020736B">
              <w:rPr>
                <w:sz w:val="16"/>
                <w:szCs w:val="16"/>
              </w:rPr>
              <w:t>Gynaecol</w:t>
            </w:r>
            <w:proofErr w:type="spellEnd"/>
            <w:r w:rsidRPr="0020736B">
              <w:rPr>
                <w:sz w:val="16"/>
                <w:szCs w:val="16"/>
              </w:rPr>
              <w:t xml:space="preserve"> Obstet., Volume 145(1), </w:t>
            </w:r>
            <w:proofErr w:type="spellStart"/>
            <w:r w:rsidRPr="0020736B">
              <w:rPr>
                <w:sz w:val="16"/>
                <w:szCs w:val="16"/>
              </w:rPr>
              <w:t>Bhatla</w:t>
            </w:r>
            <w:proofErr w:type="spellEnd"/>
            <w:r w:rsidRPr="0020736B">
              <w:rPr>
                <w:sz w:val="16"/>
                <w:szCs w:val="16"/>
              </w:rPr>
              <w:t xml:space="preserve"> </w:t>
            </w:r>
            <w:r w:rsidRPr="0020736B">
              <w:rPr>
                <w:sz w:val="16"/>
                <w:szCs w:val="16"/>
              </w:rPr>
              <w:lastRenderedPageBreak/>
              <w:t xml:space="preserve">N, Berek JS, Cuello Fredes M, Denny LA, Grenman S, Karunaratne K, Kehoe ST, Konishi I, </w:t>
            </w:r>
            <w:proofErr w:type="spellStart"/>
            <w:r w:rsidRPr="0020736B">
              <w:rPr>
                <w:sz w:val="16"/>
                <w:szCs w:val="16"/>
              </w:rPr>
              <w:t>Olawaiye</w:t>
            </w:r>
            <w:proofErr w:type="spellEnd"/>
            <w:r w:rsidRPr="0020736B">
              <w:rPr>
                <w:sz w:val="16"/>
                <w:szCs w:val="16"/>
              </w:rPr>
              <w:t xml:space="preserve"> AB, Prat J, Sankaranarayanan R, Brierley J, Mutch D, </w:t>
            </w:r>
            <w:proofErr w:type="spellStart"/>
            <w:r w:rsidRPr="0020736B">
              <w:rPr>
                <w:sz w:val="16"/>
                <w:szCs w:val="16"/>
              </w:rPr>
              <w:t>Querleu</w:t>
            </w:r>
            <w:proofErr w:type="spellEnd"/>
            <w:r w:rsidRPr="0020736B">
              <w:rPr>
                <w:sz w:val="16"/>
                <w:szCs w:val="16"/>
              </w:rPr>
              <w:t xml:space="preserve"> D, Cibula D, </w:t>
            </w:r>
            <w:proofErr w:type="spellStart"/>
            <w:r w:rsidRPr="0020736B">
              <w:rPr>
                <w:sz w:val="16"/>
                <w:szCs w:val="16"/>
              </w:rPr>
              <w:t>QuinnM</w:t>
            </w:r>
            <w:proofErr w:type="spellEnd"/>
            <w:r w:rsidRPr="0020736B">
              <w:rPr>
                <w:sz w:val="16"/>
                <w:szCs w:val="16"/>
              </w:rPr>
              <w:t xml:space="preserve">, Botha H, Sigurd L, Rice L, Ryu HS, Ngan H, Maenpaa J, </w:t>
            </w:r>
            <w:proofErr w:type="spellStart"/>
            <w:r w:rsidRPr="0020736B">
              <w:rPr>
                <w:sz w:val="16"/>
                <w:szCs w:val="16"/>
              </w:rPr>
              <w:t>Andrijono</w:t>
            </w:r>
            <w:proofErr w:type="spellEnd"/>
            <w:r w:rsidRPr="0020736B">
              <w:rPr>
                <w:sz w:val="16"/>
                <w:szCs w:val="16"/>
              </w:rPr>
              <w:t xml:space="preserve"> A, </w:t>
            </w:r>
            <w:proofErr w:type="spellStart"/>
            <w:r w:rsidRPr="0020736B">
              <w:rPr>
                <w:sz w:val="16"/>
                <w:szCs w:val="16"/>
              </w:rPr>
              <w:t>Purwoto</w:t>
            </w:r>
            <w:proofErr w:type="spellEnd"/>
            <w:r w:rsidRPr="0020736B">
              <w:rPr>
                <w:sz w:val="16"/>
                <w:szCs w:val="16"/>
              </w:rPr>
              <w:t xml:space="preserve"> G, Maheshwari A, Bafna UD, Plante M and Natarajan J, Revised FIGO staging for carcinoma of the cervix uteri, pages 129-135, 2019, with permission from Wiley. </w:t>
            </w:r>
          </w:p>
          <w:p w14:paraId="3DEF98EB" w14:textId="3B106675" w:rsidR="007A3432" w:rsidRDefault="0020736B" w:rsidP="007A3432">
            <w:pPr>
              <w:autoSpaceDE w:val="0"/>
              <w:autoSpaceDN w:val="0"/>
              <w:adjustRightInd w:val="0"/>
              <w:spacing w:after="100" w:line="240" w:lineRule="auto"/>
              <w:rPr>
                <w:sz w:val="16"/>
                <w:szCs w:val="16"/>
              </w:rPr>
            </w:pPr>
            <w:r w:rsidRPr="00AA1293">
              <w:rPr>
                <w:sz w:val="18"/>
                <w:szCs w:val="18"/>
                <w:vertAlign w:val="superscript"/>
              </w:rPr>
              <w:t>l</w:t>
            </w:r>
            <w:r w:rsidRPr="0020736B">
              <w:rPr>
                <w:sz w:val="16"/>
                <w:szCs w:val="16"/>
              </w:rPr>
              <w:t xml:space="preserve"> Imaging and pathology can be used, when available, to supplement clinical findings with respect to tumour size and extent, in all stages. Pathological findings </w:t>
            </w:r>
            <w:proofErr w:type="spellStart"/>
            <w:r w:rsidRPr="0020736B">
              <w:rPr>
                <w:sz w:val="16"/>
                <w:szCs w:val="16"/>
              </w:rPr>
              <w:t>supercede</w:t>
            </w:r>
            <w:proofErr w:type="spellEnd"/>
            <w:r w:rsidRPr="0020736B">
              <w:rPr>
                <w:sz w:val="16"/>
                <w:szCs w:val="16"/>
              </w:rPr>
              <w:t xml:space="preserve"> imaging and clinical findings.</w:t>
            </w:r>
          </w:p>
          <w:p w14:paraId="00575299" w14:textId="224EDAB2" w:rsidR="0020736B" w:rsidRDefault="0020736B" w:rsidP="007A3432">
            <w:pPr>
              <w:autoSpaceDE w:val="0"/>
              <w:autoSpaceDN w:val="0"/>
              <w:adjustRightInd w:val="0"/>
              <w:spacing w:after="100" w:line="240" w:lineRule="auto"/>
              <w:rPr>
                <w:sz w:val="16"/>
                <w:szCs w:val="16"/>
              </w:rPr>
            </w:pPr>
            <w:r w:rsidRPr="0020736B">
              <w:rPr>
                <w:sz w:val="16"/>
                <w:szCs w:val="16"/>
              </w:rPr>
              <w:t xml:space="preserve"> </w:t>
            </w:r>
            <w:proofErr w:type="spellStart"/>
            <w:r w:rsidRPr="00AA1293">
              <w:rPr>
                <w:sz w:val="18"/>
                <w:szCs w:val="18"/>
                <w:vertAlign w:val="superscript"/>
              </w:rPr>
              <w:t>m</w:t>
            </w:r>
            <w:r w:rsidRPr="0020736B">
              <w:rPr>
                <w:sz w:val="16"/>
                <w:szCs w:val="16"/>
              </w:rPr>
              <w:t>The</w:t>
            </w:r>
            <w:proofErr w:type="spellEnd"/>
            <w:r w:rsidRPr="0020736B">
              <w:rPr>
                <w:sz w:val="16"/>
                <w:szCs w:val="16"/>
              </w:rPr>
              <w:t xml:space="preserve"> involvement of vascular/lymphatic spaces does not change the staging. The lateral extent of the lesion is no longer considered.</w:t>
            </w:r>
          </w:p>
          <w:p w14:paraId="4628B2F5" w14:textId="0E2A12D4" w:rsidR="00FD51D2" w:rsidRDefault="00FD51D2"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o</w:t>
            </w:r>
            <w:r w:rsidRPr="00FD51D2">
              <w:rPr>
                <w:rFonts w:cs="Verdana"/>
                <w:color w:val="221E1F"/>
                <w:sz w:val="16"/>
                <w:szCs w:val="16"/>
              </w:rPr>
              <w:t xml:space="preserve"> Reproduced with permission. Source: UICC TNM Classification for </w:t>
            </w:r>
            <w:r w:rsidRPr="00FD51D2">
              <w:rPr>
                <w:rFonts w:cs="Verdana"/>
                <w:color w:val="221E1F"/>
                <w:sz w:val="16"/>
                <w:szCs w:val="16"/>
              </w:rPr>
              <w:lastRenderedPageBreak/>
              <w:t xml:space="preserve">carcinoma of the cervix, Cervix Uteri TNM 2021, eds by James D. Brierley, Mary K. </w:t>
            </w:r>
            <w:proofErr w:type="spellStart"/>
            <w:r w:rsidRPr="00FD51D2">
              <w:rPr>
                <w:rFonts w:cs="Verdana"/>
                <w:color w:val="221E1F"/>
                <w:sz w:val="16"/>
                <w:szCs w:val="16"/>
              </w:rPr>
              <w:t>Gospodarowicz</w:t>
            </w:r>
            <w:proofErr w:type="spellEnd"/>
            <w:r w:rsidRPr="00FD51D2">
              <w:rPr>
                <w:rFonts w:cs="Verdana"/>
                <w:color w:val="221E1F"/>
                <w:sz w:val="16"/>
                <w:szCs w:val="16"/>
              </w:rPr>
              <w:t>, Christian Wittekind. 2021, Publisher Wiley (incorporating any errata published up until 6th October 2020).</w:t>
            </w:r>
          </w:p>
          <w:p w14:paraId="60E85D9B" w14:textId="77777777" w:rsidR="009445E2"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p</w:t>
            </w:r>
            <w:r w:rsidRPr="00492BC0">
              <w:rPr>
                <w:rFonts w:cs="Verdana"/>
                <w:color w:val="221E1F"/>
                <w:sz w:val="16"/>
                <w:szCs w:val="16"/>
              </w:rPr>
              <w:t xml:space="preserve"> Extension to the corpus uteri should be disregarded. </w:t>
            </w:r>
          </w:p>
          <w:p w14:paraId="5CA979A6" w14:textId="77777777" w:rsidR="009445E2"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q</w:t>
            </w:r>
            <w:r w:rsidRPr="00492BC0">
              <w:rPr>
                <w:rFonts w:cs="Verdana"/>
                <w:color w:val="221E1F"/>
                <w:sz w:val="16"/>
                <w:szCs w:val="16"/>
              </w:rPr>
              <w:t xml:space="preserve"> Vascular space involvement, venous or lymphatic, does not affect classification. </w:t>
            </w:r>
          </w:p>
          <w:p w14:paraId="1241955B" w14:textId="77777777" w:rsidR="00364D47"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r</w:t>
            </w:r>
            <w:r w:rsidRPr="00492BC0">
              <w:rPr>
                <w:rFonts w:cs="Verdana"/>
                <w:color w:val="221E1F"/>
                <w:sz w:val="16"/>
                <w:szCs w:val="16"/>
              </w:rPr>
              <w:t xml:space="preserve"> </w:t>
            </w:r>
            <w:proofErr w:type="gramStart"/>
            <w:r w:rsidRPr="00492BC0">
              <w:rPr>
                <w:rFonts w:cs="Verdana"/>
                <w:color w:val="221E1F"/>
                <w:sz w:val="16"/>
                <w:szCs w:val="16"/>
              </w:rPr>
              <w:t>The</w:t>
            </w:r>
            <w:proofErr w:type="gramEnd"/>
            <w:r w:rsidRPr="00492BC0">
              <w:rPr>
                <w:rFonts w:cs="Verdana"/>
                <w:color w:val="221E1F"/>
                <w:sz w:val="16"/>
                <w:szCs w:val="16"/>
              </w:rPr>
              <w:t xml:space="preserve"> depth of invasion should be taken from the base of the epithelium, either surface or glandular, from which it originates. The depth of invasion is defined as the measurement of the tumour from the epithelial-stromal junction of the adjacent most superficial papillae to the deepest point of invasion. </w:t>
            </w:r>
          </w:p>
          <w:p w14:paraId="4D75C158" w14:textId="39872FCD" w:rsidR="00364D47"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s</w:t>
            </w:r>
            <w:r w:rsidRPr="00492BC0">
              <w:rPr>
                <w:rFonts w:cs="Verdana"/>
                <w:color w:val="221E1F"/>
                <w:sz w:val="16"/>
                <w:szCs w:val="16"/>
              </w:rPr>
              <w:t xml:space="preserve"> Bullous oedema is not sufficient to classify a tumour as T4. </w:t>
            </w:r>
          </w:p>
          <w:p w14:paraId="64373372" w14:textId="77777777" w:rsidR="00270D64"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t xml:space="preserve">t </w:t>
            </w:r>
            <w:proofErr w:type="gramStart"/>
            <w:r w:rsidRPr="00492BC0">
              <w:rPr>
                <w:rFonts w:cs="Verdana"/>
                <w:color w:val="221E1F"/>
                <w:sz w:val="16"/>
                <w:szCs w:val="16"/>
              </w:rPr>
              <w:t>The</w:t>
            </w:r>
            <w:proofErr w:type="gramEnd"/>
            <w:r w:rsidRPr="00492BC0">
              <w:rPr>
                <w:rFonts w:cs="Verdana"/>
                <w:color w:val="221E1F"/>
                <w:sz w:val="16"/>
                <w:szCs w:val="16"/>
              </w:rPr>
              <w:t xml:space="preserve"> suffix (mi) is added if the lymph node metastases is &gt;0.2 mm but ≤2 mm. </w:t>
            </w:r>
          </w:p>
          <w:p w14:paraId="7F210051" w14:textId="790231A3" w:rsidR="00492BC0" w:rsidRPr="0020736B" w:rsidRDefault="00492BC0" w:rsidP="007A3432">
            <w:pPr>
              <w:autoSpaceDE w:val="0"/>
              <w:autoSpaceDN w:val="0"/>
              <w:adjustRightInd w:val="0"/>
              <w:spacing w:after="100" w:line="240" w:lineRule="auto"/>
              <w:rPr>
                <w:rFonts w:cs="Verdana"/>
                <w:color w:val="221E1F"/>
                <w:sz w:val="16"/>
                <w:szCs w:val="16"/>
              </w:rPr>
            </w:pPr>
            <w:r w:rsidRPr="00A75BCA">
              <w:rPr>
                <w:rFonts w:cs="Verdana"/>
                <w:color w:val="221E1F"/>
                <w:sz w:val="16"/>
                <w:szCs w:val="16"/>
                <w:vertAlign w:val="superscript"/>
              </w:rPr>
              <w:lastRenderedPageBreak/>
              <w:t xml:space="preserve">u </w:t>
            </w:r>
            <w:proofErr w:type="gramStart"/>
            <w:r w:rsidRPr="00492BC0">
              <w:rPr>
                <w:rFonts w:cs="Verdana"/>
                <w:color w:val="221E1F"/>
                <w:sz w:val="16"/>
                <w:szCs w:val="16"/>
              </w:rPr>
              <w:t>The</w:t>
            </w:r>
            <w:proofErr w:type="gramEnd"/>
            <w:r w:rsidRPr="00492BC0">
              <w:rPr>
                <w:rFonts w:cs="Verdana"/>
                <w:color w:val="221E1F"/>
                <w:sz w:val="16"/>
                <w:szCs w:val="16"/>
              </w:rPr>
              <w:t xml:space="preserve"> suffix (</w:t>
            </w:r>
            <w:proofErr w:type="spellStart"/>
            <w:r w:rsidRPr="00492BC0">
              <w:rPr>
                <w:rFonts w:cs="Verdana"/>
                <w:color w:val="221E1F"/>
                <w:sz w:val="16"/>
                <w:szCs w:val="16"/>
              </w:rPr>
              <w:t>sn</w:t>
            </w:r>
            <w:proofErr w:type="spellEnd"/>
            <w:r w:rsidRPr="00492BC0">
              <w:rPr>
                <w:rFonts w:cs="Verdana"/>
                <w:color w:val="221E1F"/>
                <w:sz w:val="16"/>
                <w:szCs w:val="16"/>
              </w:rPr>
              <w:t>) is added if the metastases is identified by sentinel node biopsy</w:t>
            </w:r>
          </w:p>
          <w:p w14:paraId="28B58A82" w14:textId="77777777" w:rsidR="0020736B" w:rsidRPr="0020736B" w:rsidRDefault="0020736B" w:rsidP="00964010">
            <w:pPr>
              <w:autoSpaceDE w:val="0"/>
              <w:autoSpaceDN w:val="0"/>
              <w:adjustRightInd w:val="0"/>
              <w:spacing w:after="100" w:line="240" w:lineRule="auto"/>
              <w:rPr>
                <w:rFonts w:cs="Verdana"/>
                <w:color w:val="221E1F"/>
                <w:sz w:val="16"/>
                <w:szCs w:val="16"/>
              </w:rPr>
            </w:pPr>
          </w:p>
          <w:p w14:paraId="54B5A199" w14:textId="77777777" w:rsidR="00FC5E7E" w:rsidRPr="0020736B" w:rsidRDefault="00FC5E7E" w:rsidP="00964010">
            <w:pPr>
              <w:autoSpaceDE w:val="0"/>
              <w:autoSpaceDN w:val="0"/>
              <w:adjustRightInd w:val="0"/>
              <w:spacing w:after="80" w:line="240" w:lineRule="auto"/>
              <w:rPr>
                <w:rFonts w:cs="Verdana"/>
                <w:color w:val="221E1F"/>
                <w:sz w:val="16"/>
                <w:szCs w:val="16"/>
              </w:rPr>
            </w:pPr>
          </w:p>
          <w:p w14:paraId="637DEDF5" w14:textId="33A9B96B" w:rsidR="006F373A" w:rsidRPr="0020736B" w:rsidRDefault="006F373A" w:rsidP="00964010">
            <w:pPr>
              <w:autoSpaceDE w:val="0"/>
              <w:autoSpaceDN w:val="0"/>
              <w:adjustRightInd w:val="0"/>
              <w:spacing w:after="80" w:line="240" w:lineRule="auto"/>
              <w:rPr>
                <w:rFonts w:cs="Verdana"/>
                <w:color w:val="221E1F"/>
                <w:sz w:val="16"/>
                <w:szCs w:val="16"/>
              </w:rPr>
            </w:pPr>
          </w:p>
        </w:tc>
      </w:tr>
    </w:tbl>
    <w:p w14:paraId="37AC08F1" w14:textId="2BFEF0D8" w:rsidR="007D5351" w:rsidRDefault="00B34FE8" w:rsidP="008660AB">
      <w:pPr>
        <w:spacing w:after="0" w:line="240" w:lineRule="auto"/>
        <w:rPr>
          <w:b/>
          <w:sz w:val="20"/>
          <w:szCs w:val="20"/>
          <w:u w:val="single"/>
        </w:rPr>
      </w:pPr>
      <w:r>
        <w:rPr>
          <w:b/>
          <w:sz w:val="20"/>
          <w:szCs w:val="20"/>
          <w:u w:val="single"/>
        </w:rPr>
        <w:lastRenderedPageBreak/>
        <w:br w:type="page"/>
      </w:r>
      <w:r w:rsidR="007D5351">
        <w:rPr>
          <w:b/>
          <w:sz w:val="20"/>
          <w:szCs w:val="20"/>
          <w:u w:val="single"/>
        </w:rPr>
        <w:lastRenderedPageBreak/>
        <w:t>Figures</w:t>
      </w:r>
    </w:p>
    <w:p w14:paraId="6E6A5460" w14:textId="77777777" w:rsidR="008660AB" w:rsidRDefault="008660AB" w:rsidP="008660AB">
      <w:pPr>
        <w:spacing w:after="0" w:line="240" w:lineRule="auto"/>
        <w:rPr>
          <w:b/>
          <w:sz w:val="20"/>
          <w:szCs w:val="20"/>
          <w:u w:val="single"/>
        </w:rPr>
      </w:pPr>
    </w:p>
    <w:p w14:paraId="49F35862" w14:textId="77777777" w:rsidR="00732ABE" w:rsidRPr="009E6075" w:rsidRDefault="00732ABE" w:rsidP="00732ABE">
      <w:pPr>
        <w:spacing w:after="0" w:line="240" w:lineRule="auto"/>
        <w:rPr>
          <w:lang w:eastAsia="en-AU"/>
        </w:rPr>
      </w:pPr>
      <w:r w:rsidRPr="009E6075">
        <w:rPr>
          <w:noProof/>
          <w:lang w:val="en-GB" w:eastAsia="en-GB"/>
        </w:rPr>
        <w:drawing>
          <wp:inline distT="0" distB="0" distL="0" distR="0" wp14:anchorId="7D6D6A14" wp14:editId="698B8450">
            <wp:extent cx="4191000" cy="2247900"/>
            <wp:effectExtent l="0" t="0" r="0" b="0"/>
            <wp:docPr id="6" name="Picture 6" descr="P88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885#yI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247900"/>
                    </a:xfrm>
                    <a:prstGeom prst="rect">
                      <a:avLst/>
                    </a:prstGeom>
                    <a:noFill/>
                    <a:ln>
                      <a:noFill/>
                    </a:ln>
                  </pic:spPr>
                </pic:pic>
              </a:graphicData>
            </a:graphic>
          </wp:inline>
        </w:drawing>
      </w:r>
    </w:p>
    <w:p w14:paraId="17927C0C" w14:textId="77777777" w:rsidR="00732ABE" w:rsidRPr="00732ABE" w:rsidRDefault="00732ABE" w:rsidP="00732ABE">
      <w:pPr>
        <w:spacing w:before="120" w:after="0" w:line="240" w:lineRule="auto"/>
        <w:rPr>
          <w:sz w:val="16"/>
          <w:szCs w:val="16"/>
        </w:rPr>
      </w:pPr>
      <w:r w:rsidRPr="00732ABE">
        <w:rPr>
          <w:b/>
          <w:sz w:val="16"/>
          <w:szCs w:val="16"/>
          <w:u w:val="single"/>
        </w:rPr>
        <w:t>Figure 1: Measurement of cervical tumours in three dimensions</w:t>
      </w:r>
      <w:r w:rsidRPr="00732ABE">
        <w:rPr>
          <w:b/>
          <w:sz w:val="16"/>
          <w:szCs w:val="16"/>
        </w:rPr>
        <w:t>.</w:t>
      </w:r>
      <w:r w:rsidRPr="00732ABE">
        <w:rPr>
          <w:sz w:val="16"/>
          <w:szCs w:val="16"/>
        </w:rPr>
        <w:t xml:space="preserve"> </w:t>
      </w:r>
    </w:p>
    <w:p w14:paraId="69ADA708" w14:textId="77777777" w:rsidR="00732ABE" w:rsidRPr="00732ABE" w:rsidRDefault="00732ABE" w:rsidP="00732ABE">
      <w:pPr>
        <w:spacing w:after="0" w:line="240" w:lineRule="auto"/>
        <w:rPr>
          <w:sz w:val="16"/>
          <w:szCs w:val="16"/>
        </w:rPr>
      </w:pPr>
      <w:r w:rsidRPr="00732ABE">
        <w:rPr>
          <w:sz w:val="16"/>
          <w:szCs w:val="16"/>
        </w:rPr>
        <w:t xml:space="preserve">High grade squamous intraepithelial lesion/Cervical intraepithelial neoplasia 3 (CIN3) with involvement of endocervical gland crypts is represented by the </w:t>
      </w:r>
      <w:proofErr w:type="gramStart"/>
      <w:r w:rsidRPr="00732ABE">
        <w:rPr>
          <w:sz w:val="16"/>
          <w:szCs w:val="16"/>
        </w:rPr>
        <w:t>dark blue-coloured</w:t>
      </w:r>
      <w:proofErr w:type="gramEnd"/>
      <w:r w:rsidRPr="00732ABE">
        <w:rPr>
          <w:sz w:val="16"/>
          <w:szCs w:val="16"/>
        </w:rPr>
        <w:t xml:space="preserve"> areas, non-dysplastic squamous epithelium is pink, and grey areas indicate foci of stromal invasion. The depth of invasion, </w:t>
      </w:r>
      <w:proofErr w:type="gramStart"/>
      <w:r w:rsidRPr="00732ABE">
        <w:rPr>
          <w:b/>
          <w:bCs/>
          <w:sz w:val="16"/>
          <w:szCs w:val="16"/>
        </w:rPr>
        <w:t>a</w:t>
      </w:r>
      <w:r w:rsidRPr="00732ABE">
        <w:rPr>
          <w:sz w:val="16"/>
          <w:szCs w:val="16"/>
        </w:rPr>
        <w:t xml:space="preserve"> and</w:t>
      </w:r>
      <w:proofErr w:type="gramEnd"/>
      <w:r w:rsidRPr="00732ABE">
        <w:rPr>
          <w:sz w:val="16"/>
          <w:szCs w:val="16"/>
        </w:rPr>
        <w:t xml:space="preserve"> horizontal tumour dimension/width </w:t>
      </w:r>
      <w:r w:rsidRPr="00732ABE">
        <w:rPr>
          <w:b/>
          <w:bCs/>
          <w:sz w:val="16"/>
          <w:szCs w:val="16"/>
        </w:rPr>
        <w:t>b</w:t>
      </w:r>
      <w:r w:rsidRPr="00732ABE">
        <w:rPr>
          <w:sz w:val="16"/>
          <w:szCs w:val="16"/>
        </w:rPr>
        <w:t xml:space="preserve"> are measured in unifocal disease.</w:t>
      </w:r>
    </w:p>
    <w:p w14:paraId="45EDD378" w14:textId="77777777" w:rsidR="00732ABE" w:rsidRPr="00732ABE" w:rsidRDefault="00732ABE" w:rsidP="00732ABE">
      <w:pPr>
        <w:spacing w:after="120" w:line="23" w:lineRule="atLeast"/>
        <w:ind w:right="-24"/>
        <w:rPr>
          <w:sz w:val="16"/>
          <w:szCs w:val="16"/>
        </w:rPr>
      </w:pPr>
      <w:r w:rsidRPr="00732ABE">
        <w:rPr>
          <w:b/>
          <w:sz w:val="16"/>
          <w:szCs w:val="16"/>
        </w:rPr>
        <w:t>Third dimension c,</w:t>
      </w:r>
      <w:r w:rsidRPr="00732ABE">
        <w:rPr>
          <w:sz w:val="16"/>
          <w:szCs w:val="16"/>
        </w:rPr>
        <w:t xml:space="preserve"> this dimension is determined by calculating the block thickness (usually 2.5 - 3.0 mm) from the macroscopic specimen dimensions and multiplying this by the number of sequential blocks through which the invasion extends. </w:t>
      </w:r>
    </w:p>
    <w:p w14:paraId="4FD67C35" w14:textId="77777777" w:rsidR="00732ABE" w:rsidRPr="00732ABE" w:rsidRDefault="00732ABE" w:rsidP="00732ABE">
      <w:pPr>
        <w:spacing w:after="0" w:line="23" w:lineRule="atLeast"/>
        <w:rPr>
          <w:b/>
          <w:sz w:val="16"/>
          <w:szCs w:val="16"/>
        </w:rPr>
      </w:pPr>
      <w:r w:rsidRPr="00732ABE">
        <w:rPr>
          <w:rFonts w:cs="Segoe UI"/>
          <w:sz w:val="16"/>
          <w:szCs w:val="16"/>
        </w:rPr>
        <w:t>© 2021 International Collaboration on Cancer Reporting Limited (ICCR).</w:t>
      </w:r>
    </w:p>
    <w:p w14:paraId="7267E062" w14:textId="77777777" w:rsidR="00732ABE" w:rsidRPr="009E6075" w:rsidRDefault="00732ABE" w:rsidP="00732ABE">
      <w:pPr>
        <w:spacing w:after="0" w:line="240" w:lineRule="auto"/>
        <w:rPr>
          <w:b/>
          <w:u w:val="single"/>
        </w:rPr>
      </w:pPr>
      <w:r w:rsidRPr="009E6075">
        <w:rPr>
          <w:b/>
          <w:u w:val="single"/>
        </w:rPr>
        <w:t xml:space="preserve"> </w:t>
      </w:r>
    </w:p>
    <w:p w14:paraId="302C7150" w14:textId="77777777" w:rsidR="00732ABE" w:rsidRPr="009E6075" w:rsidRDefault="00732ABE" w:rsidP="00732ABE">
      <w:pPr>
        <w:spacing w:after="0" w:line="240" w:lineRule="auto"/>
        <w:rPr>
          <w:b/>
          <w:u w:val="single"/>
        </w:rPr>
      </w:pPr>
    </w:p>
    <w:p w14:paraId="3403C7F4" w14:textId="77777777" w:rsidR="00732ABE" w:rsidRPr="009E6075" w:rsidRDefault="00732ABE" w:rsidP="00732ABE">
      <w:pPr>
        <w:spacing w:after="0" w:line="240" w:lineRule="auto"/>
      </w:pPr>
      <w:r w:rsidRPr="009E6075">
        <w:rPr>
          <w:noProof/>
          <w:lang w:val="en-GB" w:eastAsia="en-GB"/>
        </w:rPr>
        <w:lastRenderedPageBreak/>
        <w:drawing>
          <wp:inline distT="0" distB="0" distL="0" distR="0" wp14:anchorId="285FE56E" wp14:editId="01F163D0">
            <wp:extent cx="3657600" cy="2581275"/>
            <wp:effectExtent l="0" t="0" r="0" b="0"/>
            <wp:docPr id="2" name="Picture 2" descr="P89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892#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581275"/>
                    </a:xfrm>
                    <a:prstGeom prst="rect">
                      <a:avLst/>
                    </a:prstGeom>
                    <a:noFill/>
                    <a:ln>
                      <a:noFill/>
                    </a:ln>
                  </pic:spPr>
                </pic:pic>
              </a:graphicData>
            </a:graphic>
          </wp:inline>
        </w:drawing>
      </w:r>
    </w:p>
    <w:p w14:paraId="101AB6D5" w14:textId="77777777" w:rsidR="00732ABE" w:rsidRPr="00732ABE" w:rsidRDefault="00732ABE" w:rsidP="00732ABE">
      <w:pPr>
        <w:spacing w:before="120" w:after="0" w:line="240" w:lineRule="auto"/>
        <w:rPr>
          <w:b/>
          <w:sz w:val="16"/>
          <w:szCs w:val="16"/>
        </w:rPr>
      </w:pPr>
      <w:r w:rsidRPr="00732ABE">
        <w:rPr>
          <w:b/>
          <w:sz w:val="16"/>
          <w:szCs w:val="16"/>
          <w:u w:val="single"/>
        </w:rPr>
        <w:t>Figure 2: Measurement of width and depth of invasion in cervical tumours</w:t>
      </w:r>
      <w:r w:rsidRPr="00732ABE">
        <w:rPr>
          <w:b/>
          <w:sz w:val="16"/>
          <w:szCs w:val="16"/>
        </w:rPr>
        <w:t xml:space="preserve">. </w:t>
      </w:r>
    </w:p>
    <w:p w14:paraId="6BE4BF06" w14:textId="77777777" w:rsidR="00732ABE" w:rsidRPr="00732ABE" w:rsidRDefault="00732ABE" w:rsidP="00732ABE">
      <w:pPr>
        <w:spacing w:after="0" w:line="240" w:lineRule="auto"/>
        <w:rPr>
          <w:sz w:val="16"/>
          <w:szCs w:val="16"/>
        </w:rPr>
      </w:pPr>
      <w:r w:rsidRPr="00732ABE">
        <w:rPr>
          <w:sz w:val="16"/>
          <w:szCs w:val="16"/>
        </w:rPr>
        <w:t>The dark blue areas represent high grade squamous intraepithelial lesion/Cervical intraepithelial neoplasia 3 (CIN3) with involvement of endocervical gland crypts, non-dysplastic squamous epithelium is pink, and grey areas indicate foci of stromal invasion.</w:t>
      </w:r>
    </w:p>
    <w:p w14:paraId="41814B7B" w14:textId="77777777" w:rsidR="00732ABE" w:rsidRPr="00732ABE" w:rsidRDefault="00732ABE" w:rsidP="00732ABE">
      <w:pPr>
        <w:spacing w:after="0" w:line="240" w:lineRule="auto"/>
        <w:rPr>
          <w:sz w:val="16"/>
          <w:szCs w:val="16"/>
        </w:rPr>
      </w:pPr>
      <w:r w:rsidRPr="00732ABE">
        <w:rPr>
          <w:b/>
          <w:sz w:val="16"/>
          <w:szCs w:val="16"/>
        </w:rPr>
        <w:t>Depth of invasion</w:t>
      </w:r>
      <w:r w:rsidRPr="00732ABE">
        <w:rPr>
          <w:sz w:val="16"/>
          <w:szCs w:val="16"/>
        </w:rPr>
        <w:t xml:space="preserve">: when invasion originates from the surface epithelium </w:t>
      </w:r>
      <w:r w:rsidRPr="00732ABE">
        <w:rPr>
          <w:b/>
          <w:bCs/>
          <w:sz w:val="16"/>
          <w:szCs w:val="16"/>
        </w:rPr>
        <w:t>a</w:t>
      </w:r>
      <w:r w:rsidRPr="00732ABE">
        <w:rPr>
          <w:sz w:val="16"/>
          <w:szCs w:val="16"/>
        </w:rPr>
        <w:t xml:space="preserve">, or gland crypts </w:t>
      </w:r>
      <w:r w:rsidRPr="00732ABE">
        <w:rPr>
          <w:b/>
          <w:bCs/>
          <w:sz w:val="16"/>
          <w:szCs w:val="16"/>
        </w:rPr>
        <w:t>b</w:t>
      </w:r>
      <w:r w:rsidRPr="00732ABE">
        <w:rPr>
          <w:sz w:val="16"/>
          <w:szCs w:val="16"/>
        </w:rPr>
        <w:t xml:space="preserve"> and </w:t>
      </w:r>
      <w:r w:rsidRPr="00732ABE">
        <w:rPr>
          <w:b/>
          <w:bCs/>
          <w:sz w:val="16"/>
          <w:szCs w:val="16"/>
        </w:rPr>
        <w:t>c</w:t>
      </w:r>
      <w:r w:rsidRPr="00732ABE">
        <w:rPr>
          <w:sz w:val="16"/>
          <w:szCs w:val="16"/>
        </w:rPr>
        <w:t xml:space="preserve">, the depth of invasion is taken from the base of the epithelium from which the invasive carcinoma arises, to the deepest focus of invasion, as specified in the FIGO Staging System. Measurements are taken in the same way, regardless of whether the invasive foci remain attached to the gland crypt </w:t>
      </w:r>
      <w:r w:rsidRPr="00732ABE">
        <w:rPr>
          <w:b/>
          <w:bCs/>
          <w:sz w:val="16"/>
          <w:szCs w:val="16"/>
        </w:rPr>
        <w:t>b</w:t>
      </w:r>
      <w:r w:rsidRPr="00732ABE">
        <w:rPr>
          <w:sz w:val="16"/>
          <w:szCs w:val="16"/>
        </w:rPr>
        <w:t xml:space="preserve"> or not </w:t>
      </w:r>
      <w:r w:rsidRPr="00732ABE">
        <w:rPr>
          <w:b/>
          <w:bCs/>
          <w:sz w:val="16"/>
          <w:szCs w:val="16"/>
        </w:rPr>
        <w:t>c</w:t>
      </w:r>
      <w:r w:rsidRPr="00732ABE">
        <w:rPr>
          <w:sz w:val="16"/>
          <w:szCs w:val="16"/>
        </w:rPr>
        <w:t xml:space="preserve">. Where invasion occurs and no obvious surface (or crypt) epithelial origin is seen, the depth of invasion is measured </w:t>
      </w:r>
      <w:proofErr w:type="gramStart"/>
      <w:r w:rsidRPr="00732ABE">
        <w:rPr>
          <w:sz w:val="16"/>
          <w:szCs w:val="16"/>
        </w:rPr>
        <w:t>from the deepest focus of tumour invasion,</w:t>
      </w:r>
      <w:proofErr w:type="gramEnd"/>
      <w:r w:rsidRPr="00732ABE">
        <w:rPr>
          <w:sz w:val="16"/>
          <w:szCs w:val="16"/>
        </w:rPr>
        <w:t xml:space="preserve"> to the base of the nearest non-neoplastic surface epithelium </w:t>
      </w:r>
      <w:r w:rsidRPr="00732ABE">
        <w:rPr>
          <w:b/>
          <w:bCs/>
          <w:sz w:val="16"/>
          <w:szCs w:val="16"/>
        </w:rPr>
        <w:t>d</w:t>
      </w:r>
      <w:r w:rsidRPr="00732ABE">
        <w:rPr>
          <w:sz w:val="16"/>
          <w:szCs w:val="16"/>
        </w:rPr>
        <w:t>.</w:t>
      </w:r>
    </w:p>
    <w:p w14:paraId="183982BB" w14:textId="77777777" w:rsidR="00732ABE" w:rsidRPr="00732ABE" w:rsidRDefault="00732ABE" w:rsidP="00732ABE">
      <w:pPr>
        <w:spacing w:after="120" w:line="240" w:lineRule="auto"/>
        <w:rPr>
          <w:sz w:val="16"/>
          <w:szCs w:val="16"/>
        </w:rPr>
      </w:pPr>
      <w:r w:rsidRPr="00732ABE">
        <w:rPr>
          <w:b/>
          <w:sz w:val="16"/>
          <w:szCs w:val="16"/>
        </w:rPr>
        <w:t>Horizontal dimension/width in unifocal tumours</w:t>
      </w:r>
      <w:r w:rsidRPr="00732ABE">
        <w:rPr>
          <w:sz w:val="16"/>
          <w:szCs w:val="16"/>
        </w:rPr>
        <w:t xml:space="preserve"> </w:t>
      </w:r>
      <w:r w:rsidRPr="00732ABE">
        <w:rPr>
          <w:b/>
          <w:bCs/>
          <w:sz w:val="16"/>
          <w:szCs w:val="16"/>
        </w:rPr>
        <w:t>e</w:t>
      </w:r>
      <w:r w:rsidRPr="00732ABE">
        <w:rPr>
          <w:sz w:val="16"/>
          <w:szCs w:val="16"/>
        </w:rPr>
        <w:t xml:space="preserve">, this is measured in the slice of tissue in which the width is greatest (from the edge at which invasion is first seen, to the most distant edge at which invasion is identified), in sections where the foci of invasion arise </w:t>
      </w:r>
      <w:proofErr w:type="gramStart"/>
      <w:r w:rsidRPr="00732ABE">
        <w:rPr>
          <w:sz w:val="16"/>
          <w:szCs w:val="16"/>
        </w:rPr>
        <w:t>in close proximity to</w:t>
      </w:r>
      <w:proofErr w:type="gramEnd"/>
      <w:r w:rsidRPr="00732ABE">
        <w:rPr>
          <w:sz w:val="16"/>
          <w:szCs w:val="16"/>
        </w:rPr>
        <w:t xml:space="preserve"> each other, even if those foci are separated by short stretches of normal epithelium. </w:t>
      </w:r>
    </w:p>
    <w:p w14:paraId="7158F9A0" w14:textId="77777777" w:rsidR="00732ABE" w:rsidRPr="00732ABE" w:rsidRDefault="00732ABE" w:rsidP="00732ABE">
      <w:pPr>
        <w:spacing w:before="120" w:after="0" w:line="23" w:lineRule="atLeast"/>
        <w:rPr>
          <w:b/>
          <w:sz w:val="16"/>
          <w:szCs w:val="16"/>
        </w:rPr>
      </w:pPr>
      <w:r w:rsidRPr="00732ABE">
        <w:rPr>
          <w:rFonts w:cs="Segoe UI"/>
          <w:sz w:val="16"/>
          <w:szCs w:val="16"/>
        </w:rPr>
        <w:t>© 2021 International Collaboration on Cancer Reporting Limited (ICCR).</w:t>
      </w:r>
    </w:p>
    <w:p w14:paraId="754F8677" w14:textId="2C5AEFBE" w:rsidR="007D5351" w:rsidRDefault="007D5351">
      <w:pPr>
        <w:rPr>
          <w:b/>
          <w:sz w:val="20"/>
          <w:szCs w:val="20"/>
          <w:u w:val="single"/>
        </w:rPr>
      </w:pPr>
      <w:r>
        <w:rPr>
          <w:b/>
          <w:sz w:val="20"/>
          <w:szCs w:val="20"/>
          <w:u w:val="single"/>
        </w:rPr>
        <w:br w:type="page"/>
      </w:r>
    </w:p>
    <w:p w14:paraId="5A10712E" w14:textId="2E24492F" w:rsidR="00AD7E00" w:rsidRDefault="004A708A" w:rsidP="00163800">
      <w:pPr>
        <w:spacing w:after="100" w:line="240" w:lineRule="auto"/>
        <w:rPr>
          <w:b/>
          <w:sz w:val="20"/>
          <w:szCs w:val="20"/>
          <w:u w:val="single"/>
        </w:rPr>
      </w:pPr>
      <w:r>
        <w:rPr>
          <w:b/>
          <w:sz w:val="20"/>
          <w:szCs w:val="20"/>
          <w:u w:val="single"/>
        </w:rPr>
        <w:lastRenderedPageBreak/>
        <w:t>Table</w:t>
      </w:r>
      <w:r w:rsidR="00457ACC">
        <w:rPr>
          <w:b/>
          <w:sz w:val="20"/>
          <w:szCs w:val="20"/>
          <w:u w:val="single"/>
        </w:rPr>
        <w:t>s</w:t>
      </w:r>
    </w:p>
    <w:p w14:paraId="16EF2D54" w14:textId="455CD2BB" w:rsidR="00F95D1B" w:rsidRDefault="00F95D1B" w:rsidP="00F95D1B">
      <w:pPr>
        <w:keepNext/>
        <w:spacing w:after="120" w:line="240" w:lineRule="auto"/>
        <w:outlineLvl w:val="1"/>
        <w:rPr>
          <w:rFonts w:eastAsia="Times New Roman"/>
          <w:b/>
          <w:bCs/>
          <w:iCs/>
          <w:sz w:val="16"/>
          <w:szCs w:val="16"/>
          <w:lang w:eastAsia="en-AU"/>
        </w:rPr>
      </w:pPr>
      <w:r w:rsidRPr="00F95D1B">
        <w:rPr>
          <w:rFonts w:eastAsia="Times New Roman"/>
          <w:b/>
          <w:bCs/>
          <w:iCs/>
          <w:sz w:val="16"/>
          <w:szCs w:val="16"/>
          <w:u w:val="single"/>
          <w:lang w:eastAsia="en-AU"/>
        </w:rPr>
        <w:t>Table 1: World Health Organization classification of tumours of the uterine cervix</w:t>
      </w:r>
      <w:r w:rsidRPr="00F95D1B">
        <w:rPr>
          <w:rFonts w:eastAsia="Times New Roman"/>
          <w:b/>
          <w:bCs/>
          <w:iCs/>
          <w:sz w:val="16"/>
          <w:szCs w:val="16"/>
          <w:lang w:eastAsia="en-AU"/>
        </w:rPr>
        <w:t>.</w:t>
      </w:r>
      <w:hyperlink w:anchor="_ENREF_1" w:tooltip="WHO Classification of Tumours Editorial Board, 2020 #5461" w:history="1">
        <w:r w:rsidRPr="00F95D1B">
          <w:rPr>
            <w:rFonts w:eastAsia="Times New Roman"/>
            <w:b/>
            <w:bCs/>
            <w:iCs/>
            <w:sz w:val="16"/>
            <w:szCs w:val="16"/>
            <w:lang w:eastAsia="en-AU"/>
          </w:rPr>
          <w:fldChar w:fldCharType="begin"/>
        </w:r>
        <w:r w:rsidRPr="00F95D1B">
          <w:rPr>
            <w:rFonts w:eastAsia="Times New Roman"/>
            <w:b/>
            <w:bCs/>
            <w:iCs/>
            <w:sz w:val="16"/>
            <w:szCs w:val="16"/>
            <w:lang w:eastAsia="en-AU"/>
          </w:rPr>
          <w:instrText xml:space="preserve"> ADDIN EN.CITE &lt;EndNote&gt;&lt;Cite&gt;&lt;Author&gt;WHO Classification of Tumours Editorial Board&lt;/Author&gt;&lt;Year&gt;2020&lt;/Year&gt;&lt;RecNum&gt;5461&lt;/RecNum&gt;&lt;DisplayText&gt;&lt;style face="superscript"&gt;1&lt;/style&gt;&lt;/DisplayText&gt;&lt;record&gt;&lt;rec-number&gt;5461&lt;/rec-number&gt;&lt;foreign-keys&gt;&lt;key app="EN" db-id="w592zazsqtfvdxe2w9sxtpt2exzt5t0wa2fx" timestamp="1600652177"&gt;5461&lt;/key&gt;&lt;/foreign-keys&gt;&lt;ref-type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F95D1B">
          <w:rPr>
            <w:rFonts w:eastAsia="Times New Roman"/>
            <w:b/>
            <w:bCs/>
            <w:iCs/>
            <w:sz w:val="16"/>
            <w:szCs w:val="16"/>
            <w:lang w:eastAsia="en-AU"/>
          </w:rPr>
          <w:fldChar w:fldCharType="separate"/>
        </w:r>
        <w:r w:rsidRPr="00F95D1B">
          <w:rPr>
            <w:rFonts w:eastAsia="Times New Roman"/>
            <w:b/>
            <w:bCs/>
            <w:iCs/>
            <w:noProof/>
            <w:sz w:val="16"/>
            <w:szCs w:val="16"/>
            <w:vertAlign w:val="superscript"/>
            <w:lang w:eastAsia="en-AU"/>
          </w:rPr>
          <w:t>1</w:t>
        </w:r>
        <w:r w:rsidRPr="00F95D1B">
          <w:rPr>
            <w:rFonts w:eastAsia="Times New Roman"/>
            <w:b/>
            <w:bCs/>
            <w:iCs/>
            <w:sz w:val="16"/>
            <w:szCs w:val="16"/>
            <w:lang w:eastAsia="en-AU"/>
          </w:rPr>
          <w:fldChar w:fldCharType="end"/>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1724"/>
      </w:tblGrid>
      <w:tr w:rsidR="00F95D1B" w:rsidRPr="00F95D1B" w14:paraId="68C41107" w14:textId="77777777" w:rsidTr="005F51E4">
        <w:trPr>
          <w:tblHeader/>
        </w:trPr>
        <w:tc>
          <w:tcPr>
            <w:tcW w:w="6781" w:type="dxa"/>
            <w:tcBorders>
              <w:top w:val="single" w:sz="4" w:space="0" w:color="auto"/>
              <w:left w:val="single" w:sz="4" w:space="0" w:color="auto"/>
              <w:bottom w:val="single" w:sz="4" w:space="0" w:color="auto"/>
              <w:right w:val="single" w:sz="4" w:space="0" w:color="auto"/>
            </w:tcBorders>
            <w:hideMark/>
          </w:tcPr>
          <w:p w14:paraId="70AABB44" w14:textId="77777777" w:rsidR="00F95D1B" w:rsidRPr="00F95D1B" w:rsidRDefault="00F95D1B" w:rsidP="00484792">
            <w:pPr>
              <w:tabs>
                <w:tab w:val="left" w:pos="1440"/>
              </w:tabs>
              <w:spacing w:after="0" w:line="240" w:lineRule="auto"/>
              <w:ind w:left="861" w:hanging="567"/>
              <w:rPr>
                <w:rFonts w:cs="Arial"/>
                <w:b/>
                <w:sz w:val="16"/>
                <w:szCs w:val="16"/>
              </w:rPr>
            </w:pPr>
            <w:r w:rsidRPr="00F95D1B">
              <w:rPr>
                <w:rFonts w:cs="Arial"/>
                <w:b/>
                <w:sz w:val="16"/>
                <w:szCs w:val="16"/>
              </w:rPr>
              <w:t>Descriptor</w:t>
            </w:r>
          </w:p>
        </w:tc>
        <w:tc>
          <w:tcPr>
            <w:tcW w:w="1724" w:type="dxa"/>
            <w:tcBorders>
              <w:top w:val="single" w:sz="4" w:space="0" w:color="auto"/>
              <w:left w:val="single" w:sz="4" w:space="0" w:color="auto"/>
              <w:bottom w:val="single" w:sz="4" w:space="0" w:color="auto"/>
              <w:right w:val="single" w:sz="4" w:space="0" w:color="auto"/>
            </w:tcBorders>
            <w:hideMark/>
          </w:tcPr>
          <w:p w14:paraId="60DF120B" w14:textId="77777777" w:rsidR="00F95D1B" w:rsidRPr="00F95D1B" w:rsidRDefault="00F95D1B" w:rsidP="00484792">
            <w:pPr>
              <w:spacing w:after="0" w:line="240" w:lineRule="auto"/>
              <w:rPr>
                <w:rFonts w:cs="CenturyGothic"/>
                <w:b/>
                <w:sz w:val="16"/>
                <w:szCs w:val="16"/>
                <w:lang w:eastAsia="en-AU"/>
              </w:rPr>
            </w:pPr>
            <w:r w:rsidRPr="00F95D1B">
              <w:rPr>
                <w:rFonts w:cs="CenturyGothic"/>
                <w:b/>
                <w:sz w:val="16"/>
                <w:szCs w:val="16"/>
                <w:lang w:eastAsia="en-AU"/>
              </w:rPr>
              <w:t xml:space="preserve">ICD-O </w:t>
            </w:r>
            <w:proofErr w:type="spellStart"/>
            <w:r w:rsidRPr="00F95D1B">
              <w:rPr>
                <w:rFonts w:cs="CenturyGothic"/>
                <w:b/>
                <w:sz w:val="16"/>
                <w:szCs w:val="16"/>
                <w:lang w:eastAsia="en-AU"/>
              </w:rPr>
              <w:t>codes</w:t>
            </w:r>
            <w:r w:rsidRPr="00F95D1B">
              <w:rPr>
                <w:rFonts w:eastAsia="Times New Roman"/>
                <w:b/>
                <w:bCs/>
                <w:iCs/>
                <w:sz w:val="16"/>
                <w:szCs w:val="16"/>
                <w:vertAlign w:val="superscript"/>
                <w:lang w:eastAsia="en-AU"/>
              </w:rPr>
              <w:t>a</w:t>
            </w:r>
            <w:proofErr w:type="spellEnd"/>
          </w:p>
        </w:tc>
      </w:tr>
      <w:tr w:rsidR="00F95D1B" w:rsidRPr="00F95D1B" w14:paraId="69B0B03E" w14:textId="77777777" w:rsidTr="005F51E4">
        <w:tc>
          <w:tcPr>
            <w:tcW w:w="6781" w:type="dxa"/>
            <w:tcBorders>
              <w:top w:val="single" w:sz="4" w:space="0" w:color="auto"/>
              <w:left w:val="single" w:sz="4" w:space="0" w:color="auto"/>
              <w:bottom w:val="single" w:sz="4" w:space="0" w:color="auto"/>
              <w:right w:val="single" w:sz="4" w:space="0" w:color="auto"/>
            </w:tcBorders>
            <w:hideMark/>
          </w:tcPr>
          <w:p w14:paraId="44CE1C00" w14:textId="77777777" w:rsidR="00F95D1B" w:rsidRPr="00F95D1B" w:rsidRDefault="00F95D1B" w:rsidP="00484792">
            <w:pPr>
              <w:tabs>
                <w:tab w:val="left" w:pos="1440"/>
              </w:tabs>
              <w:spacing w:after="0" w:line="240" w:lineRule="auto"/>
              <w:ind w:left="861" w:hanging="567"/>
              <w:rPr>
                <w:rFonts w:cs="CenturyGothic"/>
                <w:b/>
                <w:sz w:val="16"/>
                <w:szCs w:val="16"/>
                <w:lang w:eastAsia="en-AU"/>
              </w:rPr>
            </w:pPr>
            <w:r w:rsidRPr="00F95D1B">
              <w:rPr>
                <w:rFonts w:cs="Arial"/>
                <w:b/>
                <w:bCs/>
                <w:sz w:val="16"/>
                <w:szCs w:val="16"/>
                <w:lang w:eastAsia="en-AU"/>
              </w:rPr>
              <w:t>Squamous epithelial tumours</w:t>
            </w:r>
          </w:p>
        </w:tc>
        <w:tc>
          <w:tcPr>
            <w:tcW w:w="1724" w:type="dxa"/>
            <w:tcBorders>
              <w:top w:val="single" w:sz="4" w:space="0" w:color="auto"/>
              <w:left w:val="single" w:sz="4" w:space="0" w:color="auto"/>
              <w:bottom w:val="single" w:sz="4" w:space="0" w:color="auto"/>
              <w:right w:val="single" w:sz="4" w:space="0" w:color="auto"/>
            </w:tcBorders>
          </w:tcPr>
          <w:p w14:paraId="3214F967" w14:textId="77777777" w:rsidR="00F95D1B" w:rsidRPr="00F95D1B" w:rsidRDefault="00F95D1B" w:rsidP="00484792">
            <w:pPr>
              <w:spacing w:after="0" w:line="240" w:lineRule="auto"/>
              <w:rPr>
                <w:rFonts w:cs="CenturyGothic"/>
                <w:sz w:val="16"/>
                <w:szCs w:val="16"/>
                <w:lang w:eastAsia="en-AU"/>
              </w:rPr>
            </w:pPr>
          </w:p>
        </w:tc>
      </w:tr>
      <w:tr w:rsidR="00F95D1B" w:rsidRPr="00F95D1B" w14:paraId="7AEBECF8" w14:textId="77777777" w:rsidTr="005F51E4">
        <w:tc>
          <w:tcPr>
            <w:tcW w:w="6781" w:type="dxa"/>
            <w:tcBorders>
              <w:top w:val="single" w:sz="4" w:space="0" w:color="auto"/>
              <w:left w:val="single" w:sz="4" w:space="0" w:color="auto"/>
              <w:bottom w:val="single" w:sz="4" w:space="0" w:color="auto"/>
              <w:right w:val="single" w:sz="4" w:space="0" w:color="auto"/>
            </w:tcBorders>
          </w:tcPr>
          <w:p w14:paraId="3A6633D5"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lang w:eastAsia="en-AU"/>
              </w:rPr>
              <w:t>Squamous metaplasia</w:t>
            </w:r>
          </w:p>
        </w:tc>
        <w:tc>
          <w:tcPr>
            <w:tcW w:w="1724" w:type="dxa"/>
            <w:tcBorders>
              <w:top w:val="single" w:sz="4" w:space="0" w:color="auto"/>
              <w:left w:val="single" w:sz="4" w:space="0" w:color="auto"/>
              <w:bottom w:val="single" w:sz="4" w:space="0" w:color="auto"/>
              <w:right w:val="single" w:sz="4" w:space="0" w:color="auto"/>
            </w:tcBorders>
          </w:tcPr>
          <w:p w14:paraId="7DDF4F23" w14:textId="77777777" w:rsidR="00F95D1B" w:rsidRPr="00F95D1B" w:rsidRDefault="00F95D1B" w:rsidP="00484792">
            <w:pPr>
              <w:spacing w:after="0" w:line="240" w:lineRule="auto"/>
              <w:rPr>
                <w:rFonts w:cs="Arial"/>
                <w:sz w:val="16"/>
                <w:szCs w:val="16"/>
              </w:rPr>
            </w:pPr>
          </w:p>
        </w:tc>
      </w:tr>
      <w:tr w:rsidR="00F95D1B" w:rsidRPr="00F95D1B" w14:paraId="0F162992" w14:textId="77777777" w:rsidTr="005F51E4">
        <w:tc>
          <w:tcPr>
            <w:tcW w:w="6781" w:type="dxa"/>
            <w:tcBorders>
              <w:top w:val="single" w:sz="4" w:space="0" w:color="auto"/>
              <w:left w:val="single" w:sz="4" w:space="0" w:color="auto"/>
              <w:bottom w:val="single" w:sz="4" w:space="0" w:color="auto"/>
              <w:right w:val="single" w:sz="4" w:space="0" w:color="auto"/>
            </w:tcBorders>
          </w:tcPr>
          <w:p w14:paraId="47EEDEA7" w14:textId="77777777" w:rsidR="00F95D1B" w:rsidRPr="00F95D1B" w:rsidRDefault="00F95D1B" w:rsidP="00484792">
            <w:pPr>
              <w:tabs>
                <w:tab w:val="left" w:pos="1440"/>
              </w:tabs>
              <w:spacing w:after="0" w:line="240" w:lineRule="auto"/>
              <w:ind w:left="1644" w:hanging="876"/>
              <w:rPr>
                <w:rFonts w:cs="Arial"/>
                <w:sz w:val="16"/>
                <w:szCs w:val="16"/>
              </w:rPr>
            </w:pPr>
            <w:r w:rsidRPr="00F95D1B">
              <w:rPr>
                <w:rFonts w:cs="Arial"/>
                <w:sz w:val="16"/>
                <w:szCs w:val="16"/>
                <w:lang w:eastAsia="en-AU"/>
              </w:rPr>
              <w:t>Atrophy</w:t>
            </w:r>
          </w:p>
        </w:tc>
        <w:tc>
          <w:tcPr>
            <w:tcW w:w="1724" w:type="dxa"/>
            <w:tcBorders>
              <w:top w:val="single" w:sz="4" w:space="0" w:color="auto"/>
              <w:left w:val="single" w:sz="4" w:space="0" w:color="auto"/>
              <w:bottom w:val="single" w:sz="4" w:space="0" w:color="auto"/>
              <w:right w:val="single" w:sz="4" w:space="0" w:color="auto"/>
            </w:tcBorders>
          </w:tcPr>
          <w:p w14:paraId="31E0908C" w14:textId="77777777" w:rsidR="00F95D1B" w:rsidRPr="00F95D1B" w:rsidRDefault="00F95D1B" w:rsidP="00484792">
            <w:pPr>
              <w:spacing w:after="0" w:line="240" w:lineRule="auto"/>
              <w:rPr>
                <w:rFonts w:cs="Arial"/>
                <w:sz w:val="16"/>
                <w:szCs w:val="16"/>
              </w:rPr>
            </w:pPr>
          </w:p>
        </w:tc>
      </w:tr>
      <w:tr w:rsidR="00F95D1B" w:rsidRPr="00F95D1B" w14:paraId="68312846" w14:textId="77777777" w:rsidTr="005F51E4">
        <w:tc>
          <w:tcPr>
            <w:tcW w:w="6781" w:type="dxa"/>
            <w:tcBorders>
              <w:top w:val="single" w:sz="4" w:space="0" w:color="auto"/>
              <w:left w:val="single" w:sz="4" w:space="0" w:color="auto"/>
              <w:bottom w:val="single" w:sz="4" w:space="0" w:color="auto"/>
              <w:right w:val="single" w:sz="4" w:space="0" w:color="auto"/>
            </w:tcBorders>
          </w:tcPr>
          <w:p w14:paraId="6045904B" w14:textId="77777777" w:rsidR="00F95D1B" w:rsidRPr="00F95D1B" w:rsidRDefault="00F95D1B" w:rsidP="00484792">
            <w:pPr>
              <w:tabs>
                <w:tab w:val="left" w:pos="1440"/>
              </w:tabs>
              <w:spacing w:after="0" w:line="240" w:lineRule="auto"/>
              <w:ind w:left="1644" w:hanging="876"/>
              <w:rPr>
                <w:rFonts w:cs="Arial"/>
                <w:sz w:val="16"/>
                <w:szCs w:val="16"/>
              </w:rPr>
            </w:pPr>
            <w:r w:rsidRPr="00F95D1B">
              <w:rPr>
                <w:rFonts w:cs="Arial"/>
                <w:sz w:val="16"/>
                <w:szCs w:val="16"/>
              </w:rPr>
              <w:t>Condyloma acuminatum</w:t>
            </w:r>
          </w:p>
        </w:tc>
        <w:tc>
          <w:tcPr>
            <w:tcW w:w="1724" w:type="dxa"/>
            <w:tcBorders>
              <w:top w:val="single" w:sz="4" w:space="0" w:color="auto"/>
              <w:left w:val="single" w:sz="4" w:space="0" w:color="auto"/>
              <w:bottom w:val="single" w:sz="4" w:space="0" w:color="auto"/>
              <w:right w:val="single" w:sz="4" w:space="0" w:color="auto"/>
            </w:tcBorders>
          </w:tcPr>
          <w:p w14:paraId="67BD674F" w14:textId="77777777" w:rsidR="00F95D1B" w:rsidRPr="00F95D1B" w:rsidRDefault="00F95D1B" w:rsidP="00484792">
            <w:pPr>
              <w:spacing w:after="0" w:line="240" w:lineRule="auto"/>
              <w:rPr>
                <w:rFonts w:cs="Arial"/>
                <w:sz w:val="16"/>
                <w:szCs w:val="16"/>
              </w:rPr>
            </w:pPr>
          </w:p>
        </w:tc>
      </w:tr>
      <w:tr w:rsidR="00F95D1B" w:rsidRPr="00F95D1B" w14:paraId="1811D7C5" w14:textId="77777777" w:rsidTr="005F51E4">
        <w:tc>
          <w:tcPr>
            <w:tcW w:w="6781" w:type="dxa"/>
            <w:tcBorders>
              <w:top w:val="single" w:sz="4" w:space="0" w:color="auto"/>
              <w:left w:val="single" w:sz="4" w:space="0" w:color="auto"/>
              <w:bottom w:val="single" w:sz="4" w:space="0" w:color="auto"/>
              <w:right w:val="single" w:sz="4" w:space="0" w:color="auto"/>
            </w:tcBorders>
          </w:tcPr>
          <w:p w14:paraId="40E2F8D2" w14:textId="77777777" w:rsidR="00F95D1B" w:rsidRPr="00F95D1B" w:rsidRDefault="00F95D1B" w:rsidP="00484792">
            <w:pPr>
              <w:tabs>
                <w:tab w:val="left" w:pos="1440"/>
              </w:tabs>
              <w:spacing w:after="0" w:line="240" w:lineRule="auto"/>
              <w:ind w:left="1644" w:hanging="876"/>
              <w:rPr>
                <w:rFonts w:cs="Arial"/>
                <w:sz w:val="16"/>
                <w:szCs w:val="16"/>
              </w:rPr>
            </w:pPr>
            <w:r w:rsidRPr="00F95D1B">
              <w:rPr>
                <w:rFonts w:cs="Arial"/>
                <w:sz w:val="16"/>
                <w:szCs w:val="16"/>
              </w:rPr>
              <w:t>Low grade squamous intraepithelial lesion</w:t>
            </w:r>
          </w:p>
        </w:tc>
        <w:tc>
          <w:tcPr>
            <w:tcW w:w="1724" w:type="dxa"/>
            <w:tcBorders>
              <w:top w:val="single" w:sz="4" w:space="0" w:color="auto"/>
              <w:left w:val="single" w:sz="4" w:space="0" w:color="auto"/>
              <w:bottom w:val="single" w:sz="4" w:space="0" w:color="auto"/>
              <w:right w:val="single" w:sz="4" w:space="0" w:color="auto"/>
            </w:tcBorders>
          </w:tcPr>
          <w:p w14:paraId="5E705FA3"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8077/0 </w:t>
            </w:r>
          </w:p>
        </w:tc>
      </w:tr>
      <w:tr w:rsidR="00F95D1B" w:rsidRPr="00F95D1B" w14:paraId="417872FB" w14:textId="77777777" w:rsidTr="005F51E4">
        <w:tc>
          <w:tcPr>
            <w:tcW w:w="6781" w:type="dxa"/>
            <w:tcBorders>
              <w:top w:val="single" w:sz="4" w:space="0" w:color="auto"/>
              <w:left w:val="single" w:sz="4" w:space="0" w:color="auto"/>
              <w:bottom w:val="single" w:sz="4" w:space="0" w:color="auto"/>
              <w:right w:val="single" w:sz="4" w:space="0" w:color="auto"/>
            </w:tcBorders>
          </w:tcPr>
          <w:p w14:paraId="7F8F5516" w14:textId="77777777" w:rsidR="00F95D1B" w:rsidRPr="00F95D1B" w:rsidRDefault="00F95D1B" w:rsidP="00484792">
            <w:pPr>
              <w:tabs>
                <w:tab w:val="left" w:pos="1440"/>
              </w:tabs>
              <w:spacing w:after="0" w:line="240" w:lineRule="auto"/>
              <w:ind w:left="2007" w:hanging="567"/>
              <w:rPr>
                <w:rFonts w:cs="Arial"/>
                <w:sz w:val="16"/>
                <w:szCs w:val="16"/>
              </w:rPr>
            </w:pPr>
            <w:r w:rsidRPr="00F95D1B">
              <w:rPr>
                <w:rFonts w:cs="Arial"/>
                <w:sz w:val="16"/>
                <w:szCs w:val="16"/>
              </w:rPr>
              <w:t>Cervical intraepithelial neoplasia, grade 1</w:t>
            </w:r>
          </w:p>
        </w:tc>
        <w:tc>
          <w:tcPr>
            <w:tcW w:w="1724" w:type="dxa"/>
            <w:tcBorders>
              <w:top w:val="single" w:sz="4" w:space="0" w:color="auto"/>
              <w:left w:val="single" w:sz="4" w:space="0" w:color="auto"/>
              <w:bottom w:val="single" w:sz="4" w:space="0" w:color="auto"/>
              <w:right w:val="single" w:sz="4" w:space="0" w:color="auto"/>
            </w:tcBorders>
          </w:tcPr>
          <w:p w14:paraId="38C039DC"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8077/0</w:t>
            </w:r>
          </w:p>
        </w:tc>
      </w:tr>
      <w:tr w:rsidR="00F95D1B" w:rsidRPr="00F95D1B" w14:paraId="16D67FE2" w14:textId="77777777" w:rsidTr="005F51E4">
        <w:tc>
          <w:tcPr>
            <w:tcW w:w="6781" w:type="dxa"/>
            <w:tcBorders>
              <w:top w:val="single" w:sz="4" w:space="0" w:color="auto"/>
              <w:left w:val="single" w:sz="4" w:space="0" w:color="auto"/>
              <w:bottom w:val="single" w:sz="4" w:space="0" w:color="auto"/>
              <w:right w:val="single" w:sz="4" w:space="0" w:color="auto"/>
            </w:tcBorders>
          </w:tcPr>
          <w:p w14:paraId="44DFDAA7" w14:textId="77777777" w:rsidR="00F95D1B" w:rsidRPr="00F95D1B" w:rsidRDefault="00F95D1B" w:rsidP="00484792">
            <w:pPr>
              <w:tabs>
                <w:tab w:val="left" w:pos="1440"/>
              </w:tabs>
              <w:spacing w:after="0" w:line="240" w:lineRule="auto"/>
              <w:ind w:left="1644" w:hanging="876"/>
              <w:rPr>
                <w:rFonts w:cs="Arial"/>
                <w:sz w:val="16"/>
                <w:szCs w:val="16"/>
              </w:rPr>
            </w:pPr>
            <w:r w:rsidRPr="00F95D1B">
              <w:rPr>
                <w:rFonts w:cs="Arial"/>
                <w:sz w:val="16"/>
                <w:szCs w:val="16"/>
              </w:rPr>
              <w:t>High grade squamous intraepithelial lesion</w:t>
            </w:r>
          </w:p>
        </w:tc>
        <w:tc>
          <w:tcPr>
            <w:tcW w:w="1724" w:type="dxa"/>
            <w:tcBorders>
              <w:top w:val="single" w:sz="4" w:space="0" w:color="auto"/>
              <w:left w:val="single" w:sz="4" w:space="0" w:color="auto"/>
              <w:bottom w:val="single" w:sz="4" w:space="0" w:color="auto"/>
              <w:right w:val="single" w:sz="4" w:space="0" w:color="auto"/>
            </w:tcBorders>
          </w:tcPr>
          <w:p w14:paraId="5AD41FD8" w14:textId="77777777" w:rsidR="00F95D1B" w:rsidRPr="00F95D1B" w:rsidRDefault="00F95D1B" w:rsidP="00484792">
            <w:pPr>
              <w:spacing w:after="0" w:line="240" w:lineRule="auto"/>
              <w:rPr>
                <w:rFonts w:cs="Arial"/>
                <w:sz w:val="16"/>
                <w:szCs w:val="16"/>
              </w:rPr>
            </w:pPr>
            <w:r w:rsidRPr="00F95D1B">
              <w:rPr>
                <w:rFonts w:cs="Arial"/>
                <w:sz w:val="16"/>
                <w:szCs w:val="16"/>
              </w:rPr>
              <w:t>8077/2</w:t>
            </w:r>
          </w:p>
        </w:tc>
      </w:tr>
      <w:tr w:rsidR="00F95D1B" w:rsidRPr="00F95D1B" w14:paraId="77FF7882" w14:textId="77777777" w:rsidTr="005F51E4">
        <w:tc>
          <w:tcPr>
            <w:tcW w:w="6781" w:type="dxa"/>
            <w:tcBorders>
              <w:top w:val="single" w:sz="4" w:space="0" w:color="auto"/>
              <w:left w:val="single" w:sz="4" w:space="0" w:color="auto"/>
              <w:bottom w:val="single" w:sz="4" w:space="0" w:color="auto"/>
              <w:right w:val="single" w:sz="4" w:space="0" w:color="auto"/>
            </w:tcBorders>
          </w:tcPr>
          <w:p w14:paraId="3DF4AF7C" w14:textId="77777777" w:rsidR="00F95D1B" w:rsidRPr="00F95D1B" w:rsidRDefault="00F95D1B" w:rsidP="00484792">
            <w:pPr>
              <w:tabs>
                <w:tab w:val="left" w:pos="1440"/>
              </w:tabs>
              <w:spacing w:after="0" w:line="240" w:lineRule="auto"/>
              <w:ind w:left="2007" w:hanging="567"/>
              <w:rPr>
                <w:rFonts w:cs="Arial"/>
                <w:sz w:val="16"/>
                <w:szCs w:val="16"/>
              </w:rPr>
            </w:pPr>
            <w:r w:rsidRPr="00F95D1B">
              <w:rPr>
                <w:rFonts w:cs="Arial"/>
                <w:sz w:val="16"/>
                <w:szCs w:val="16"/>
              </w:rPr>
              <w:t>Cervical intraepithelial neoplasia, grade 2</w:t>
            </w:r>
          </w:p>
        </w:tc>
        <w:tc>
          <w:tcPr>
            <w:tcW w:w="1724" w:type="dxa"/>
            <w:tcBorders>
              <w:top w:val="single" w:sz="4" w:space="0" w:color="auto"/>
              <w:left w:val="single" w:sz="4" w:space="0" w:color="auto"/>
              <w:bottom w:val="single" w:sz="4" w:space="0" w:color="auto"/>
              <w:right w:val="single" w:sz="4" w:space="0" w:color="auto"/>
            </w:tcBorders>
          </w:tcPr>
          <w:p w14:paraId="6EFCEC3B" w14:textId="77777777" w:rsidR="00F95D1B" w:rsidRPr="00F95D1B" w:rsidRDefault="00F95D1B" w:rsidP="00484792">
            <w:pPr>
              <w:spacing w:after="0" w:line="240" w:lineRule="auto"/>
              <w:rPr>
                <w:rFonts w:cs="Arial"/>
                <w:sz w:val="16"/>
                <w:szCs w:val="16"/>
              </w:rPr>
            </w:pPr>
            <w:r w:rsidRPr="00F95D1B">
              <w:rPr>
                <w:rFonts w:cs="Arial"/>
                <w:sz w:val="16"/>
                <w:szCs w:val="16"/>
              </w:rPr>
              <w:t>8077/2</w:t>
            </w:r>
          </w:p>
        </w:tc>
      </w:tr>
      <w:tr w:rsidR="00F95D1B" w:rsidRPr="00F95D1B" w14:paraId="713B5624" w14:textId="77777777" w:rsidTr="005F51E4">
        <w:tc>
          <w:tcPr>
            <w:tcW w:w="6781" w:type="dxa"/>
            <w:tcBorders>
              <w:top w:val="single" w:sz="4" w:space="0" w:color="auto"/>
              <w:left w:val="single" w:sz="4" w:space="0" w:color="auto"/>
              <w:bottom w:val="single" w:sz="4" w:space="0" w:color="auto"/>
              <w:right w:val="single" w:sz="4" w:space="0" w:color="auto"/>
            </w:tcBorders>
          </w:tcPr>
          <w:p w14:paraId="1EBF14C8" w14:textId="77777777" w:rsidR="00F95D1B" w:rsidRPr="00F95D1B" w:rsidRDefault="00F95D1B" w:rsidP="00484792">
            <w:pPr>
              <w:tabs>
                <w:tab w:val="left" w:pos="1440"/>
              </w:tabs>
              <w:spacing w:after="0" w:line="240" w:lineRule="auto"/>
              <w:ind w:left="2007" w:hanging="567"/>
              <w:rPr>
                <w:rFonts w:cs="Arial"/>
                <w:sz w:val="16"/>
                <w:szCs w:val="16"/>
                <w:lang w:eastAsia="en-AU"/>
              </w:rPr>
            </w:pPr>
            <w:r w:rsidRPr="00F95D1B">
              <w:rPr>
                <w:rFonts w:cs="Arial"/>
                <w:sz w:val="16"/>
                <w:szCs w:val="16"/>
              </w:rPr>
              <w:t>Cervical intraepithelial neoplasia, grade 3</w:t>
            </w:r>
          </w:p>
        </w:tc>
        <w:tc>
          <w:tcPr>
            <w:tcW w:w="1724" w:type="dxa"/>
            <w:tcBorders>
              <w:top w:val="single" w:sz="4" w:space="0" w:color="auto"/>
              <w:left w:val="single" w:sz="4" w:space="0" w:color="auto"/>
              <w:bottom w:val="single" w:sz="4" w:space="0" w:color="auto"/>
              <w:right w:val="single" w:sz="4" w:space="0" w:color="auto"/>
            </w:tcBorders>
          </w:tcPr>
          <w:p w14:paraId="238CF262"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8077/2 </w:t>
            </w:r>
          </w:p>
        </w:tc>
      </w:tr>
      <w:tr w:rsidR="00F95D1B" w:rsidRPr="00F95D1B" w14:paraId="671E2565" w14:textId="77777777" w:rsidTr="005F51E4">
        <w:tc>
          <w:tcPr>
            <w:tcW w:w="6781" w:type="dxa"/>
            <w:tcBorders>
              <w:top w:val="single" w:sz="4" w:space="0" w:color="auto"/>
              <w:left w:val="single" w:sz="4" w:space="0" w:color="auto"/>
              <w:bottom w:val="single" w:sz="4" w:space="0" w:color="auto"/>
              <w:right w:val="single" w:sz="4" w:space="0" w:color="auto"/>
            </w:tcBorders>
          </w:tcPr>
          <w:p w14:paraId="0C649A4B" w14:textId="77777777" w:rsidR="00F95D1B" w:rsidRPr="00F95D1B" w:rsidRDefault="00F95D1B" w:rsidP="00484792">
            <w:pPr>
              <w:tabs>
                <w:tab w:val="left" w:pos="1440"/>
              </w:tabs>
              <w:spacing w:after="0" w:line="240" w:lineRule="auto"/>
              <w:ind w:left="1287" w:hanging="567"/>
              <w:rPr>
                <w:rFonts w:cs="Arial"/>
                <w:sz w:val="16"/>
                <w:szCs w:val="16"/>
                <w:lang w:eastAsia="en-AU"/>
              </w:rPr>
            </w:pPr>
            <w:r w:rsidRPr="00F95D1B">
              <w:rPr>
                <w:rFonts w:cs="Arial"/>
                <w:sz w:val="16"/>
                <w:szCs w:val="16"/>
                <w:lang w:eastAsia="en-AU"/>
              </w:rPr>
              <w:t>Squamous cell carcinoma, HPV-associated</w:t>
            </w:r>
          </w:p>
        </w:tc>
        <w:tc>
          <w:tcPr>
            <w:tcW w:w="1724" w:type="dxa"/>
            <w:tcBorders>
              <w:top w:val="single" w:sz="4" w:space="0" w:color="auto"/>
              <w:left w:val="single" w:sz="4" w:space="0" w:color="auto"/>
              <w:bottom w:val="single" w:sz="4" w:space="0" w:color="auto"/>
              <w:right w:val="single" w:sz="4" w:space="0" w:color="auto"/>
            </w:tcBorders>
          </w:tcPr>
          <w:p w14:paraId="0A7FE26D"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8085/3 </w:t>
            </w:r>
          </w:p>
        </w:tc>
      </w:tr>
      <w:tr w:rsidR="00F95D1B" w:rsidRPr="00F95D1B" w14:paraId="18117942" w14:textId="77777777" w:rsidTr="005F51E4">
        <w:tc>
          <w:tcPr>
            <w:tcW w:w="6781" w:type="dxa"/>
            <w:tcBorders>
              <w:top w:val="single" w:sz="4" w:space="0" w:color="auto"/>
              <w:left w:val="single" w:sz="4" w:space="0" w:color="auto"/>
              <w:bottom w:val="single" w:sz="4" w:space="0" w:color="auto"/>
              <w:right w:val="single" w:sz="4" w:space="0" w:color="auto"/>
            </w:tcBorders>
          </w:tcPr>
          <w:p w14:paraId="0A8D7D92"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lang w:eastAsia="en-AU"/>
              </w:rPr>
              <w:t>Squamous cell carcinoma, HPV-independent</w:t>
            </w:r>
          </w:p>
        </w:tc>
        <w:tc>
          <w:tcPr>
            <w:tcW w:w="1724" w:type="dxa"/>
            <w:tcBorders>
              <w:top w:val="single" w:sz="4" w:space="0" w:color="auto"/>
              <w:left w:val="single" w:sz="4" w:space="0" w:color="auto"/>
              <w:bottom w:val="single" w:sz="4" w:space="0" w:color="auto"/>
              <w:right w:val="single" w:sz="4" w:space="0" w:color="auto"/>
            </w:tcBorders>
          </w:tcPr>
          <w:p w14:paraId="7116F066" w14:textId="77777777" w:rsidR="00F95D1B" w:rsidRPr="00F95D1B" w:rsidRDefault="00F95D1B" w:rsidP="00484792">
            <w:pPr>
              <w:spacing w:after="0" w:line="240" w:lineRule="auto"/>
              <w:rPr>
                <w:rFonts w:cs="CenturyGothic"/>
                <w:sz w:val="16"/>
                <w:szCs w:val="16"/>
                <w:lang w:eastAsia="en-AU"/>
              </w:rPr>
            </w:pPr>
            <w:r w:rsidRPr="00F95D1B">
              <w:rPr>
                <w:rFonts w:cs="CenturyGothic"/>
                <w:sz w:val="16"/>
                <w:szCs w:val="16"/>
                <w:lang w:eastAsia="en-AU"/>
              </w:rPr>
              <w:t>8086/3</w:t>
            </w:r>
          </w:p>
        </w:tc>
      </w:tr>
      <w:tr w:rsidR="00F95D1B" w:rsidRPr="00F95D1B" w14:paraId="6CEC93ED" w14:textId="77777777" w:rsidTr="005F51E4">
        <w:tc>
          <w:tcPr>
            <w:tcW w:w="6781" w:type="dxa"/>
            <w:tcBorders>
              <w:top w:val="single" w:sz="4" w:space="0" w:color="auto"/>
              <w:left w:val="single" w:sz="4" w:space="0" w:color="auto"/>
              <w:bottom w:val="single" w:sz="4" w:space="0" w:color="auto"/>
              <w:right w:val="single" w:sz="4" w:space="0" w:color="auto"/>
            </w:tcBorders>
          </w:tcPr>
          <w:p w14:paraId="7165AAB8"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lang w:eastAsia="en-AU"/>
              </w:rPr>
              <w:t>Squamous cell carcinoma NOS</w:t>
            </w:r>
          </w:p>
        </w:tc>
        <w:tc>
          <w:tcPr>
            <w:tcW w:w="1724" w:type="dxa"/>
            <w:tcBorders>
              <w:top w:val="single" w:sz="4" w:space="0" w:color="auto"/>
              <w:left w:val="single" w:sz="4" w:space="0" w:color="auto"/>
              <w:bottom w:val="single" w:sz="4" w:space="0" w:color="auto"/>
              <w:right w:val="single" w:sz="4" w:space="0" w:color="auto"/>
            </w:tcBorders>
          </w:tcPr>
          <w:p w14:paraId="64535B90" w14:textId="77777777" w:rsidR="00F95D1B" w:rsidRPr="00F95D1B" w:rsidRDefault="00F95D1B" w:rsidP="00484792">
            <w:pPr>
              <w:spacing w:after="0" w:line="240" w:lineRule="auto"/>
              <w:rPr>
                <w:rFonts w:cs="CenturyGothic"/>
                <w:sz w:val="16"/>
                <w:szCs w:val="16"/>
                <w:lang w:eastAsia="en-AU"/>
              </w:rPr>
            </w:pPr>
            <w:r w:rsidRPr="00F95D1B">
              <w:rPr>
                <w:rFonts w:cs="CenturyGothic"/>
                <w:sz w:val="16"/>
                <w:szCs w:val="16"/>
                <w:lang w:eastAsia="en-AU"/>
              </w:rPr>
              <w:t>8070/3</w:t>
            </w:r>
          </w:p>
        </w:tc>
      </w:tr>
      <w:tr w:rsidR="00F95D1B" w:rsidRPr="00F95D1B" w14:paraId="1E5C22BF" w14:textId="77777777" w:rsidTr="005F51E4">
        <w:tc>
          <w:tcPr>
            <w:tcW w:w="6781" w:type="dxa"/>
            <w:tcBorders>
              <w:top w:val="single" w:sz="4" w:space="0" w:color="auto"/>
              <w:left w:val="single" w:sz="4" w:space="0" w:color="auto"/>
              <w:bottom w:val="single" w:sz="4" w:space="0" w:color="auto"/>
              <w:right w:val="single" w:sz="4" w:space="0" w:color="auto"/>
            </w:tcBorders>
          </w:tcPr>
          <w:p w14:paraId="4AF3EB86" w14:textId="77777777" w:rsidR="00F95D1B" w:rsidRPr="00F95D1B" w:rsidRDefault="00F95D1B" w:rsidP="00484792">
            <w:pPr>
              <w:tabs>
                <w:tab w:val="left" w:pos="1440"/>
              </w:tabs>
              <w:spacing w:after="0" w:line="240" w:lineRule="auto"/>
              <w:ind w:left="567" w:hanging="567"/>
              <w:rPr>
                <w:rFonts w:cs="Arial"/>
                <w:b/>
                <w:bCs/>
                <w:sz w:val="16"/>
                <w:szCs w:val="16"/>
                <w:lang w:eastAsia="en-AU"/>
              </w:rPr>
            </w:pPr>
            <w:r w:rsidRPr="00F95D1B">
              <w:rPr>
                <w:rFonts w:cs="Arial"/>
                <w:b/>
                <w:bCs/>
                <w:sz w:val="16"/>
                <w:szCs w:val="16"/>
                <w:lang w:eastAsia="en-AU"/>
              </w:rPr>
              <w:t>Glandular tumours and precursors</w:t>
            </w:r>
          </w:p>
        </w:tc>
        <w:tc>
          <w:tcPr>
            <w:tcW w:w="1724" w:type="dxa"/>
            <w:tcBorders>
              <w:top w:val="single" w:sz="4" w:space="0" w:color="auto"/>
              <w:left w:val="single" w:sz="4" w:space="0" w:color="auto"/>
              <w:bottom w:val="single" w:sz="4" w:space="0" w:color="auto"/>
              <w:right w:val="single" w:sz="4" w:space="0" w:color="auto"/>
            </w:tcBorders>
          </w:tcPr>
          <w:p w14:paraId="0A9F5A69" w14:textId="77777777" w:rsidR="00F95D1B" w:rsidRPr="00F95D1B" w:rsidRDefault="00F95D1B" w:rsidP="00484792">
            <w:pPr>
              <w:spacing w:after="0" w:line="240" w:lineRule="auto"/>
              <w:rPr>
                <w:rFonts w:cs="CenturyGothic"/>
                <w:sz w:val="16"/>
                <w:szCs w:val="16"/>
                <w:lang w:eastAsia="en-AU"/>
              </w:rPr>
            </w:pPr>
          </w:p>
        </w:tc>
      </w:tr>
      <w:tr w:rsidR="00F95D1B" w:rsidRPr="00F95D1B" w14:paraId="43C3CEBF" w14:textId="77777777" w:rsidTr="005F51E4">
        <w:tc>
          <w:tcPr>
            <w:tcW w:w="6781" w:type="dxa"/>
            <w:tcBorders>
              <w:top w:val="single" w:sz="4" w:space="0" w:color="auto"/>
              <w:left w:val="single" w:sz="4" w:space="0" w:color="auto"/>
              <w:bottom w:val="single" w:sz="4" w:space="0" w:color="auto"/>
              <w:right w:val="single" w:sz="4" w:space="0" w:color="auto"/>
            </w:tcBorders>
          </w:tcPr>
          <w:p w14:paraId="4FADC07E" w14:textId="77777777" w:rsidR="00F95D1B" w:rsidRPr="00F95D1B" w:rsidRDefault="00F95D1B" w:rsidP="00484792">
            <w:pPr>
              <w:tabs>
                <w:tab w:val="left" w:pos="1440"/>
              </w:tabs>
              <w:spacing w:after="0" w:line="240" w:lineRule="auto"/>
              <w:ind w:left="1287" w:hanging="567"/>
              <w:rPr>
                <w:rFonts w:cs="Arial"/>
                <w:sz w:val="16"/>
                <w:szCs w:val="16"/>
                <w:lang w:eastAsia="en-AU"/>
              </w:rPr>
            </w:pPr>
            <w:r w:rsidRPr="00F95D1B">
              <w:rPr>
                <w:rFonts w:cs="Arial"/>
                <w:sz w:val="16"/>
                <w:szCs w:val="16"/>
                <w:lang w:eastAsia="en-AU"/>
              </w:rPr>
              <w:t>Endocervical polyp</w:t>
            </w:r>
          </w:p>
        </w:tc>
        <w:tc>
          <w:tcPr>
            <w:tcW w:w="1724" w:type="dxa"/>
            <w:tcBorders>
              <w:top w:val="single" w:sz="4" w:space="0" w:color="auto"/>
              <w:left w:val="single" w:sz="4" w:space="0" w:color="auto"/>
              <w:bottom w:val="single" w:sz="4" w:space="0" w:color="auto"/>
              <w:right w:val="single" w:sz="4" w:space="0" w:color="auto"/>
            </w:tcBorders>
          </w:tcPr>
          <w:p w14:paraId="57BE8A13" w14:textId="77777777" w:rsidR="00F95D1B" w:rsidRPr="00F95D1B" w:rsidRDefault="00F95D1B" w:rsidP="00484792">
            <w:pPr>
              <w:spacing w:after="0" w:line="240" w:lineRule="auto"/>
              <w:rPr>
                <w:rFonts w:cs="CenturyGothic"/>
                <w:sz w:val="16"/>
                <w:szCs w:val="16"/>
                <w:lang w:eastAsia="en-AU"/>
              </w:rPr>
            </w:pPr>
          </w:p>
        </w:tc>
      </w:tr>
      <w:tr w:rsidR="00F95D1B" w:rsidRPr="00F95D1B" w14:paraId="5FF5C317" w14:textId="77777777" w:rsidTr="005F51E4">
        <w:tc>
          <w:tcPr>
            <w:tcW w:w="6781" w:type="dxa"/>
            <w:tcBorders>
              <w:top w:val="single" w:sz="4" w:space="0" w:color="auto"/>
              <w:left w:val="single" w:sz="4" w:space="0" w:color="auto"/>
              <w:bottom w:val="single" w:sz="4" w:space="0" w:color="auto"/>
              <w:right w:val="single" w:sz="4" w:space="0" w:color="auto"/>
            </w:tcBorders>
          </w:tcPr>
          <w:p w14:paraId="49DF590B" w14:textId="77777777" w:rsidR="00F95D1B" w:rsidRPr="00F95D1B" w:rsidRDefault="00F95D1B" w:rsidP="00484792">
            <w:pPr>
              <w:tabs>
                <w:tab w:val="left" w:pos="1440"/>
              </w:tabs>
              <w:spacing w:after="0" w:line="240" w:lineRule="auto"/>
              <w:ind w:left="1287" w:hanging="567"/>
              <w:rPr>
                <w:rFonts w:cs="Arial"/>
                <w:iCs/>
                <w:sz w:val="16"/>
                <w:szCs w:val="16"/>
              </w:rPr>
            </w:pPr>
            <w:r w:rsidRPr="00F95D1B">
              <w:rPr>
                <w:rFonts w:cs="Arial"/>
                <w:iCs/>
                <w:sz w:val="16"/>
                <w:szCs w:val="16"/>
              </w:rPr>
              <w:t>M</w:t>
            </w:r>
            <w:r w:rsidRPr="00F95D1B">
              <w:rPr>
                <w:rFonts w:cs="Calibri"/>
                <w:iCs/>
                <w:sz w:val="16"/>
                <w:szCs w:val="16"/>
              </w:rPr>
              <w:t>ü</w:t>
            </w:r>
            <w:r w:rsidRPr="00F95D1B">
              <w:rPr>
                <w:rFonts w:cs="Arial"/>
                <w:iCs/>
                <w:sz w:val="16"/>
                <w:szCs w:val="16"/>
              </w:rPr>
              <w:t>llerian papilloma</w:t>
            </w:r>
          </w:p>
        </w:tc>
        <w:tc>
          <w:tcPr>
            <w:tcW w:w="1724" w:type="dxa"/>
            <w:tcBorders>
              <w:top w:val="single" w:sz="4" w:space="0" w:color="auto"/>
              <w:left w:val="single" w:sz="4" w:space="0" w:color="auto"/>
              <w:bottom w:val="single" w:sz="4" w:space="0" w:color="auto"/>
              <w:right w:val="single" w:sz="4" w:space="0" w:color="auto"/>
            </w:tcBorders>
          </w:tcPr>
          <w:p w14:paraId="1867C4CE" w14:textId="77777777" w:rsidR="00F95D1B" w:rsidRPr="00F95D1B" w:rsidRDefault="00F95D1B" w:rsidP="00484792">
            <w:pPr>
              <w:spacing w:after="0" w:line="240" w:lineRule="auto"/>
              <w:rPr>
                <w:rFonts w:cs="Arial"/>
                <w:sz w:val="16"/>
                <w:szCs w:val="16"/>
              </w:rPr>
            </w:pPr>
          </w:p>
        </w:tc>
      </w:tr>
      <w:tr w:rsidR="00F95D1B" w:rsidRPr="00F95D1B" w14:paraId="5F072298" w14:textId="77777777" w:rsidTr="005F51E4">
        <w:tc>
          <w:tcPr>
            <w:tcW w:w="6781" w:type="dxa"/>
            <w:tcBorders>
              <w:top w:val="single" w:sz="4" w:space="0" w:color="auto"/>
              <w:left w:val="single" w:sz="4" w:space="0" w:color="auto"/>
              <w:bottom w:val="single" w:sz="4" w:space="0" w:color="auto"/>
              <w:right w:val="single" w:sz="4" w:space="0" w:color="auto"/>
            </w:tcBorders>
          </w:tcPr>
          <w:p w14:paraId="724A224B"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lang w:eastAsia="en-AU"/>
              </w:rPr>
              <w:t>Nabothian cyst</w:t>
            </w:r>
          </w:p>
        </w:tc>
        <w:tc>
          <w:tcPr>
            <w:tcW w:w="1724" w:type="dxa"/>
            <w:tcBorders>
              <w:top w:val="single" w:sz="4" w:space="0" w:color="auto"/>
              <w:left w:val="single" w:sz="4" w:space="0" w:color="auto"/>
              <w:bottom w:val="single" w:sz="4" w:space="0" w:color="auto"/>
              <w:right w:val="single" w:sz="4" w:space="0" w:color="auto"/>
            </w:tcBorders>
          </w:tcPr>
          <w:p w14:paraId="21128864" w14:textId="77777777" w:rsidR="00F95D1B" w:rsidRPr="00F95D1B" w:rsidRDefault="00F95D1B" w:rsidP="00484792">
            <w:pPr>
              <w:spacing w:after="0" w:line="240" w:lineRule="auto"/>
              <w:rPr>
                <w:rFonts w:cs="Arial"/>
                <w:sz w:val="16"/>
                <w:szCs w:val="16"/>
              </w:rPr>
            </w:pPr>
          </w:p>
        </w:tc>
      </w:tr>
      <w:tr w:rsidR="00F95D1B" w:rsidRPr="00F95D1B" w14:paraId="5DA0BFD2" w14:textId="77777777" w:rsidTr="005F51E4">
        <w:tc>
          <w:tcPr>
            <w:tcW w:w="6781" w:type="dxa"/>
            <w:tcBorders>
              <w:top w:val="single" w:sz="4" w:space="0" w:color="auto"/>
              <w:left w:val="single" w:sz="4" w:space="0" w:color="auto"/>
              <w:bottom w:val="single" w:sz="4" w:space="0" w:color="auto"/>
              <w:right w:val="single" w:sz="4" w:space="0" w:color="auto"/>
            </w:tcBorders>
          </w:tcPr>
          <w:p w14:paraId="2FC6F8E3" w14:textId="77777777" w:rsidR="00F95D1B" w:rsidRPr="00F95D1B" w:rsidRDefault="00F95D1B" w:rsidP="00484792">
            <w:pPr>
              <w:tabs>
                <w:tab w:val="left" w:pos="1440"/>
              </w:tabs>
              <w:spacing w:after="0" w:line="240" w:lineRule="auto"/>
              <w:ind w:left="1287" w:hanging="567"/>
              <w:rPr>
                <w:rFonts w:cs="Arial"/>
                <w:sz w:val="16"/>
                <w:szCs w:val="16"/>
                <w:lang w:eastAsia="en-AU"/>
              </w:rPr>
            </w:pPr>
            <w:r w:rsidRPr="00F95D1B">
              <w:rPr>
                <w:rFonts w:cs="Arial"/>
                <w:sz w:val="16"/>
                <w:szCs w:val="16"/>
                <w:lang w:eastAsia="en-AU"/>
              </w:rPr>
              <w:t>Tunnel clusters</w:t>
            </w:r>
          </w:p>
        </w:tc>
        <w:tc>
          <w:tcPr>
            <w:tcW w:w="1724" w:type="dxa"/>
            <w:tcBorders>
              <w:top w:val="single" w:sz="4" w:space="0" w:color="auto"/>
              <w:left w:val="single" w:sz="4" w:space="0" w:color="auto"/>
              <w:bottom w:val="single" w:sz="4" w:space="0" w:color="auto"/>
              <w:right w:val="single" w:sz="4" w:space="0" w:color="auto"/>
            </w:tcBorders>
          </w:tcPr>
          <w:p w14:paraId="7F46E3DE" w14:textId="77777777" w:rsidR="00F95D1B" w:rsidRPr="00F95D1B" w:rsidRDefault="00F95D1B" w:rsidP="00484792">
            <w:pPr>
              <w:spacing w:after="0" w:line="240" w:lineRule="auto"/>
              <w:rPr>
                <w:rFonts w:cs="Arial"/>
                <w:sz w:val="16"/>
                <w:szCs w:val="16"/>
              </w:rPr>
            </w:pPr>
          </w:p>
        </w:tc>
      </w:tr>
      <w:tr w:rsidR="00F95D1B" w:rsidRPr="00F95D1B" w14:paraId="788DD1C0" w14:textId="77777777" w:rsidTr="005F51E4">
        <w:tc>
          <w:tcPr>
            <w:tcW w:w="6781" w:type="dxa"/>
            <w:tcBorders>
              <w:top w:val="single" w:sz="4" w:space="0" w:color="auto"/>
              <w:left w:val="single" w:sz="4" w:space="0" w:color="auto"/>
              <w:bottom w:val="single" w:sz="4" w:space="0" w:color="auto"/>
              <w:right w:val="single" w:sz="4" w:space="0" w:color="auto"/>
            </w:tcBorders>
          </w:tcPr>
          <w:p w14:paraId="7AEBC502" w14:textId="77777777" w:rsidR="00F95D1B" w:rsidRPr="00F95D1B" w:rsidRDefault="00F95D1B" w:rsidP="00484792">
            <w:pPr>
              <w:tabs>
                <w:tab w:val="left" w:pos="1440"/>
              </w:tabs>
              <w:spacing w:after="0" w:line="240" w:lineRule="auto"/>
              <w:ind w:left="1287" w:hanging="567"/>
              <w:rPr>
                <w:rFonts w:cs="Arial"/>
                <w:sz w:val="16"/>
                <w:szCs w:val="16"/>
              </w:rPr>
            </w:pPr>
            <w:proofErr w:type="spellStart"/>
            <w:r w:rsidRPr="00F95D1B">
              <w:rPr>
                <w:rFonts w:cs="Arial"/>
                <w:sz w:val="16"/>
                <w:szCs w:val="16"/>
              </w:rPr>
              <w:t>Microglandular</w:t>
            </w:r>
            <w:proofErr w:type="spellEnd"/>
            <w:r w:rsidRPr="00F95D1B">
              <w:rPr>
                <w:rFonts w:cs="Arial"/>
                <w:sz w:val="16"/>
                <w:szCs w:val="16"/>
              </w:rPr>
              <w:t xml:space="preserve"> hyperplasia</w:t>
            </w:r>
          </w:p>
        </w:tc>
        <w:tc>
          <w:tcPr>
            <w:tcW w:w="1724" w:type="dxa"/>
            <w:tcBorders>
              <w:top w:val="single" w:sz="4" w:space="0" w:color="auto"/>
              <w:left w:val="single" w:sz="4" w:space="0" w:color="auto"/>
              <w:bottom w:val="single" w:sz="4" w:space="0" w:color="auto"/>
              <w:right w:val="single" w:sz="4" w:space="0" w:color="auto"/>
            </w:tcBorders>
          </w:tcPr>
          <w:p w14:paraId="41F1E93E" w14:textId="77777777" w:rsidR="00F95D1B" w:rsidRPr="00F95D1B" w:rsidRDefault="00F95D1B" w:rsidP="00484792">
            <w:pPr>
              <w:spacing w:after="0" w:line="240" w:lineRule="auto"/>
              <w:rPr>
                <w:rFonts w:cs="Arial"/>
                <w:sz w:val="16"/>
                <w:szCs w:val="16"/>
              </w:rPr>
            </w:pPr>
          </w:p>
        </w:tc>
      </w:tr>
      <w:tr w:rsidR="00F95D1B" w:rsidRPr="00F95D1B" w14:paraId="3B52A8F1" w14:textId="77777777" w:rsidTr="005F51E4">
        <w:tc>
          <w:tcPr>
            <w:tcW w:w="6781" w:type="dxa"/>
            <w:tcBorders>
              <w:top w:val="single" w:sz="4" w:space="0" w:color="auto"/>
              <w:left w:val="single" w:sz="4" w:space="0" w:color="auto"/>
              <w:bottom w:val="single" w:sz="4" w:space="0" w:color="auto"/>
              <w:right w:val="single" w:sz="4" w:space="0" w:color="auto"/>
            </w:tcBorders>
          </w:tcPr>
          <w:p w14:paraId="73B4B7F8" w14:textId="77777777" w:rsidR="00F95D1B" w:rsidRPr="00F95D1B" w:rsidRDefault="00F95D1B" w:rsidP="00484792">
            <w:pPr>
              <w:tabs>
                <w:tab w:val="left" w:pos="1440"/>
              </w:tabs>
              <w:spacing w:after="0" w:line="240" w:lineRule="auto"/>
              <w:ind w:left="1287" w:hanging="567"/>
              <w:rPr>
                <w:rFonts w:cs="Arial"/>
                <w:sz w:val="16"/>
                <w:szCs w:val="16"/>
              </w:rPr>
            </w:pPr>
            <w:r w:rsidRPr="00F95D1B">
              <w:rPr>
                <w:sz w:val="16"/>
                <w:szCs w:val="16"/>
              </w:rPr>
              <w:t>Lobular endocervical glandular hyperplasia</w:t>
            </w:r>
          </w:p>
        </w:tc>
        <w:tc>
          <w:tcPr>
            <w:tcW w:w="1724" w:type="dxa"/>
            <w:tcBorders>
              <w:top w:val="single" w:sz="4" w:space="0" w:color="auto"/>
              <w:left w:val="single" w:sz="4" w:space="0" w:color="auto"/>
              <w:bottom w:val="single" w:sz="4" w:space="0" w:color="auto"/>
              <w:right w:val="single" w:sz="4" w:space="0" w:color="auto"/>
            </w:tcBorders>
          </w:tcPr>
          <w:p w14:paraId="7702A3CB" w14:textId="77777777" w:rsidR="00F95D1B" w:rsidRPr="00F95D1B" w:rsidRDefault="00F95D1B" w:rsidP="00484792">
            <w:pPr>
              <w:spacing w:after="0" w:line="240" w:lineRule="auto"/>
              <w:rPr>
                <w:rFonts w:cs="Arial"/>
                <w:sz w:val="16"/>
                <w:szCs w:val="16"/>
              </w:rPr>
            </w:pPr>
          </w:p>
        </w:tc>
      </w:tr>
      <w:tr w:rsidR="00F95D1B" w:rsidRPr="00F95D1B" w14:paraId="3680BC9C" w14:textId="77777777" w:rsidTr="005F51E4">
        <w:tc>
          <w:tcPr>
            <w:tcW w:w="6781" w:type="dxa"/>
            <w:tcBorders>
              <w:top w:val="single" w:sz="4" w:space="0" w:color="auto"/>
              <w:left w:val="single" w:sz="4" w:space="0" w:color="auto"/>
              <w:bottom w:val="single" w:sz="4" w:space="0" w:color="auto"/>
              <w:right w:val="single" w:sz="4" w:space="0" w:color="auto"/>
            </w:tcBorders>
          </w:tcPr>
          <w:p w14:paraId="6D280BAD" w14:textId="77777777" w:rsidR="00F95D1B" w:rsidRPr="00F95D1B" w:rsidRDefault="00F95D1B" w:rsidP="00484792">
            <w:pPr>
              <w:tabs>
                <w:tab w:val="left" w:pos="1440"/>
              </w:tabs>
              <w:spacing w:after="0" w:line="240" w:lineRule="auto"/>
              <w:ind w:left="1287" w:hanging="567"/>
              <w:rPr>
                <w:rFonts w:cs="Arial"/>
                <w:sz w:val="16"/>
                <w:szCs w:val="16"/>
              </w:rPr>
            </w:pPr>
            <w:r w:rsidRPr="00F95D1B">
              <w:rPr>
                <w:sz w:val="16"/>
                <w:szCs w:val="16"/>
              </w:rPr>
              <w:t>Diffuse laminar endocervical hyperplasia</w:t>
            </w:r>
          </w:p>
        </w:tc>
        <w:tc>
          <w:tcPr>
            <w:tcW w:w="1724" w:type="dxa"/>
            <w:tcBorders>
              <w:top w:val="single" w:sz="4" w:space="0" w:color="auto"/>
              <w:left w:val="single" w:sz="4" w:space="0" w:color="auto"/>
              <w:bottom w:val="single" w:sz="4" w:space="0" w:color="auto"/>
              <w:right w:val="single" w:sz="4" w:space="0" w:color="auto"/>
            </w:tcBorders>
          </w:tcPr>
          <w:p w14:paraId="3454DBCB" w14:textId="77777777" w:rsidR="00F95D1B" w:rsidRPr="00F95D1B" w:rsidRDefault="00F95D1B" w:rsidP="00484792">
            <w:pPr>
              <w:spacing w:after="0" w:line="240" w:lineRule="auto"/>
              <w:rPr>
                <w:rFonts w:cs="Arial"/>
                <w:sz w:val="16"/>
                <w:szCs w:val="16"/>
              </w:rPr>
            </w:pPr>
          </w:p>
        </w:tc>
      </w:tr>
      <w:tr w:rsidR="00F95D1B" w:rsidRPr="00F95D1B" w14:paraId="2D0451A5" w14:textId="77777777" w:rsidTr="005F51E4">
        <w:tc>
          <w:tcPr>
            <w:tcW w:w="6781" w:type="dxa"/>
            <w:tcBorders>
              <w:top w:val="single" w:sz="4" w:space="0" w:color="auto"/>
              <w:left w:val="single" w:sz="4" w:space="0" w:color="auto"/>
              <w:bottom w:val="single" w:sz="4" w:space="0" w:color="auto"/>
              <w:right w:val="single" w:sz="4" w:space="0" w:color="auto"/>
            </w:tcBorders>
          </w:tcPr>
          <w:p w14:paraId="03D0798D" w14:textId="77777777" w:rsidR="00F95D1B" w:rsidRPr="00F95D1B" w:rsidRDefault="00F95D1B" w:rsidP="00484792">
            <w:pPr>
              <w:tabs>
                <w:tab w:val="left" w:pos="1440"/>
              </w:tabs>
              <w:spacing w:after="0" w:line="240" w:lineRule="auto"/>
              <w:ind w:left="1287" w:hanging="567"/>
              <w:rPr>
                <w:rFonts w:cs="Arial"/>
                <w:sz w:val="16"/>
                <w:szCs w:val="16"/>
              </w:rPr>
            </w:pPr>
            <w:r w:rsidRPr="00F95D1B">
              <w:rPr>
                <w:sz w:val="16"/>
                <w:szCs w:val="16"/>
              </w:rPr>
              <w:t>Mesonephric remnants and hyperplasia</w:t>
            </w:r>
          </w:p>
        </w:tc>
        <w:tc>
          <w:tcPr>
            <w:tcW w:w="1724" w:type="dxa"/>
            <w:tcBorders>
              <w:top w:val="single" w:sz="4" w:space="0" w:color="auto"/>
              <w:left w:val="single" w:sz="4" w:space="0" w:color="auto"/>
              <w:bottom w:val="single" w:sz="4" w:space="0" w:color="auto"/>
              <w:right w:val="single" w:sz="4" w:space="0" w:color="auto"/>
            </w:tcBorders>
          </w:tcPr>
          <w:p w14:paraId="6FD3D7A2" w14:textId="77777777" w:rsidR="00F95D1B" w:rsidRPr="00F95D1B" w:rsidRDefault="00F95D1B" w:rsidP="00484792">
            <w:pPr>
              <w:spacing w:after="0" w:line="240" w:lineRule="auto"/>
              <w:rPr>
                <w:rFonts w:cs="Arial"/>
                <w:sz w:val="16"/>
                <w:szCs w:val="16"/>
              </w:rPr>
            </w:pPr>
          </w:p>
        </w:tc>
      </w:tr>
      <w:tr w:rsidR="00F95D1B" w:rsidRPr="00F95D1B" w14:paraId="4B1F7978" w14:textId="77777777" w:rsidTr="005F51E4">
        <w:tc>
          <w:tcPr>
            <w:tcW w:w="6781" w:type="dxa"/>
            <w:tcBorders>
              <w:top w:val="single" w:sz="4" w:space="0" w:color="auto"/>
              <w:left w:val="single" w:sz="4" w:space="0" w:color="auto"/>
              <w:bottom w:val="single" w:sz="4" w:space="0" w:color="auto"/>
              <w:right w:val="single" w:sz="4" w:space="0" w:color="auto"/>
            </w:tcBorders>
          </w:tcPr>
          <w:p w14:paraId="19BD0115" w14:textId="77777777" w:rsidR="00F95D1B" w:rsidRPr="00F95D1B" w:rsidRDefault="00F95D1B" w:rsidP="00484792">
            <w:pPr>
              <w:tabs>
                <w:tab w:val="left" w:pos="1440"/>
              </w:tabs>
              <w:spacing w:after="0" w:line="240" w:lineRule="auto"/>
              <w:ind w:left="1287" w:hanging="567"/>
              <w:rPr>
                <w:rFonts w:cs="Arial"/>
                <w:sz w:val="16"/>
                <w:szCs w:val="16"/>
              </w:rPr>
            </w:pPr>
            <w:r w:rsidRPr="00F95D1B">
              <w:rPr>
                <w:sz w:val="16"/>
                <w:szCs w:val="16"/>
              </w:rPr>
              <w:t>Arias-Stella reaction</w:t>
            </w:r>
          </w:p>
        </w:tc>
        <w:tc>
          <w:tcPr>
            <w:tcW w:w="1724" w:type="dxa"/>
            <w:tcBorders>
              <w:top w:val="single" w:sz="4" w:space="0" w:color="auto"/>
              <w:left w:val="single" w:sz="4" w:space="0" w:color="auto"/>
              <w:bottom w:val="single" w:sz="4" w:space="0" w:color="auto"/>
              <w:right w:val="single" w:sz="4" w:space="0" w:color="auto"/>
            </w:tcBorders>
          </w:tcPr>
          <w:p w14:paraId="02DF49D1" w14:textId="77777777" w:rsidR="00F95D1B" w:rsidRPr="00F95D1B" w:rsidRDefault="00F95D1B" w:rsidP="00484792">
            <w:pPr>
              <w:spacing w:after="0" w:line="240" w:lineRule="auto"/>
              <w:rPr>
                <w:rFonts w:cs="Arial"/>
                <w:sz w:val="16"/>
                <w:szCs w:val="16"/>
              </w:rPr>
            </w:pPr>
          </w:p>
        </w:tc>
      </w:tr>
      <w:tr w:rsidR="00F95D1B" w:rsidRPr="00F95D1B" w14:paraId="72E41215" w14:textId="77777777" w:rsidTr="005F51E4">
        <w:tc>
          <w:tcPr>
            <w:tcW w:w="6781" w:type="dxa"/>
            <w:tcBorders>
              <w:top w:val="single" w:sz="4" w:space="0" w:color="auto"/>
              <w:left w:val="single" w:sz="4" w:space="0" w:color="auto"/>
              <w:bottom w:val="single" w:sz="4" w:space="0" w:color="auto"/>
              <w:right w:val="single" w:sz="4" w:space="0" w:color="auto"/>
            </w:tcBorders>
          </w:tcPr>
          <w:p w14:paraId="1183C053" w14:textId="77777777" w:rsidR="00F95D1B" w:rsidRPr="00F95D1B" w:rsidRDefault="00F95D1B" w:rsidP="00484792">
            <w:pPr>
              <w:tabs>
                <w:tab w:val="left" w:pos="1440"/>
              </w:tabs>
              <w:spacing w:after="0" w:line="240" w:lineRule="auto"/>
              <w:ind w:left="1287" w:hanging="567"/>
              <w:rPr>
                <w:rFonts w:cs="Arial"/>
                <w:sz w:val="16"/>
                <w:szCs w:val="16"/>
              </w:rPr>
            </w:pPr>
            <w:proofErr w:type="spellStart"/>
            <w:r w:rsidRPr="00F95D1B">
              <w:rPr>
                <w:sz w:val="16"/>
                <w:szCs w:val="16"/>
              </w:rPr>
              <w:t>Endocervicosis</w:t>
            </w:r>
            <w:proofErr w:type="spellEnd"/>
          </w:p>
        </w:tc>
        <w:tc>
          <w:tcPr>
            <w:tcW w:w="1724" w:type="dxa"/>
            <w:tcBorders>
              <w:top w:val="single" w:sz="4" w:space="0" w:color="auto"/>
              <w:left w:val="single" w:sz="4" w:space="0" w:color="auto"/>
              <w:bottom w:val="single" w:sz="4" w:space="0" w:color="auto"/>
              <w:right w:val="single" w:sz="4" w:space="0" w:color="auto"/>
            </w:tcBorders>
          </w:tcPr>
          <w:p w14:paraId="0675DE76" w14:textId="77777777" w:rsidR="00F95D1B" w:rsidRPr="00F95D1B" w:rsidRDefault="00F95D1B" w:rsidP="00484792">
            <w:pPr>
              <w:spacing w:after="0" w:line="240" w:lineRule="auto"/>
              <w:rPr>
                <w:rFonts w:cs="Arial"/>
                <w:sz w:val="16"/>
                <w:szCs w:val="16"/>
              </w:rPr>
            </w:pPr>
          </w:p>
        </w:tc>
      </w:tr>
      <w:tr w:rsidR="00F95D1B" w:rsidRPr="00F95D1B" w14:paraId="686EDFAD" w14:textId="77777777" w:rsidTr="005F51E4">
        <w:tc>
          <w:tcPr>
            <w:tcW w:w="6781" w:type="dxa"/>
            <w:tcBorders>
              <w:top w:val="single" w:sz="4" w:space="0" w:color="auto"/>
              <w:left w:val="single" w:sz="4" w:space="0" w:color="auto"/>
              <w:bottom w:val="single" w:sz="4" w:space="0" w:color="auto"/>
              <w:right w:val="single" w:sz="4" w:space="0" w:color="auto"/>
            </w:tcBorders>
          </w:tcPr>
          <w:p w14:paraId="329698D4" w14:textId="77777777" w:rsidR="00F95D1B" w:rsidRPr="00F95D1B" w:rsidRDefault="00F95D1B" w:rsidP="00484792">
            <w:pPr>
              <w:tabs>
                <w:tab w:val="left" w:pos="1440"/>
              </w:tabs>
              <w:spacing w:after="0" w:line="240" w:lineRule="auto"/>
              <w:ind w:left="1287" w:hanging="567"/>
              <w:rPr>
                <w:rFonts w:cs="Arial"/>
                <w:sz w:val="16"/>
                <w:szCs w:val="16"/>
              </w:rPr>
            </w:pPr>
            <w:proofErr w:type="spellStart"/>
            <w:r w:rsidRPr="00F95D1B">
              <w:rPr>
                <w:sz w:val="16"/>
                <w:szCs w:val="16"/>
              </w:rPr>
              <w:t>Tuboendometrioid</w:t>
            </w:r>
            <w:proofErr w:type="spellEnd"/>
            <w:r w:rsidRPr="00F95D1B">
              <w:rPr>
                <w:sz w:val="16"/>
                <w:szCs w:val="16"/>
              </w:rPr>
              <w:t xml:space="preserve"> metaplasia</w:t>
            </w:r>
          </w:p>
        </w:tc>
        <w:tc>
          <w:tcPr>
            <w:tcW w:w="1724" w:type="dxa"/>
            <w:tcBorders>
              <w:top w:val="single" w:sz="4" w:space="0" w:color="auto"/>
              <w:left w:val="single" w:sz="4" w:space="0" w:color="auto"/>
              <w:bottom w:val="single" w:sz="4" w:space="0" w:color="auto"/>
              <w:right w:val="single" w:sz="4" w:space="0" w:color="auto"/>
            </w:tcBorders>
          </w:tcPr>
          <w:p w14:paraId="5671D7C1" w14:textId="77777777" w:rsidR="00F95D1B" w:rsidRPr="00F95D1B" w:rsidRDefault="00F95D1B" w:rsidP="00484792">
            <w:pPr>
              <w:spacing w:after="0" w:line="240" w:lineRule="auto"/>
              <w:rPr>
                <w:rFonts w:cs="Arial"/>
                <w:sz w:val="16"/>
                <w:szCs w:val="16"/>
              </w:rPr>
            </w:pPr>
          </w:p>
        </w:tc>
      </w:tr>
      <w:tr w:rsidR="00F95D1B" w:rsidRPr="00F95D1B" w14:paraId="2120ECEC" w14:textId="77777777" w:rsidTr="005F51E4">
        <w:tc>
          <w:tcPr>
            <w:tcW w:w="6781" w:type="dxa"/>
            <w:tcBorders>
              <w:top w:val="single" w:sz="4" w:space="0" w:color="auto"/>
              <w:left w:val="single" w:sz="4" w:space="0" w:color="auto"/>
              <w:bottom w:val="single" w:sz="4" w:space="0" w:color="auto"/>
              <w:right w:val="single" w:sz="4" w:space="0" w:color="auto"/>
            </w:tcBorders>
          </w:tcPr>
          <w:p w14:paraId="0087E484" w14:textId="77777777" w:rsidR="00F95D1B" w:rsidRPr="00F95D1B" w:rsidRDefault="00F95D1B" w:rsidP="00484792">
            <w:pPr>
              <w:tabs>
                <w:tab w:val="left" w:pos="1440"/>
              </w:tabs>
              <w:spacing w:after="0" w:line="240" w:lineRule="auto"/>
              <w:ind w:left="1287" w:hanging="567"/>
              <w:rPr>
                <w:rFonts w:cs="Arial"/>
                <w:sz w:val="16"/>
                <w:szCs w:val="16"/>
              </w:rPr>
            </w:pPr>
            <w:r w:rsidRPr="00F95D1B">
              <w:rPr>
                <w:sz w:val="16"/>
                <w:szCs w:val="16"/>
              </w:rPr>
              <w:t>Ectopic prostate tissue</w:t>
            </w:r>
          </w:p>
        </w:tc>
        <w:tc>
          <w:tcPr>
            <w:tcW w:w="1724" w:type="dxa"/>
            <w:tcBorders>
              <w:top w:val="single" w:sz="4" w:space="0" w:color="auto"/>
              <w:left w:val="single" w:sz="4" w:space="0" w:color="auto"/>
              <w:bottom w:val="single" w:sz="4" w:space="0" w:color="auto"/>
              <w:right w:val="single" w:sz="4" w:space="0" w:color="auto"/>
            </w:tcBorders>
          </w:tcPr>
          <w:p w14:paraId="7856484F" w14:textId="77777777" w:rsidR="00F95D1B" w:rsidRPr="00F95D1B" w:rsidRDefault="00F95D1B" w:rsidP="00484792">
            <w:pPr>
              <w:spacing w:after="0" w:line="240" w:lineRule="auto"/>
              <w:rPr>
                <w:rFonts w:cs="Arial"/>
                <w:sz w:val="16"/>
                <w:szCs w:val="16"/>
              </w:rPr>
            </w:pPr>
          </w:p>
        </w:tc>
      </w:tr>
      <w:tr w:rsidR="00F95D1B" w:rsidRPr="00F95D1B" w14:paraId="5C729A80" w14:textId="77777777" w:rsidTr="005F51E4">
        <w:tc>
          <w:tcPr>
            <w:tcW w:w="6781" w:type="dxa"/>
            <w:tcBorders>
              <w:top w:val="single" w:sz="4" w:space="0" w:color="auto"/>
              <w:left w:val="single" w:sz="4" w:space="0" w:color="auto"/>
              <w:bottom w:val="single" w:sz="4" w:space="0" w:color="auto"/>
              <w:right w:val="single" w:sz="4" w:space="0" w:color="auto"/>
            </w:tcBorders>
          </w:tcPr>
          <w:p w14:paraId="072DE03F"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in situ NOS</w:t>
            </w:r>
          </w:p>
        </w:tc>
        <w:tc>
          <w:tcPr>
            <w:tcW w:w="1724" w:type="dxa"/>
            <w:tcBorders>
              <w:top w:val="single" w:sz="4" w:space="0" w:color="auto"/>
              <w:left w:val="single" w:sz="4" w:space="0" w:color="auto"/>
              <w:bottom w:val="single" w:sz="4" w:space="0" w:color="auto"/>
              <w:right w:val="single" w:sz="4" w:space="0" w:color="auto"/>
            </w:tcBorders>
          </w:tcPr>
          <w:p w14:paraId="06008172" w14:textId="77777777" w:rsidR="00F95D1B" w:rsidRPr="00F95D1B" w:rsidRDefault="00F95D1B" w:rsidP="00484792">
            <w:pPr>
              <w:spacing w:after="0" w:line="240" w:lineRule="auto"/>
              <w:rPr>
                <w:rFonts w:cs="Arial"/>
                <w:sz w:val="16"/>
                <w:szCs w:val="16"/>
              </w:rPr>
            </w:pPr>
            <w:r w:rsidRPr="00F95D1B">
              <w:rPr>
                <w:rFonts w:cs="Arial"/>
                <w:sz w:val="16"/>
                <w:szCs w:val="16"/>
              </w:rPr>
              <w:t>8140/2</w:t>
            </w:r>
          </w:p>
        </w:tc>
      </w:tr>
      <w:tr w:rsidR="00F95D1B" w:rsidRPr="00F95D1B" w14:paraId="2BA0FA3C" w14:textId="77777777" w:rsidTr="005F51E4">
        <w:tc>
          <w:tcPr>
            <w:tcW w:w="6781" w:type="dxa"/>
            <w:tcBorders>
              <w:top w:val="single" w:sz="4" w:space="0" w:color="auto"/>
              <w:left w:val="single" w:sz="4" w:space="0" w:color="auto"/>
              <w:bottom w:val="single" w:sz="4" w:space="0" w:color="auto"/>
              <w:right w:val="single" w:sz="4" w:space="0" w:color="auto"/>
            </w:tcBorders>
          </w:tcPr>
          <w:p w14:paraId="339E0129"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in situ, HPV-associated</w:t>
            </w:r>
          </w:p>
        </w:tc>
        <w:tc>
          <w:tcPr>
            <w:tcW w:w="1724" w:type="dxa"/>
            <w:tcBorders>
              <w:top w:val="single" w:sz="4" w:space="0" w:color="auto"/>
              <w:left w:val="single" w:sz="4" w:space="0" w:color="auto"/>
              <w:bottom w:val="single" w:sz="4" w:space="0" w:color="auto"/>
              <w:right w:val="single" w:sz="4" w:space="0" w:color="auto"/>
            </w:tcBorders>
          </w:tcPr>
          <w:p w14:paraId="4F9F4182" w14:textId="77777777" w:rsidR="00F95D1B" w:rsidRPr="00F95D1B" w:rsidRDefault="00F95D1B" w:rsidP="00484792">
            <w:pPr>
              <w:spacing w:after="0" w:line="240" w:lineRule="auto"/>
              <w:rPr>
                <w:rFonts w:cs="Arial"/>
                <w:sz w:val="16"/>
                <w:szCs w:val="16"/>
              </w:rPr>
            </w:pPr>
            <w:r w:rsidRPr="00F95D1B">
              <w:rPr>
                <w:rFonts w:cs="Arial"/>
                <w:sz w:val="16"/>
                <w:szCs w:val="16"/>
              </w:rPr>
              <w:t>8483/2*</w:t>
            </w:r>
          </w:p>
        </w:tc>
      </w:tr>
      <w:tr w:rsidR="00F95D1B" w:rsidRPr="00F95D1B" w14:paraId="24F06409" w14:textId="77777777" w:rsidTr="005F51E4">
        <w:tc>
          <w:tcPr>
            <w:tcW w:w="6781" w:type="dxa"/>
            <w:tcBorders>
              <w:top w:val="single" w:sz="4" w:space="0" w:color="auto"/>
              <w:left w:val="single" w:sz="4" w:space="0" w:color="auto"/>
              <w:bottom w:val="single" w:sz="4" w:space="0" w:color="auto"/>
              <w:right w:val="single" w:sz="4" w:space="0" w:color="auto"/>
            </w:tcBorders>
          </w:tcPr>
          <w:p w14:paraId="59AC99C0"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in situ, HPV-independent</w:t>
            </w:r>
          </w:p>
        </w:tc>
        <w:tc>
          <w:tcPr>
            <w:tcW w:w="1724" w:type="dxa"/>
            <w:tcBorders>
              <w:top w:val="single" w:sz="4" w:space="0" w:color="auto"/>
              <w:left w:val="single" w:sz="4" w:space="0" w:color="auto"/>
              <w:bottom w:val="single" w:sz="4" w:space="0" w:color="auto"/>
              <w:right w:val="single" w:sz="4" w:space="0" w:color="auto"/>
            </w:tcBorders>
          </w:tcPr>
          <w:p w14:paraId="4D933F4E" w14:textId="77777777" w:rsidR="00F95D1B" w:rsidRPr="00F95D1B" w:rsidRDefault="00F95D1B" w:rsidP="00484792">
            <w:pPr>
              <w:spacing w:after="0" w:line="240" w:lineRule="auto"/>
              <w:rPr>
                <w:rFonts w:cs="Arial"/>
                <w:sz w:val="16"/>
                <w:szCs w:val="16"/>
              </w:rPr>
            </w:pPr>
            <w:r w:rsidRPr="00F95D1B">
              <w:rPr>
                <w:rFonts w:cs="Arial"/>
                <w:sz w:val="16"/>
                <w:szCs w:val="16"/>
              </w:rPr>
              <w:t>8484/2*</w:t>
            </w:r>
          </w:p>
        </w:tc>
      </w:tr>
      <w:tr w:rsidR="00F95D1B" w:rsidRPr="00F95D1B" w14:paraId="69E34CBD" w14:textId="77777777" w:rsidTr="005F51E4">
        <w:tc>
          <w:tcPr>
            <w:tcW w:w="6781" w:type="dxa"/>
            <w:tcBorders>
              <w:top w:val="single" w:sz="4" w:space="0" w:color="auto"/>
              <w:left w:val="single" w:sz="4" w:space="0" w:color="auto"/>
              <w:bottom w:val="single" w:sz="4" w:space="0" w:color="auto"/>
              <w:right w:val="single" w:sz="4" w:space="0" w:color="auto"/>
            </w:tcBorders>
          </w:tcPr>
          <w:p w14:paraId="353A78CC"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NOS</w:t>
            </w:r>
          </w:p>
        </w:tc>
        <w:tc>
          <w:tcPr>
            <w:tcW w:w="1724" w:type="dxa"/>
            <w:tcBorders>
              <w:top w:val="single" w:sz="4" w:space="0" w:color="auto"/>
              <w:left w:val="single" w:sz="4" w:space="0" w:color="auto"/>
              <w:bottom w:val="single" w:sz="4" w:space="0" w:color="auto"/>
              <w:right w:val="single" w:sz="4" w:space="0" w:color="auto"/>
            </w:tcBorders>
          </w:tcPr>
          <w:p w14:paraId="1F39078C" w14:textId="77777777" w:rsidR="00F95D1B" w:rsidRPr="00F95D1B" w:rsidRDefault="00F95D1B" w:rsidP="00484792">
            <w:pPr>
              <w:spacing w:after="0" w:line="240" w:lineRule="auto"/>
              <w:rPr>
                <w:rFonts w:cs="Arial"/>
                <w:sz w:val="16"/>
                <w:szCs w:val="16"/>
              </w:rPr>
            </w:pPr>
            <w:r w:rsidRPr="00F95D1B">
              <w:rPr>
                <w:rFonts w:cs="Arial"/>
                <w:sz w:val="16"/>
                <w:szCs w:val="16"/>
              </w:rPr>
              <w:t>8140/3</w:t>
            </w:r>
          </w:p>
        </w:tc>
      </w:tr>
      <w:tr w:rsidR="00F95D1B" w:rsidRPr="00F95D1B" w14:paraId="0C7FAECD" w14:textId="77777777" w:rsidTr="005F51E4">
        <w:tc>
          <w:tcPr>
            <w:tcW w:w="6781" w:type="dxa"/>
            <w:tcBorders>
              <w:top w:val="single" w:sz="4" w:space="0" w:color="auto"/>
              <w:left w:val="single" w:sz="4" w:space="0" w:color="auto"/>
              <w:bottom w:val="single" w:sz="4" w:space="0" w:color="auto"/>
              <w:right w:val="single" w:sz="4" w:space="0" w:color="auto"/>
            </w:tcBorders>
          </w:tcPr>
          <w:p w14:paraId="5003E86B"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HPV-associated</w:t>
            </w:r>
          </w:p>
        </w:tc>
        <w:tc>
          <w:tcPr>
            <w:tcW w:w="1724" w:type="dxa"/>
            <w:tcBorders>
              <w:top w:val="single" w:sz="4" w:space="0" w:color="auto"/>
              <w:left w:val="single" w:sz="4" w:space="0" w:color="auto"/>
              <w:bottom w:val="single" w:sz="4" w:space="0" w:color="auto"/>
              <w:right w:val="single" w:sz="4" w:space="0" w:color="auto"/>
            </w:tcBorders>
          </w:tcPr>
          <w:p w14:paraId="40F83114"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8483/3*</w:t>
            </w:r>
          </w:p>
        </w:tc>
      </w:tr>
      <w:tr w:rsidR="00F95D1B" w:rsidRPr="00F95D1B" w14:paraId="7945E9A5" w14:textId="77777777" w:rsidTr="005F51E4">
        <w:tc>
          <w:tcPr>
            <w:tcW w:w="6781" w:type="dxa"/>
            <w:tcBorders>
              <w:top w:val="single" w:sz="4" w:space="0" w:color="auto"/>
              <w:left w:val="single" w:sz="4" w:space="0" w:color="auto"/>
              <w:bottom w:val="single" w:sz="4" w:space="0" w:color="auto"/>
              <w:right w:val="single" w:sz="4" w:space="0" w:color="auto"/>
            </w:tcBorders>
          </w:tcPr>
          <w:p w14:paraId="19619C7B"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HPV-independent, gastric type</w:t>
            </w:r>
          </w:p>
        </w:tc>
        <w:tc>
          <w:tcPr>
            <w:tcW w:w="1724" w:type="dxa"/>
            <w:tcBorders>
              <w:top w:val="single" w:sz="4" w:space="0" w:color="auto"/>
              <w:left w:val="single" w:sz="4" w:space="0" w:color="auto"/>
              <w:bottom w:val="single" w:sz="4" w:space="0" w:color="auto"/>
              <w:right w:val="single" w:sz="4" w:space="0" w:color="auto"/>
            </w:tcBorders>
          </w:tcPr>
          <w:p w14:paraId="50BCE264"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8482/3 </w:t>
            </w:r>
          </w:p>
        </w:tc>
      </w:tr>
      <w:tr w:rsidR="00F95D1B" w:rsidRPr="00F95D1B" w14:paraId="30B122AC" w14:textId="77777777" w:rsidTr="005F51E4">
        <w:tc>
          <w:tcPr>
            <w:tcW w:w="6781" w:type="dxa"/>
            <w:tcBorders>
              <w:top w:val="single" w:sz="4" w:space="0" w:color="auto"/>
              <w:left w:val="single" w:sz="4" w:space="0" w:color="auto"/>
              <w:bottom w:val="single" w:sz="4" w:space="0" w:color="auto"/>
              <w:right w:val="single" w:sz="4" w:space="0" w:color="auto"/>
            </w:tcBorders>
          </w:tcPr>
          <w:p w14:paraId="0A215E8C"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HPV-independent, clear cell type</w:t>
            </w:r>
          </w:p>
        </w:tc>
        <w:tc>
          <w:tcPr>
            <w:tcW w:w="1724" w:type="dxa"/>
            <w:tcBorders>
              <w:top w:val="single" w:sz="4" w:space="0" w:color="auto"/>
              <w:left w:val="single" w:sz="4" w:space="0" w:color="auto"/>
              <w:bottom w:val="single" w:sz="4" w:space="0" w:color="auto"/>
              <w:right w:val="single" w:sz="4" w:space="0" w:color="auto"/>
            </w:tcBorders>
          </w:tcPr>
          <w:p w14:paraId="3D34E139"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8310/3 </w:t>
            </w:r>
          </w:p>
        </w:tc>
      </w:tr>
      <w:tr w:rsidR="00F95D1B" w:rsidRPr="00F95D1B" w14:paraId="13B4F661" w14:textId="77777777" w:rsidTr="005F51E4">
        <w:tc>
          <w:tcPr>
            <w:tcW w:w="6781" w:type="dxa"/>
            <w:tcBorders>
              <w:top w:val="single" w:sz="4" w:space="0" w:color="auto"/>
              <w:left w:val="single" w:sz="4" w:space="0" w:color="auto"/>
              <w:bottom w:val="single" w:sz="4" w:space="0" w:color="auto"/>
              <w:right w:val="single" w:sz="4" w:space="0" w:color="auto"/>
            </w:tcBorders>
          </w:tcPr>
          <w:p w14:paraId="168BE798"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HPV-independent, mesonephric type</w:t>
            </w:r>
          </w:p>
        </w:tc>
        <w:tc>
          <w:tcPr>
            <w:tcW w:w="1724" w:type="dxa"/>
            <w:tcBorders>
              <w:top w:val="single" w:sz="4" w:space="0" w:color="auto"/>
              <w:left w:val="single" w:sz="4" w:space="0" w:color="auto"/>
              <w:bottom w:val="single" w:sz="4" w:space="0" w:color="auto"/>
              <w:right w:val="single" w:sz="4" w:space="0" w:color="auto"/>
            </w:tcBorders>
          </w:tcPr>
          <w:p w14:paraId="10407429"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9110/3 </w:t>
            </w:r>
          </w:p>
        </w:tc>
      </w:tr>
      <w:tr w:rsidR="00F95D1B" w:rsidRPr="00F95D1B" w14:paraId="0C54513D" w14:textId="77777777" w:rsidTr="005F51E4">
        <w:tc>
          <w:tcPr>
            <w:tcW w:w="6781" w:type="dxa"/>
            <w:tcBorders>
              <w:top w:val="single" w:sz="4" w:space="0" w:color="auto"/>
              <w:left w:val="single" w:sz="4" w:space="0" w:color="auto"/>
              <w:bottom w:val="single" w:sz="4" w:space="0" w:color="auto"/>
              <w:right w:val="single" w:sz="4" w:space="0" w:color="auto"/>
            </w:tcBorders>
          </w:tcPr>
          <w:p w14:paraId="205CA488"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Adenocarcinoma, HPV-independent, NOS</w:t>
            </w:r>
          </w:p>
        </w:tc>
        <w:tc>
          <w:tcPr>
            <w:tcW w:w="1724" w:type="dxa"/>
            <w:tcBorders>
              <w:top w:val="single" w:sz="4" w:space="0" w:color="auto"/>
              <w:left w:val="single" w:sz="4" w:space="0" w:color="auto"/>
              <w:bottom w:val="single" w:sz="4" w:space="0" w:color="auto"/>
              <w:right w:val="single" w:sz="4" w:space="0" w:color="auto"/>
            </w:tcBorders>
          </w:tcPr>
          <w:p w14:paraId="1D20BF37"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8484/3* </w:t>
            </w:r>
          </w:p>
        </w:tc>
      </w:tr>
      <w:tr w:rsidR="00F95D1B" w:rsidRPr="00F95D1B" w14:paraId="006BD12C" w14:textId="77777777" w:rsidTr="005F51E4">
        <w:tc>
          <w:tcPr>
            <w:tcW w:w="6781" w:type="dxa"/>
            <w:tcBorders>
              <w:top w:val="single" w:sz="4" w:space="0" w:color="auto"/>
              <w:left w:val="single" w:sz="4" w:space="0" w:color="auto"/>
              <w:bottom w:val="single" w:sz="4" w:space="0" w:color="auto"/>
              <w:right w:val="single" w:sz="4" w:space="0" w:color="auto"/>
            </w:tcBorders>
          </w:tcPr>
          <w:p w14:paraId="19BD43BD"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Other adenocarcinoma NOS</w:t>
            </w:r>
          </w:p>
        </w:tc>
        <w:tc>
          <w:tcPr>
            <w:tcW w:w="1724" w:type="dxa"/>
            <w:tcBorders>
              <w:top w:val="single" w:sz="4" w:space="0" w:color="auto"/>
              <w:left w:val="single" w:sz="4" w:space="0" w:color="auto"/>
              <w:bottom w:val="single" w:sz="4" w:space="0" w:color="auto"/>
              <w:right w:val="single" w:sz="4" w:space="0" w:color="auto"/>
            </w:tcBorders>
          </w:tcPr>
          <w:p w14:paraId="0CDC7471"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8380/3 </w:t>
            </w:r>
          </w:p>
        </w:tc>
      </w:tr>
      <w:tr w:rsidR="00F95D1B" w:rsidRPr="00F95D1B" w14:paraId="54FB1C7E" w14:textId="77777777" w:rsidTr="005F51E4">
        <w:tc>
          <w:tcPr>
            <w:tcW w:w="6781" w:type="dxa"/>
            <w:tcBorders>
              <w:top w:val="single" w:sz="4" w:space="0" w:color="auto"/>
              <w:left w:val="single" w:sz="4" w:space="0" w:color="auto"/>
              <w:bottom w:val="single" w:sz="4" w:space="0" w:color="auto"/>
              <w:right w:val="single" w:sz="4" w:space="0" w:color="auto"/>
            </w:tcBorders>
          </w:tcPr>
          <w:p w14:paraId="4344285A" w14:textId="77777777" w:rsidR="00F95D1B" w:rsidRPr="00F95D1B" w:rsidRDefault="00F95D1B" w:rsidP="00484792">
            <w:pPr>
              <w:tabs>
                <w:tab w:val="left" w:pos="1440"/>
              </w:tabs>
              <w:spacing w:after="0" w:line="240" w:lineRule="auto"/>
              <w:ind w:left="1287" w:hanging="1287"/>
              <w:rPr>
                <w:rFonts w:cs="Arial"/>
                <w:b/>
                <w:bCs/>
                <w:sz w:val="16"/>
                <w:szCs w:val="16"/>
              </w:rPr>
            </w:pPr>
            <w:r w:rsidRPr="00F95D1B">
              <w:rPr>
                <w:rFonts w:cs="Arial"/>
                <w:b/>
                <w:bCs/>
                <w:sz w:val="16"/>
                <w:szCs w:val="16"/>
              </w:rPr>
              <w:t>Other epithelial tumours</w:t>
            </w:r>
          </w:p>
        </w:tc>
        <w:tc>
          <w:tcPr>
            <w:tcW w:w="1724" w:type="dxa"/>
            <w:tcBorders>
              <w:top w:val="single" w:sz="4" w:space="0" w:color="auto"/>
              <w:left w:val="single" w:sz="4" w:space="0" w:color="auto"/>
              <w:bottom w:val="single" w:sz="4" w:space="0" w:color="auto"/>
              <w:right w:val="single" w:sz="4" w:space="0" w:color="auto"/>
            </w:tcBorders>
          </w:tcPr>
          <w:p w14:paraId="28CCD459" w14:textId="77777777" w:rsidR="00F95D1B" w:rsidRPr="00F95D1B" w:rsidRDefault="00F95D1B" w:rsidP="00484792">
            <w:pPr>
              <w:spacing w:after="0" w:line="240" w:lineRule="auto"/>
              <w:rPr>
                <w:rFonts w:cs="Arial"/>
                <w:sz w:val="16"/>
                <w:szCs w:val="16"/>
                <w:lang w:eastAsia="en-AU"/>
              </w:rPr>
            </w:pPr>
          </w:p>
        </w:tc>
      </w:tr>
      <w:tr w:rsidR="00F95D1B" w:rsidRPr="00F95D1B" w14:paraId="3DE8A063" w14:textId="77777777" w:rsidTr="005F51E4">
        <w:tc>
          <w:tcPr>
            <w:tcW w:w="6781" w:type="dxa"/>
            <w:tcBorders>
              <w:top w:val="single" w:sz="4" w:space="0" w:color="auto"/>
              <w:left w:val="single" w:sz="4" w:space="0" w:color="auto"/>
              <w:bottom w:val="single" w:sz="4" w:space="0" w:color="auto"/>
              <w:right w:val="single" w:sz="4" w:space="0" w:color="auto"/>
            </w:tcBorders>
          </w:tcPr>
          <w:p w14:paraId="4080F686"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Carcinosarcoma NOS</w:t>
            </w:r>
          </w:p>
        </w:tc>
        <w:tc>
          <w:tcPr>
            <w:tcW w:w="1724" w:type="dxa"/>
            <w:tcBorders>
              <w:top w:val="single" w:sz="4" w:space="0" w:color="auto"/>
              <w:left w:val="single" w:sz="4" w:space="0" w:color="auto"/>
              <w:bottom w:val="single" w:sz="4" w:space="0" w:color="auto"/>
              <w:right w:val="single" w:sz="4" w:space="0" w:color="auto"/>
            </w:tcBorders>
          </w:tcPr>
          <w:p w14:paraId="2E7E49F9"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8980/3 </w:t>
            </w:r>
          </w:p>
        </w:tc>
      </w:tr>
      <w:tr w:rsidR="00F95D1B" w:rsidRPr="00F95D1B" w14:paraId="4FFDAFBC" w14:textId="77777777" w:rsidTr="005F51E4">
        <w:tc>
          <w:tcPr>
            <w:tcW w:w="6781" w:type="dxa"/>
            <w:tcBorders>
              <w:top w:val="single" w:sz="4" w:space="0" w:color="auto"/>
              <w:left w:val="single" w:sz="4" w:space="0" w:color="auto"/>
              <w:bottom w:val="single" w:sz="4" w:space="0" w:color="auto"/>
              <w:right w:val="single" w:sz="4" w:space="0" w:color="auto"/>
            </w:tcBorders>
          </w:tcPr>
          <w:p w14:paraId="205DC205" w14:textId="77777777" w:rsidR="00F95D1B" w:rsidRPr="00F95D1B" w:rsidRDefault="00F95D1B" w:rsidP="00484792">
            <w:pPr>
              <w:tabs>
                <w:tab w:val="left" w:pos="1440"/>
              </w:tabs>
              <w:spacing w:after="0" w:line="240" w:lineRule="auto"/>
              <w:ind w:left="1287" w:hanging="567"/>
              <w:rPr>
                <w:rFonts w:cs="Arial"/>
                <w:sz w:val="16"/>
                <w:szCs w:val="16"/>
              </w:rPr>
            </w:pPr>
            <w:proofErr w:type="spellStart"/>
            <w:r w:rsidRPr="00F95D1B">
              <w:rPr>
                <w:rFonts w:cs="Arial"/>
                <w:sz w:val="16"/>
                <w:szCs w:val="16"/>
              </w:rPr>
              <w:t>Adenosquamous</w:t>
            </w:r>
            <w:proofErr w:type="spellEnd"/>
            <w:r w:rsidRPr="00F95D1B">
              <w:rPr>
                <w:rFonts w:cs="Arial"/>
                <w:sz w:val="16"/>
                <w:szCs w:val="16"/>
              </w:rPr>
              <w:t xml:space="preserve"> carcinoma</w:t>
            </w:r>
          </w:p>
        </w:tc>
        <w:tc>
          <w:tcPr>
            <w:tcW w:w="1724" w:type="dxa"/>
            <w:tcBorders>
              <w:top w:val="single" w:sz="4" w:space="0" w:color="auto"/>
              <w:left w:val="single" w:sz="4" w:space="0" w:color="auto"/>
              <w:bottom w:val="single" w:sz="4" w:space="0" w:color="auto"/>
              <w:right w:val="single" w:sz="4" w:space="0" w:color="auto"/>
            </w:tcBorders>
          </w:tcPr>
          <w:p w14:paraId="47E8FB4E"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8560/3 </w:t>
            </w:r>
          </w:p>
        </w:tc>
      </w:tr>
      <w:tr w:rsidR="00F95D1B" w:rsidRPr="00F95D1B" w14:paraId="3B5487EE" w14:textId="77777777" w:rsidTr="005F51E4">
        <w:tc>
          <w:tcPr>
            <w:tcW w:w="6781" w:type="dxa"/>
            <w:tcBorders>
              <w:top w:val="single" w:sz="4" w:space="0" w:color="auto"/>
              <w:left w:val="single" w:sz="4" w:space="0" w:color="auto"/>
              <w:bottom w:val="single" w:sz="4" w:space="0" w:color="auto"/>
              <w:right w:val="single" w:sz="4" w:space="0" w:color="auto"/>
            </w:tcBorders>
          </w:tcPr>
          <w:p w14:paraId="524B9550"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Mucoepidermoid carcinoma</w:t>
            </w:r>
          </w:p>
        </w:tc>
        <w:tc>
          <w:tcPr>
            <w:tcW w:w="1724" w:type="dxa"/>
            <w:tcBorders>
              <w:top w:val="single" w:sz="4" w:space="0" w:color="auto"/>
              <w:left w:val="single" w:sz="4" w:space="0" w:color="auto"/>
              <w:bottom w:val="single" w:sz="4" w:space="0" w:color="auto"/>
              <w:right w:val="single" w:sz="4" w:space="0" w:color="auto"/>
            </w:tcBorders>
          </w:tcPr>
          <w:p w14:paraId="38AC0BFC"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8430/3 </w:t>
            </w:r>
          </w:p>
        </w:tc>
      </w:tr>
      <w:tr w:rsidR="00F95D1B" w:rsidRPr="00F95D1B" w14:paraId="1E391A2E" w14:textId="77777777" w:rsidTr="005F51E4">
        <w:tc>
          <w:tcPr>
            <w:tcW w:w="6781" w:type="dxa"/>
            <w:tcBorders>
              <w:top w:val="single" w:sz="4" w:space="0" w:color="auto"/>
              <w:left w:val="single" w:sz="4" w:space="0" w:color="auto"/>
              <w:bottom w:val="single" w:sz="4" w:space="0" w:color="auto"/>
              <w:right w:val="single" w:sz="4" w:space="0" w:color="auto"/>
            </w:tcBorders>
          </w:tcPr>
          <w:p w14:paraId="34EF96F2"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Adenoid basal carcinoma</w:t>
            </w:r>
          </w:p>
        </w:tc>
        <w:tc>
          <w:tcPr>
            <w:tcW w:w="1724" w:type="dxa"/>
            <w:tcBorders>
              <w:top w:val="single" w:sz="4" w:space="0" w:color="auto"/>
              <w:left w:val="single" w:sz="4" w:space="0" w:color="auto"/>
              <w:bottom w:val="single" w:sz="4" w:space="0" w:color="auto"/>
              <w:right w:val="single" w:sz="4" w:space="0" w:color="auto"/>
            </w:tcBorders>
          </w:tcPr>
          <w:p w14:paraId="667E8174"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8098/3 </w:t>
            </w:r>
          </w:p>
        </w:tc>
      </w:tr>
      <w:tr w:rsidR="00F95D1B" w:rsidRPr="00F95D1B" w14:paraId="1874D3C0" w14:textId="77777777" w:rsidTr="005F51E4">
        <w:tc>
          <w:tcPr>
            <w:tcW w:w="6781" w:type="dxa"/>
            <w:tcBorders>
              <w:top w:val="single" w:sz="4" w:space="0" w:color="auto"/>
              <w:left w:val="single" w:sz="4" w:space="0" w:color="auto"/>
              <w:bottom w:val="single" w:sz="4" w:space="0" w:color="auto"/>
              <w:right w:val="single" w:sz="4" w:space="0" w:color="auto"/>
            </w:tcBorders>
          </w:tcPr>
          <w:p w14:paraId="0FAE24CA"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 xml:space="preserve">Carcinoma, undifferentiated, </w:t>
            </w:r>
            <w:proofErr w:type="spellStart"/>
            <w:r w:rsidRPr="00F95D1B">
              <w:rPr>
                <w:rFonts w:cs="Arial"/>
                <w:sz w:val="16"/>
                <w:szCs w:val="16"/>
              </w:rPr>
              <w:t>NOS</w:t>
            </w:r>
            <w:r w:rsidRPr="00F95D1B">
              <w:rPr>
                <w:rFonts w:cs="Arial"/>
                <w:sz w:val="16"/>
                <w:szCs w:val="16"/>
                <w:vertAlign w:val="superscript"/>
              </w:rPr>
              <w:t>b</w:t>
            </w:r>
            <w:proofErr w:type="spellEnd"/>
          </w:p>
        </w:tc>
        <w:tc>
          <w:tcPr>
            <w:tcW w:w="1724" w:type="dxa"/>
            <w:tcBorders>
              <w:top w:val="single" w:sz="4" w:space="0" w:color="auto"/>
              <w:left w:val="single" w:sz="4" w:space="0" w:color="auto"/>
              <w:bottom w:val="single" w:sz="4" w:space="0" w:color="auto"/>
              <w:right w:val="single" w:sz="4" w:space="0" w:color="auto"/>
            </w:tcBorders>
          </w:tcPr>
          <w:p w14:paraId="26C61733"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8020/3 </w:t>
            </w:r>
          </w:p>
        </w:tc>
      </w:tr>
      <w:tr w:rsidR="00F95D1B" w:rsidRPr="00F95D1B" w14:paraId="33656B3B" w14:textId="77777777" w:rsidTr="005F51E4">
        <w:tc>
          <w:tcPr>
            <w:tcW w:w="6781" w:type="dxa"/>
            <w:tcBorders>
              <w:top w:val="single" w:sz="4" w:space="0" w:color="auto"/>
              <w:left w:val="single" w:sz="4" w:space="0" w:color="auto"/>
              <w:bottom w:val="single" w:sz="4" w:space="0" w:color="auto"/>
              <w:right w:val="single" w:sz="4" w:space="0" w:color="auto"/>
            </w:tcBorders>
          </w:tcPr>
          <w:p w14:paraId="54EC2685" w14:textId="77777777" w:rsidR="00F95D1B" w:rsidRPr="00F95D1B" w:rsidRDefault="00F95D1B" w:rsidP="00484792">
            <w:pPr>
              <w:tabs>
                <w:tab w:val="left" w:pos="1440"/>
              </w:tabs>
              <w:spacing w:after="0" w:line="240" w:lineRule="auto"/>
              <w:ind w:left="1287" w:hanging="1287"/>
              <w:rPr>
                <w:rFonts w:cs="Arial"/>
                <w:b/>
                <w:bCs/>
                <w:sz w:val="16"/>
                <w:szCs w:val="16"/>
              </w:rPr>
            </w:pPr>
            <w:r w:rsidRPr="00F95D1B">
              <w:rPr>
                <w:rFonts w:cs="Arial"/>
                <w:b/>
                <w:bCs/>
                <w:sz w:val="16"/>
                <w:szCs w:val="16"/>
              </w:rPr>
              <w:t>Mixed epithelial and mesenchymal tumours</w:t>
            </w:r>
          </w:p>
        </w:tc>
        <w:tc>
          <w:tcPr>
            <w:tcW w:w="1724" w:type="dxa"/>
            <w:tcBorders>
              <w:top w:val="single" w:sz="4" w:space="0" w:color="auto"/>
              <w:left w:val="single" w:sz="4" w:space="0" w:color="auto"/>
              <w:bottom w:val="single" w:sz="4" w:space="0" w:color="auto"/>
              <w:right w:val="single" w:sz="4" w:space="0" w:color="auto"/>
            </w:tcBorders>
          </w:tcPr>
          <w:p w14:paraId="028E97E2"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 </w:t>
            </w:r>
          </w:p>
        </w:tc>
      </w:tr>
      <w:tr w:rsidR="00F95D1B" w:rsidRPr="00F95D1B" w14:paraId="4A0CCF23" w14:textId="77777777" w:rsidTr="005F51E4">
        <w:tc>
          <w:tcPr>
            <w:tcW w:w="6781" w:type="dxa"/>
            <w:tcBorders>
              <w:top w:val="single" w:sz="4" w:space="0" w:color="auto"/>
              <w:left w:val="single" w:sz="4" w:space="0" w:color="auto"/>
              <w:bottom w:val="single" w:sz="4" w:space="0" w:color="auto"/>
              <w:right w:val="single" w:sz="4" w:space="0" w:color="auto"/>
            </w:tcBorders>
          </w:tcPr>
          <w:p w14:paraId="54CF7DC4"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Adenomyoma</w:t>
            </w:r>
          </w:p>
        </w:tc>
        <w:tc>
          <w:tcPr>
            <w:tcW w:w="1724" w:type="dxa"/>
            <w:tcBorders>
              <w:top w:val="single" w:sz="4" w:space="0" w:color="auto"/>
              <w:left w:val="single" w:sz="4" w:space="0" w:color="auto"/>
              <w:bottom w:val="single" w:sz="4" w:space="0" w:color="auto"/>
              <w:right w:val="single" w:sz="4" w:space="0" w:color="auto"/>
            </w:tcBorders>
          </w:tcPr>
          <w:p w14:paraId="3718B60D"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8932/0 </w:t>
            </w:r>
          </w:p>
        </w:tc>
      </w:tr>
      <w:tr w:rsidR="00F95D1B" w:rsidRPr="00F95D1B" w14:paraId="3D43A633" w14:textId="77777777" w:rsidTr="005F51E4">
        <w:tc>
          <w:tcPr>
            <w:tcW w:w="6781" w:type="dxa"/>
            <w:tcBorders>
              <w:top w:val="single" w:sz="4" w:space="0" w:color="auto"/>
              <w:left w:val="single" w:sz="4" w:space="0" w:color="auto"/>
              <w:bottom w:val="single" w:sz="4" w:space="0" w:color="auto"/>
              <w:right w:val="single" w:sz="4" w:space="0" w:color="auto"/>
            </w:tcBorders>
          </w:tcPr>
          <w:p w14:paraId="68735751" w14:textId="77777777" w:rsidR="00F95D1B" w:rsidRPr="00F95D1B" w:rsidRDefault="00F95D1B" w:rsidP="00484792">
            <w:pPr>
              <w:tabs>
                <w:tab w:val="left" w:pos="1440"/>
              </w:tabs>
              <w:spacing w:after="0" w:line="240" w:lineRule="auto"/>
              <w:ind w:left="1644" w:hanging="567"/>
              <w:rPr>
                <w:rFonts w:cs="Arial"/>
                <w:sz w:val="16"/>
                <w:szCs w:val="16"/>
              </w:rPr>
            </w:pPr>
            <w:proofErr w:type="gramStart"/>
            <w:r w:rsidRPr="00F95D1B">
              <w:rPr>
                <w:sz w:val="16"/>
                <w:szCs w:val="16"/>
              </w:rPr>
              <w:lastRenderedPageBreak/>
              <w:t>Mesonephric-type</w:t>
            </w:r>
            <w:proofErr w:type="gramEnd"/>
            <w:r w:rsidRPr="00F95D1B">
              <w:rPr>
                <w:sz w:val="16"/>
                <w:szCs w:val="16"/>
              </w:rPr>
              <w:t xml:space="preserve"> adenomyoma</w:t>
            </w:r>
          </w:p>
        </w:tc>
        <w:tc>
          <w:tcPr>
            <w:tcW w:w="1724" w:type="dxa"/>
            <w:tcBorders>
              <w:top w:val="single" w:sz="4" w:space="0" w:color="auto"/>
              <w:left w:val="single" w:sz="4" w:space="0" w:color="auto"/>
              <w:bottom w:val="single" w:sz="4" w:space="0" w:color="auto"/>
              <w:right w:val="single" w:sz="4" w:space="0" w:color="auto"/>
            </w:tcBorders>
          </w:tcPr>
          <w:p w14:paraId="2BE9A3F5" w14:textId="77777777" w:rsidR="00F95D1B" w:rsidRPr="00F95D1B" w:rsidRDefault="00F95D1B" w:rsidP="00484792">
            <w:pPr>
              <w:spacing w:after="0" w:line="240" w:lineRule="auto"/>
              <w:rPr>
                <w:rFonts w:cs="Arial"/>
                <w:sz w:val="16"/>
                <w:szCs w:val="16"/>
              </w:rPr>
            </w:pPr>
          </w:p>
        </w:tc>
      </w:tr>
      <w:tr w:rsidR="00F95D1B" w:rsidRPr="00F95D1B" w14:paraId="0AD037C8" w14:textId="77777777" w:rsidTr="005F51E4">
        <w:tc>
          <w:tcPr>
            <w:tcW w:w="6781" w:type="dxa"/>
            <w:tcBorders>
              <w:top w:val="single" w:sz="4" w:space="0" w:color="auto"/>
              <w:left w:val="single" w:sz="4" w:space="0" w:color="auto"/>
              <w:bottom w:val="single" w:sz="4" w:space="0" w:color="auto"/>
              <w:right w:val="single" w:sz="4" w:space="0" w:color="auto"/>
            </w:tcBorders>
          </w:tcPr>
          <w:p w14:paraId="674BD535" w14:textId="77777777" w:rsidR="00F95D1B" w:rsidRPr="00F95D1B" w:rsidRDefault="00F95D1B" w:rsidP="00484792">
            <w:pPr>
              <w:tabs>
                <w:tab w:val="left" w:pos="1440"/>
              </w:tabs>
              <w:spacing w:after="0" w:line="240" w:lineRule="auto"/>
              <w:ind w:left="1644" w:hanging="567"/>
              <w:rPr>
                <w:rFonts w:cs="Arial"/>
                <w:sz w:val="16"/>
                <w:szCs w:val="16"/>
              </w:rPr>
            </w:pPr>
            <w:r w:rsidRPr="00F95D1B">
              <w:rPr>
                <w:sz w:val="16"/>
                <w:szCs w:val="16"/>
              </w:rPr>
              <w:t>Endocervical-type adenomyoma</w:t>
            </w:r>
          </w:p>
        </w:tc>
        <w:tc>
          <w:tcPr>
            <w:tcW w:w="1724" w:type="dxa"/>
            <w:tcBorders>
              <w:top w:val="single" w:sz="4" w:space="0" w:color="auto"/>
              <w:left w:val="single" w:sz="4" w:space="0" w:color="auto"/>
              <w:bottom w:val="single" w:sz="4" w:space="0" w:color="auto"/>
              <w:right w:val="single" w:sz="4" w:space="0" w:color="auto"/>
            </w:tcBorders>
          </w:tcPr>
          <w:p w14:paraId="633F348F" w14:textId="77777777" w:rsidR="00F95D1B" w:rsidRPr="00F95D1B" w:rsidRDefault="00F95D1B" w:rsidP="00484792">
            <w:pPr>
              <w:spacing w:after="0" w:line="240" w:lineRule="auto"/>
              <w:rPr>
                <w:rFonts w:cs="Arial"/>
                <w:sz w:val="16"/>
                <w:szCs w:val="16"/>
              </w:rPr>
            </w:pPr>
          </w:p>
        </w:tc>
      </w:tr>
      <w:tr w:rsidR="00F95D1B" w:rsidRPr="00F95D1B" w14:paraId="4DA40710" w14:textId="77777777" w:rsidTr="005F51E4">
        <w:tc>
          <w:tcPr>
            <w:tcW w:w="6781" w:type="dxa"/>
            <w:tcBorders>
              <w:top w:val="single" w:sz="4" w:space="0" w:color="auto"/>
              <w:left w:val="single" w:sz="4" w:space="0" w:color="auto"/>
              <w:bottom w:val="single" w:sz="4" w:space="0" w:color="auto"/>
              <w:right w:val="single" w:sz="4" w:space="0" w:color="auto"/>
            </w:tcBorders>
          </w:tcPr>
          <w:p w14:paraId="70F8A15C"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Adenosarcoma</w:t>
            </w:r>
          </w:p>
        </w:tc>
        <w:tc>
          <w:tcPr>
            <w:tcW w:w="1724" w:type="dxa"/>
            <w:tcBorders>
              <w:top w:val="single" w:sz="4" w:space="0" w:color="auto"/>
              <w:left w:val="single" w:sz="4" w:space="0" w:color="auto"/>
              <w:bottom w:val="single" w:sz="4" w:space="0" w:color="auto"/>
              <w:right w:val="single" w:sz="4" w:space="0" w:color="auto"/>
            </w:tcBorders>
          </w:tcPr>
          <w:p w14:paraId="0D533EFC"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8933/3 </w:t>
            </w:r>
          </w:p>
        </w:tc>
      </w:tr>
      <w:tr w:rsidR="00F95D1B" w:rsidRPr="00F95D1B" w14:paraId="29F40631" w14:textId="77777777" w:rsidTr="005F51E4">
        <w:tc>
          <w:tcPr>
            <w:tcW w:w="6781" w:type="dxa"/>
            <w:tcBorders>
              <w:top w:val="single" w:sz="4" w:space="0" w:color="auto"/>
              <w:left w:val="single" w:sz="4" w:space="0" w:color="auto"/>
              <w:bottom w:val="single" w:sz="4" w:space="0" w:color="auto"/>
              <w:right w:val="single" w:sz="4" w:space="0" w:color="auto"/>
            </w:tcBorders>
          </w:tcPr>
          <w:p w14:paraId="7BB911EE" w14:textId="77777777" w:rsidR="00F95D1B" w:rsidRPr="00F95D1B" w:rsidRDefault="00F95D1B" w:rsidP="00484792">
            <w:pPr>
              <w:tabs>
                <w:tab w:val="left" w:pos="1440"/>
              </w:tabs>
              <w:spacing w:after="0" w:line="240" w:lineRule="auto"/>
              <w:ind w:left="1287" w:hanging="1287"/>
              <w:rPr>
                <w:rFonts w:cs="Arial"/>
                <w:b/>
                <w:bCs/>
                <w:sz w:val="16"/>
                <w:szCs w:val="16"/>
              </w:rPr>
            </w:pPr>
            <w:r w:rsidRPr="00F95D1B">
              <w:rPr>
                <w:rFonts w:cs="Arial"/>
                <w:b/>
                <w:bCs/>
                <w:sz w:val="16"/>
                <w:szCs w:val="16"/>
              </w:rPr>
              <w:t>Germ cell tumours</w:t>
            </w:r>
          </w:p>
        </w:tc>
        <w:tc>
          <w:tcPr>
            <w:tcW w:w="1724" w:type="dxa"/>
            <w:tcBorders>
              <w:top w:val="single" w:sz="4" w:space="0" w:color="auto"/>
              <w:left w:val="single" w:sz="4" w:space="0" w:color="auto"/>
              <w:bottom w:val="single" w:sz="4" w:space="0" w:color="auto"/>
              <w:right w:val="single" w:sz="4" w:space="0" w:color="auto"/>
            </w:tcBorders>
          </w:tcPr>
          <w:p w14:paraId="05F1D7E4" w14:textId="77777777" w:rsidR="00F95D1B" w:rsidRPr="00F95D1B" w:rsidRDefault="00F95D1B" w:rsidP="00484792">
            <w:pPr>
              <w:spacing w:after="0" w:line="240" w:lineRule="auto"/>
              <w:rPr>
                <w:rFonts w:cs="Arial"/>
                <w:sz w:val="16"/>
                <w:szCs w:val="16"/>
              </w:rPr>
            </w:pPr>
          </w:p>
        </w:tc>
      </w:tr>
      <w:tr w:rsidR="00F95D1B" w:rsidRPr="00F95D1B" w14:paraId="1D45ED00" w14:textId="77777777" w:rsidTr="005F51E4">
        <w:tc>
          <w:tcPr>
            <w:tcW w:w="6781" w:type="dxa"/>
            <w:tcBorders>
              <w:top w:val="single" w:sz="4" w:space="0" w:color="auto"/>
              <w:left w:val="single" w:sz="4" w:space="0" w:color="auto"/>
              <w:bottom w:val="single" w:sz="4" w:space="0" w:color="auto"/>
              <w:right w:val="single" w:sz="4" w:space="0" w:color="auto"/>
            </w:tcBorders>
          </w:tcPr>
          <w:p w14:paraId="119E60C4" w14:textId="77777777" w:rsidR="00F95D1B" w:rsidRPr="00F95D1B" w:rsidRDefault="00F95D1B" w:rsidP="00484792">
            <w:pPr>
              <w:tabs>
                <w:tab w:val="left" w:pos="1440"/>
              </w:tabs>
              <w:spacing w:after="0" w:line="240" w:lineRule="auto"/>
              <w:ind w:left="1287" w:hanging="567"/>
              <w:rPr>
                <w:rFonts w:cs="Arial"/>
                <w:sz w:val="16"/>
                <w:szCs w:val="16"/>
              </w:rPr>
            </w:pPr>
            <w:r w:rsidRPr="00F95D1B">
              <w:rPr>
                <w:rFonts w:cs="Arial"/>
                <w:sz w:val="16"/>
                <w:szCs w:val="16"/>
              </w:rPr>
              <w:t>Germ cell tumour NOS</w:t>
            </w:r>
          </w:p>
        </w:tc>
        <w:tc>
          <w:tcPr>
            <w:tcW w:w="1724" w:type="dxa"/>
            <w:tcBorders>
              <w:top w:val="single" w:sz="4" w:space="0" w:color="auto"/>
              <w:left w:val="single" w:sz="4" w:space="0" w:color="auto"/>
              <w:bottom w:val="single" w:sz="4" w:space="0" w:color="auto"/>
              <w:right w:val="single" w:sz="4" w:space="0" w:color="auto"/>
            </w:tcBorders>
          </w:tcPr>
          <w:p w14:paraId="03F30650"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9064/3 </w:t>
            </w:r>
          </w:p>
        </w:tc>
      </w:tr>
      <w:tr w:rsidR="00F95D1B" w:rsidRPr="00F95D1B" w14:paraId="5EACDB6E" w14:textId="77777777" w:rsidTr="005F51E4">
        <w:tc>
          <w:tcPr>
            <w:tcW w:w="6781" w:type="dxa"/>
            <w:tcBorders>
              <w:top w:val="single" w:sz="4" w:space="0" w:color="auto"/>
              <w:left w:val="single" w:sz="4" w:space="0" w:color="auto"/>
              <w:bottom w:val="single" w:sz="4" w:space="0" w:color="auto"/>
              <w:right w:val="single" w:sz="4" w:space="0" w:color="auto"/>
            </w:tcBorders>
          </w:tcPr>
          <w:p w14:paraId="1EA1ECD9" w14:textId="77777777" w:rsidR="00F95D1B" w:rsidRPr="00F95D1B" w:rsidRDefault="00F95D1B" w:rsidP="00484792">
            <w:pPr>
              <w:tabs>
                <w:tab w:val="left" w:pos="1440"/>
              </w:tabs>
              <w:spacing w:after="0" w:line="240" w:lineRule="auto"/>
              <w:ind w:left="1644" w:hanging="567"/>
              <w:rPr>
                <w:rFonts w:cs="Arial"/>
                <w:sz w:val="16"/>
                <w:szCs w:val="16"/>
              </w:rPr>
            </w:pPr>
            <w:r w:rsidRPr="00F95D1B">
              <w:rPr>
                <w:rFonts w:cs="Arial"/>
                <w:sz w:val="16"/>
                <w:szCs w:val="16"/>
              </w:rPr>
              <w:t>Mature teratoma NOS</w:t>
            </w:r>
          </w:p>
        </w:tc>
        <w:tc>
          <w:tcPr>
            <w:tcW w:w="1724" w:type="dxa"/>
            <w:tcBorders>
              <w:top w:val="single" w:sz="4" w:space="0" w:color="auto"/>
              <w:left w:val="single" w:sz="4" w:space="0" w:color="auto"/>
              <w:bottom w:val="single" w:sz="4" w:space="0" w:color="auto"/>
              <w:right w:val="single" w:sz="4" w:space="0" w:color="auto"/>
            </w:tcBorders>
          </w:tcPr>
          <w:p w14:paraId="4507FE20"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9080/0 </w:t>
            </w:r>
          </w:p>
        </w:tc>
      </w:tr>
      <w:tr w:rsidR="00F95D1B" w:rsidRPr="00F95D1B" w14:paraId="2CCCC189" w14:textId="77777777" w:rsidTr="005F51E4">
        <w:tc>
          <w:tcPr>
            <w:tcW w:w="6781" w:type="dxa"/>
            <w:tcBorders>
              <w:top w:val="single" w:sz="4" w:space="0" w:color="auto"/>
              <w:left w:val="single" w:sz="4" w:space="0" w:color="auto"/>
              <w:bottom w:val="single" w:sz="4" w:space="0" w:color="auto"/>
              <w:right w:val="single" w:sz="4" w:space="0" w:color="auto"/>
            </w:tcBorders>
          </w:tcPr>
          <w:p w14:paraId="286AE194" w14:textId="77777777" w:rsidR="00F95D1B" w:rsidRPr="00F95D1B" w:rsidRDefault="00F95D1B" w:rsidP="00484792">
            <w:pPr>
              <w:tabs>
                <w:tab w:val="left" w:pos="1335"/>
              </w:tabs>
              <w:spacing w:after="0" w:line="240" w:lineRule="auto"/>
              <w:ind w:left="2007" w:hanging="956"/>
              <w:rPr>
                <w:rFonts w:cs="Arial"/>
                <w:sz w:val="16"/>
                <w:szCs w:val="16"/>
              </w:rPr>
            </w:pPr>
            <w:r w:rsidRPr="00F95D1B">
              <w:rPr>
                <w:rFonts w:cs="Arial"/>
                <w:sz w:val="16"/>
                <w:szCs w:val="16"/>
              </w:rPr>
              <w:t>Dermoid cyst NOS</w:t>
            </w:r>
          </w:p>
        </w:tc>
        <w:tc>
          <w:tcPr>
            <w:tcW w:w="1724" w:type="dxa"/>
            <w:tcBorders>
              <w:top w:val="single" w:sz="4" w:space="0" w:color="auto"/>
              <w:left w:val="single" w:sz="4" w:space="0" w:color="auto"/>
              <w:bottom w:val="single" w:sz="4" w:space="0" w:color="auto"/>
              <w:right w:val="single" w:sz="4" w:space="0" w:color="auto"/>
            </w:tcBorders>
          </w:tcPr>
          <w:p w14:paraId="275CC3B5" w14:textId="77777777" w:rsidR="00F95D1B" w:rsidRPr="00F95D1B" w:rsidRDefault="00F95D1B" w:rsidP="00484792">
            <w:pPr>
              <w:spacing w:after="0" w:line="240" w:lineRule="auto"/>
              <w:rPr>
                <w:rFonts w:cs="Arial"/>
                <w:sz w:val="16"/>
                <w:szCs w:val="16"/>
              </w:rPr>
            </w:pPr>
            <w:r w:rsidRPr="00F95D1B">
              <w:rPr>
                <w:rFonts w:cs="Arial"/>
                <w:sz w:val="16"/>
                <w:szCs w:val="16"/>
                <w:lang w:eastAsia="en-AU"/>
              </w:rPr>
              <w:t xml:space="preserve">9084/0 </w:t>
            </w:r>
          </w:p>
        </w:tc>
      </w:tr>
      <w:tr w:rsidR="00F95D1B" w:rsidRPr="00F95D1B" w14:paraId="2F8115D0" w14:textId="77777777" w:rsidTr="005F51E4">
        <w:tc>
          <w:tcPr>
            <w:tcW w:w="6781" w:type="dxa"/>
            <w:tcBorders>
              <w:top w:val="single" w:sz="4" w:space="0" w:color="auto"/>
              <w:left w:val="single" w:sz="4" w:space="0" w:color="auto"/>
              <w:bottom w:val="single" w:sz="4" w:space="0" w:color="auto"/>
              <w:right w:val="single" w:sz="4" w:space="0" w:color="auto"/>
            </w:tcBorders>
          </w:tcPr>
          <w:p w14:paraId="462962E3" w14:textId="77777777" w:rsidR="00F95D1B" w:rsidRPr="00F95D1B" w:rsidRDefault="00F95D1B" w:rsidP="00484792">
            <w:pPr>
              <w:tabs>
                <w:tab w:val="left" w:pos="1335"/>
              </w:tabs>
              <w:spacing w:after="0" w:line="240" w:lineRule="auto"/>
              <w:ind w:left="2007" w:hanging="956"/>
              <w:rPr>
                <w:rFonts w:cs="Arial"/>
                <w:sz w:val="16"/>
                <w:szCs w:val="16"/>
              </w:rPr>
            </w:pPr>
            <w:r w:rsidRPr="00F95D1B">
              <w:rPr>
                <w:rFonts w:cs="Arial"/>
                <w:sz w:val="16"/>
                <w:szCs w:val="16"/>
              </w:rPr>
              <w:t xml:space="preserve">Yolk sac tumour </w:t>
            </w:r>
            <w:proofErr w:type="spellStart"/>
            <w:r w:rsidRPr="00F95D1B">
              <w:rPr>
                <w:rFonts w:cs="Arial"/>
                <w:sz w:val="16"/>
                <w:szCs w:val="16"/>
              </w:rPr>
              <w:t>NOS</w:t>
            </w:r>
            <w:r w:rsidRPr="00F95D1B">
              <w:rPr>
                <w:rFonts w:cs="Arial"/>
                <w:sz w:val="16"/>
                <w:szCs w:val="16"/>
                <w:vertAlign w:val="superscript"/>
              </w:rPr>
              <w:t>c</w:t>
            </w:r>
            <w:proofErr w:type="spellEnd"/>
          </w:p>
        </w:tc>
        <w:tc>
          <w:tcPr>
            <w:tcW w:w="1724" w:type="dxa"/>
            <w:tcBorders>
              <w:top w:val="single" w:sz="4" w:space="0" w:color="auto"/>
              <w:left w:val="single" w:sz="4" w:space="0" w:color="auto"/>
              <w:bottom w:val="single" w:sz="4" w:space="0" w:color="auto"/>
              <w:right w:val="single" w:sz="4" w:space="0" w:color="auto"/>
            </w:tcBorders>
          </w:tcPr>
          <w:p w14:paraId="3CC36832" w14:textId="77777777" w:rsidR="00F95D1B" w:rsidRPr="00F95D1B" w:rsidRDefault="00F95D1B" w:rsidP="00484792">
            <w:pPr>
              <w:spacing w:after="0" w:line="240" w:lineRule="auto"/>
              <w:rPr>
                <w:rFonts w:cs="Arial"/>
                <w:sz w:val="16"/>
                <w:szCs w:val="16"/>
                <w:lang w:eastAsia="en-AU"/>
              </w:rPr>
            </w:pPr>
            <w:r w:rsidRPr="00F95D1B">
              <w:rPr>
                <w:rFonts w:cs="Arial"/>
                <w:sz w:val="16"/>
                <w:szCs w:val="16"/>
                <w:lang w:eastAsia="en-AU"/>
              </w:rPr>
              <w:t>9071/3</w:t>
            </w:r>
          </w:p>
        </w:tc>
      </w:tr>
      <w:tr w:rsidR="00F95D1B" w:rsidRPr="00F95D1B" w14:paraId="50FC080B" w14:textId="77777777" w:rsidTr="005F51E4">
        <w:tc>
          <w:tcPr>
            <w:tcW w:w="6781" w:type="dxa"/>
            <w:tcBorders>
              <w:top w:val="single" w:sz="4" w:space="0" w:color="auto"/>
              <w:left w:val="single" w:sz="4" w:space="0" w:color="auto"/>
              <w:bottom w:val="single" w:sz="4" w:space="0" w:color="auto"/>
              <w:right w:val="single" w:sz="4" w:space="0" w:color="auto"/>
            </w:tcBorders>
          </w:tcPr>
          <w:p w14:paraId="062EA9A1" w14:textId="77777777" w:rsidR="00F95D1B" w:rsidRPr="00F95D1B" w:rsidRDefault="00F95D1B" w:rsidP="00484792">
            <w:pPr>
              <w:tabs>
                <w:tab w:val="left" w:pos="1335"/>
              </w:tabs>
              <w:spacing w:after="0" w:line="240" w:lineRule="auto"/>
              <w:ind w:left="2007" w:hanging="956"/>
              <w:rPr>
                <w:rFonts w:cs="Arial"/>
                <w:sz w:val="16"/>
                <w:szCs w:val="16"/>
              </w:rPr>
            </w:pPr>
            <w:r w:rsidRPr="00F95D1B">
              <w:rPr>
                <w:rFonts w:cs="Arial"/>
                <w:sz w:val="16"/>
                <w:szCs w:val="16"/>
              </w:rPr>
              <w:t>Choriocarcinoma NOS</w:t>
            </w:r>
          </w:p>
        </w:tc>
        <w:tc>
          <w:tcPr>
            <w:tcW w:w="1724" w:type="dxa"/>
            <w:tcBorders>
              <w:top w:val="single" w:sz="4" w:space="0" w:color="auto"/>
              <w:left w:val="single" w:sz="4" w:space="0" w:color="auto"/>
              <w:bottom w:val="single" w:sz="4" w:space="0" w:color="auto"/>
              <w:right w:val="single" w:sz="4" w:space="0" w:color="auto"/>
            </w:tcBorders>
          </w:tcPr>
          <w:p w14:paraId="472E2987" w14:textId="77777777" w:rsidR="00F95D1B" w:rsidRPr="00F95D1B" w:rsidRDefault="00F95D1B" w:rsidP="00484792">
            <w:pPr>
              <w:spacing w:after="0" w:line="240" w:lineRule="auto"/>
              <w:rPr>
                <w:rFonts w:cs="Arial"/>
                <w:sz w:val="16"/>
                <w:szCs w:val="16"/>
                <w:lang w:eastAsia="en-AU"/>
              </w:rPr>
            </w:pPr>
            <w:r w:rsidRPr="00F95D1B">
              <w:rPr>
                <w:rFonts w:cs="Arial"/>
                <w:sz w:val="16"/>
                <w:szCs w:val="16"/>
                <w:lang w:eastAsia="en-AU"/>
              </w:rPr>
              <w:t>9100/3</w:t>
            </w:r>
          </w:p>
        </w:tc>
      </w:tr>
    </w:tbl>
    <w:p w14:paraId="6FCD6C54" w14:textId="77777777" w:rsidR="00F95D1B" w:rsidRPr="00F95D1B" w:rsidRDefault="00F95D1B" w:rsidP="00F95D1B">
      <w:pPr>
        <w:autoSpaceDE w:val="0"/>
        <w:autoSpaceDN w:val="0"/>
        <w:adjustRightInd w:val="0"/>
        <w:spacing w:after="0" w:line="240" w:lineRule="auto"/>
        <w:rPr>
          <w:rFonts w:ascii="HelveticaLT-Light" w:hAnsi="HelveticaLT-Light" w:cs="HelveticaLT-Light"/>
          <w:sz w:val="16"/>
          <w:szCs w:val="16"/>
          <w:lang w:eastAsia="en-AU"/>
        </w:rPr>
      </w:pPr>
    </w:p>
    <w:p w14:paraId="36C1C6A8" w14:textId="77777777" w:rsidR="00F95D1B" w:rsidRPr="00F95D1B" w:rsidRDefault="00F95D1B" w:rsidP="00F95D1B">
      <w:pPr>
        <w:autoSpaceDE w:val="0"/>
        <w:autoSpaceDN w:val="0"/>
        <w:adjustRightInd w:val="0"/>
        <w:spacing w:after="0" w:line="240" w:lineRule="auto"/>
        <w:rPr>
          <w:rFonts w:cs="HelveticaLT-Light"/>
          <w:sz w:val="16"/>
          <w:szCs w:val="16"/>
          <w:lang w:eastAsia="en-AU"/>
        </w:rPr>
      </w:pPr>
      <w:proofErr w:type="spellStart"/>
      <w:r w:rsidRPr="00F95D1B">
        <w:rPr>
          <w:rFonts w:eastAsia="Times New Roman"/>
          <w:iCs/>
          <w:sz w:val="16"/>
          <w:szCs w:val="16"/>
          <w:vertAlign w:val="superscript"/>
          <w:lang w:eastAsia="en-AU"/>
        </w:rPr>
        <w:t>a</w:t>
      </w:r>
      <w:proofErr w:type="spellEnd"/>
      <w:r w:rsidRPr="00F95D1B">
        <w:rPr>
          <w:rFonts w:eastAsia="Times New Roman"/>
          <w:iCs/>
          <w:sz w:val="16"/>
          <w:szCs w:val="16"/>
          <w:vertAlign w:val="superscript"/>
          <w:lang w:eastAsia="en-AU"/>
        </w:rPr>
        <w:t xml:space="preserve"> </w:t>
      </w:r>
      <w:r w:rsidRPr="00F95D1B">
        <w:rPr>
          <w:rFonts w:cs="HelveticaLT-Light"/>
          <w:sz w:val="16"/>
          <w:szCs w:val="16"/>
          <w:lang w:eastAsia="en-AU"/>
        </w:rPr>
        <w:t>These morphology codes are from the International Classification of Diseases for Oncology, third edition, second revision (ICD-O-3.2).</w:t>
      </w:r>
      <w:hyperlink w:anchor="_ENREF_22" w:tooltip="Fritz, 2020 #5911" w:history="1">
        <w:r w:rsidRPr="00F95D1B">
          <w:rPr>
            <w:rFonts w:cs="HelveticaLT-Light"/>
            <w:sz w:val="16"/>
            <w:szCs w:val="16"/>
            <w:lang w:eastAsia="en-AU"/>
          </w:rPr>
          <w:fldChar w:fldCharType="begin">
            <w:fldData xml:space="preserve">PEVuZE5vdGU+PENpdGU+PEF1dGhvcj5Gcml0ejwvQXV0aG9yPjxZZWFyPjIwMjA8L1llYXI+PFJl
Y051bT41OTExPC9SZWNOdW0+PERpc3BsYXlUZXh0PjxzdHlsZSBmYWNlPSJzdXBlcnNjcmlwdCI+
MjI8L3N0eWxlPjwvRGlzcGxheVRleHQ+PHJlY29yZD48cmVjLW51bWJlcj41OTExPC9yZWMtbnVt
YmVyPjxmb3JlaWduLWtleXM+PGtleSBhcHA9IkVOIiBkYi1pZD0idzU5MnphenNxdGZ2ZHhlMnc5
c3h0cHQyZXh6dDV0MHdhMmZ4IiB0aW1lc3RhbXA9IjE2MTExOTA3MDEiPjU5MTE8L2tleT48L2Zv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bmF0aW9uYWwgQ2xhc3NpZmljYXRpb24gb2YgRGlzZWFzZXMgZm9yIE9uY29sb2d5LCBUaGlyZCBF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F95D1B">
          <w:rPr>
            <w:rFonts w:cs="HelveticaLT-Light"/>
            <w:sz w:val="16"/>
            <w:szCs w:val="16"/>
            <w:lang w:eastAsia="en-AU"/>
          </w:rPr>
          <w:instrText xml:space="preserve"> ADDIN EN.CITE </w:instrText>
        </w:r>
        <w:r w:rsidRPr="00F95D1B">
          <w:rPr>
            <w:rFonts w:cs="HelveticaLT-Light"/>
            <w:sz w:val="16"/>
            <w:szCs w:val="16"/>
            <w:lang w:eastAsia="en-AU"/>
          </w:rPr>
          <w:fldChar w:fldCharType="begin">
            <w:fldData xml:space="preserve">PEVuZE5vdGU+PENpdGU+PEF1dGhvcj5Gcml0ejwvQXV0aG9yPjxZZWFyPjIwMjA8L1llYXI+PFJl
Y051bT41OTExPC9SZWNOdW0+PERpc3BsYXlUZXh0PjxzdHlsZSBmYWNlPSJzdXBlcnNjcmlwdCI+
MjI8L3N0eWxlPjwvRGlzcGxheVRleHQ+PHJlY29yZD48cmVjLW51bWJlcj41OTExPC9yZWMtbnVt
YmVyPjxmb3JlaWduLWtleXM+PGtleSBhcHA9IkVOIiBkYi1pZD0idzU5MnphenNxdGZ2ZHhlMnc5
c3h0cHQyZXh6dDV0MHdhMmZ4IiB0aW1lc3RhbXA9IjE2MTExOTA3MDEiPjU5MTE8L2tleT48L2Zv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bmF0aW9uYWwgQ2xhc3NpZmljYXRpb24gb2YgRGlzZWFzZXMgZm9yIE9uY29sb2d5LCBUaGlyZCBF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F95D1B">
          <w:rPr>
            <w:rFonts w:cs="HelveticaLT-Light"/>
            <w:sz w:val="16"/>
            <w:szCs w:val="16"/>
            <w:lang w:eastAsia="en-AU"/>
          </w:rPr>
          <w:instrText xml:space="preserve"> ADDIN EN.CITE.DATA </w:instrText>
        </w:r>
        <w:r w:rsidRPr="00F95D1B">
          <w:rPr>
            <w:rFonts w:cs="HelveticaLT-Light"/>
            <w:sz w:val="16"/>
            <w:szCs w:val="16"/>
            <w:lang w:eastAsia="en-AU"/>
          </w:rPr>
        </w:r>
        <w:r w:rsidRPr="00F95D1B">
          <w:rPr>
            <w:rFonts w:cs="HelveticaLT-Light"/>
            <w:sz w:val="16"/>
            <w:szCs w:val="16"/>
            <w:lang w:eastAsia="en-AU"/>
          </w:rPr>
          <w:fldChar w:fldCharType="end"/>
        </w:r>
        <w:r w:rsidRPr="00F95D1B">
          <w:rPr>
            <w:rFonts w:cs="HelveticaLT-Light"/>
            <w:sz w:val="16"/>
            <w:szCs w:val="16"/>
            <w:lang w:eastAsia="en-AU"/>
          </w:rPr>
        </w:r>
        <w:r w:rsidRPr="00F95D1B">
          <w:rPr>
            <w:rFonts w:cs="HelveticaLT-Light"/>
            <w:sz w:val="16"/>
            <w:szCs w:val="16"/>
            <w:lang w:eastAsia="en-AU"/>
          </w:rPr>
          <w:fldChar w:fldCharType="separate"/>
        </w:r>
        <w:r w:rsidRPr="00F95D1B">
          <w:rPr>
            <w:rFonts w:cs="HelveticaLT-Light"/>
            <w:noProof/>
            <w:sz w:val="16"/>
            <w:szCs w:val="16"/>
            <w:vertAlign w:val="superscript"/>
            <w:lang w:eastAsia="en-AU"/>
          </w:rPr>
          <w:t>22</w:t>
        </w:r>
        <w:r w:rsidRPr="00F95D1B">
          <w:rPr>
            <w:rFonts w:cs="HelveticaLT-Light"/>
            <w:sz w:val="16"/>
            <w:szCs w:val="16"/>
            <w:lang w:eastAsia="en-AU"/>
          </w:rPr>
          <w:fldChar w:fldCharType="end"/>
        </w:r>
      </w:hyperlink>
      <w:r w:rsidRPr="00F95D1B">
        <w:rPr>
          <w:rFonts w:cs="HelveticaLT-Light"/>
          <w:sz w:val="16"/>
          <w:szCs w:val="16"/>
          <w:lang w:eastAsia="en-AU"/>
        </w:rPr>
        <w:t xml:space="preserve"> Behaviour is coded /0 for benign tumours; /1 for unspecified, borderline, or uncertain behaviour; /2 for carcinoma in situ and grade III intraepithelial neoplasia; and /3 for malignant tumours, primary site; and /6 for malignant tumours, metastatic site. </w:t>
      </w:r>
      <w:r w:rsidRPr="00F95D1B">
        <w:rPr>
          <w:sz w:val="16"/>
          <w:szCs w:val="16"/>
        </w:rPr>
        <w:t>Subtype labels are indented.</w:t>
      </w:r>
      <w:r w:rsidRPr="00F95D1B">
        <w:rPr>
          <w:rFonts w:cs="HelveticaLT-Light"/>
          <w:sz w:val="16"/>
          <w:szCs w:val="16"/>
          <w:lang w:eastAsia="en-AU"/>
        </w:rPr>
        <w:t xml:space="preserve"> </w:t>
      </w:r>
      <w:bookmarkStart w:id="43" w:name="_Hlk65089033"/>
      <w:r w:rsidRPr="00F95D1B">
        <w:rPr>
          <w:rFonts w:cs="HelveticaLT-Light"/>
          <w:sz w:val="16"/>
          <w:szCs w:val="16"/>
          <w:lang w:eastAsia="en-AU"/>
        </w:rPr>
        <w:t>Incorporates all relevant changes from the 5</w:t>
      </w:r>
      <w:r w:rsidRPr="00F95D1B">
        <w:rPr>
          <w:rFonts w:cs="HelveticaLT-Light"/>
          <w:sz w:val="16"/>
          <w:szCs w:val="16"/>
          <w:vertAlign w:val="superscript"/>
          <w:lang w:eastAsia="en-AU"/>
        </w:rPr>
        <w:t>th</w:t>
      </w:r>
      <w:r w:rsidRPr="00F95D1B">
        <w:rPr>
          <w:rFonts w:cs="HelveticaLT-Light"/>
          <w:sz w:val="16"/>
          <w:szCs w:val="16"/>
          <w:lang w:eastAsia="en-AU"/>
        </w:rPr>
        <w:t xml:space="preserve"> edition Corrigenda June 2021.</w:t>
      </w:r>
      <w:bookmarkEnd w:id="43"/>
    </w:p>
    <w:p w14:paraId="42EEE37D" w14:textId="77777777" w:rsidR="00F95D1B" w:rsidRPr="00F95D1B" w:rsidRDefault="00F95D1B" w:rsidP="00F95D1B">
      <w:pPr>
        <w:autoSpaceDE w:val="0"/>
        <w:autoSpaceDN w:val="0"/>
        <w:adjustRightInd w:val="0"/>
        <w:spacing w:after="0" w:line="240" w:lineRule="auto"/>
        <w:rPr>
          <w:rFonts w:cs="Arial"/>
          <w:sz w:val="16"/>
          <w:szCs w:val="16"/>
          <w:vertAlign w:val="superscript"/>
        </w:rPr>
      </w:pPr>
      <w:r w:rsidRPr="00F95D1B">
        <w:rPr>
          <w:rFonts w:cs="Arial"/>
          <w:sz w:val="16"/>
          <w:szCs w:val="16"/>
          <w:vertAlign w:val="superscript"/>
        </w:rPr>
        <w:t xml:space="preserve">b </w:t>
      </w:r>
      <w:r w:rsidRPr="00F95D1B">
        <w:rPr>
          <w:rFonts w:cs="Arial"/>
          <w:sz w:val="16"/>
          <w:szCs w:val="16"/>
        </w:rPr>
        <w:t>Carcinoma of the uterine cervix, unclassifiable.</w:t>
      </w:r>
    </w:p>
    <w:p w14:paraId="6199FEAF" w14:textId="77777777" w:rsidR="00F95D1B" w:rsidRPr="00F95D1B" w:rsidRDefault="00F95D1B" w:rsidP="00F95D1B">
      <w:pPr>
        <w:autoSpaceDE w:val="0"/>
        <w:autoSpaceDN w:val="0"/>
        <w:adjustRightInd w:val="0"/>
        <w:spacing w:after="0" w:line="240" w:lineRule="auto"/>
        <w:rPr>
          <w:rFonts w:cs="HelveticaLT-Light"/>
          <w:sz w:val="16"/>
          <w:szCs w:val="16"/>
          <w:lang w:eastAsia="en-AU"/>
        </w:rPr>
      </w:pPr>
      <w:r w:rsidRPr="00F95D1B">
        <w:rPr>
          <w:rFonts w:cs="Arial"/>
          <w:sz w:val="16"/>
          <w:szCs w:val="16"/>
          <w:vertAlign w:val="superscript"/>
        </w:rPr>
        <w:t xml:space="preserve">c </w:t>
      </w:r>
      <w:r w:rsidRPr="00F95D1B">
        <w:rPr>
          <w:rFonts w:cs="Arial"/>
          <w:sz w:val="16"/>
          <w:szCs w:val="16"/>
        </w:rPr>
        <w:t>Endodermal sinus tumour.</w:t>
      </w:r>
    </w:p>
    <w:p w14:paraId="6BCC7C54" w14:textId="77777777" w:rsidR="00F95D1B" w:rsidRPr="00F95D1B" w:rsidRDefault="00F95D1B" w:rsidP="00F95D1B">
      <w:pPr>
        <w:spacing w:before="120" w:after="0" w:line="240" w:lineRule="auto"/>
        <w:rPr>
          <w:rFonts w:cs="Arial"/>
          <w:sz w:val="16"/>
          <w:szCs w:val="16"/>
          <w:shd w:val="clear" w:color="auto" w:fill="FFFFFF"/>
        </w:rPr>
      </w:pPr>
      <w:r w:rsidRPr="00F95D1B">
        <w:rPr>
          <w:rFonts w:cs="Calibri"/>
          <w:sz w:val="16"/>
          <w:szCs w:val="16"/>
        </w:rPr>
        <w:t>© World Health Organization/International Agency for Research on Cancer. Reproduced with permission.</w:t>
      </w:r>
    </w:p>
    <w:p w14:paraId="2E770619" w14:textId="77777777" w:rsidR="009920C9" w:rsidRDefault="009920C9" w:rsidP="00F95D1B">
      <w:pPr>
        <w:pStyle w:val="Heading1"/>
        <w:spacing w:before="0" w:line="240" w:lineRule="auto"/>
        <w:rPr>
          <w:rFonts w:ascii="Calibri" w:hAnsi="Calibri" w:cs="Calibri"/>
          <w:color w:val="auto"/>
          <w:sz w:val="16"/>
          <w:szCs w:val="16"/>
        </w:rPr>
      </w:pPr>
    </w:p>
    <w:p w14:paraId="5B8CC426" w14:textId="0334D569" w:rsidR="00F95D1B" w:rsidRPr="00F95D1B" w:rsidRDefault="00F95D1B" w:rsidP="00F95D1B">
      <w:pPr>
        <w:pStyle w:val="Heading1"/>
        <w:spacing w:before="0" w:line="240" w:lineRule="auto"/>
        <w:rPr>
          <w:rFonts w:ascii="Calibri" w:hAnsi="Calibri" w:cs="Calibri"/>
          <w:color w:val="auto"/>
          <w:sz w:val="16"/>
          <w:szCs w:val="16"/>
        </w:rPr>
      </w:pPr>
      <w:r w:rsidRPr="00F95D1B">
        <w:rPr>
          <w:rFonts w:ascii="Calibri" w:hAnsi="Calibri" w:cs="Calibri"/>
          <w:color w:val="auto"/>
          <w:sz w:val="16"/>
          <w:szCs w:val="16"/>
        </w:rPr>
        <w:t>Reference</w:t>
      </w:r>
      <w:r w:rsidR="005F2C92">
        <w:rPr>
          <w:rFonts w:ascii="Calibri" w:hAnsi="Calibri" w:cs="Calibri"/>
          <w:color w:val="auto"/>
          <w:sz w:val="16"/>
          <w:szCs w:val="16"/>
        </w:rPr>
        <w:t>s</w:t>
      </w:r>
    </w:p>
    <w:p w14:paraId="00C08987" w14:textId="03F2585F" w:rsidR="00F95D1B" w:rsidRPr="003213FA" w:rsidRDefault="008560D4" w:rsidP="003213FA">
      <w:pPr>
        <w:spacing w:after="0" w:line="240" w:lineRule="auto"/>
        <w:ind w:left="567" w:hanging="567"/>
        <w:rPr>
          <w:rFonts w:ascii="Calibri" w:eastAsia="Calibri" w:hAnsi="Calibri" w:cs="Times New Roman"/>
          <w:sz w:val="16"/>
          <w:szCs w:val="16"/>
        </w:rPr>
      </w:pPr>
      <w:r w:rsidRPr="003213FA">
        <w:rPr>
          <w:rFonts w:ascii="Calibri" w:eastAsia="Calibri" w:hAnsi="Calibri" w:cs="Times New Roman"/>
          <w:sz w:val="16"/>
          <w:szCs w:val="16"/>
        </w:rPr>
        <w:t>1</w:t>
      </w:r>
      <w:r w:rsidR="005F2C92" w:rsidRPr="003213FA">
        <w:rPr>
          <w:rFonts w:ascii="Calibri" w:eastAsia="Calibri" w:hAnsi="Calibri" w:cs="Times New Roman"/>
          <w:sz w:val="16"/>
          <w:szCs w:val="16"/>
        </w:rPr>
        <w:tab/>
      </w:r>
      <w:r w:rsidRPr="003213FA">
        <w:rPr>
          <w:rFonts w:ascii="Calibri" w:eastAsia="Calibri" w:hAnsi="Calibri" w:cs="Times New Roman"/>
          <w:sz w:val="16"/>
          <w:szCs w:val="16"/>
        </w:rPr>
        <w:t xml:space="preserve">WHO Classification of Tumours Editorial Board (2020). </w:t>
      </w:r>
      <w:r w:rsidRPr="003213FA">
        <w:rPr>
          <w:rFonts w:ascii="Calibri" w:eastAsia="Calibri" w:hAnsi="Calibri" w:cs="Times New Roman"/>
          <w:i/>
          <w:sz w:val="16"/>
          <w:szCs w:val="16"/>
        </w:rPr>
        <w:t>Female Genital Tumours, WHO Classification of Tumours, 5th Edition, Volume 4</w:t>
      </w:r>
      <w:r w:rsidRPr="003213FA">
        <w:rPr>
          <w:rFonts w:ascii="Calibri" w:eastAsia="Calibri" w:hAnsi="Calibri" w:cs="Times New Roman"/>
          <w:sz w:val="16"/>
          <w:szCs w:val="16"/>
        </w:rPr>
        <w:t>. IARC Press, Lyon</w:t>
      </w:r>
    </w:p>
    <w:p w14:paraId="00284B37" w14:textId="77777777" w:rsidR="005F2C92" w:rsidRPr="005F2C92" w:rsidRDefault="005F2C92" w:rsidP="003213FA">
      <w:pPr>
        <w:spacing w:after="0" w:line="240" w:lineRule="auto"/>
        <w:ind w:left="567" w:hanging="567"/>
        <w:rPr>
          <w:rFonts w:ascii="Calibri" w:eastAsia="Calibri" w:hAnsi="Calibri" w:cs="Calibri"/>
          <w:noProof/>
          <w:sz w:val="16"/>
          <w:szCs w:val="16"/>
          <w:lang w:val="en-US"/>
        </w:rPr>
      </w:pPr>
      <w:r w:rsidRPr="005F2C92">
        <w:rPr>
          <w:rFonts w:ascii="Segoe UI" w:eastAsia="Calibri" w:hAnsi="Segoe UI" w:cs="Segoe UI"/>
          <w:noProof/>
          <w:sz w:val="16"/>
          <w:szCs w:val="16"/>
          <w:lang w:val="en-US"/>
        </w:rPr>
        <w:t>22</w:t>
      </w:r>
      <w:r w:rsidRPr="005F2C92">
        <w:rPr>
          <w:rFonts w:ascii="Segoe UI" w:eastAsia="Calibri" w:hAnsi="Segoe UI" w:cs="Segoe UI"/>
          <w:noProof/>
          <w:sz w:val="16"/>
          <w:szCs w:val="16"/>
          <w:lang w:val="en-US"/>
        </w:rPr>
        <w:tab/>
      </w:r>
      <w:r w:rsidRPr="005F2C92">
        <w:rPr>
          <w:rFonts w:ascii="Calibri" w:eastAsia="Calibri" w:hAnsi="Calibri" w:cs="Calibri"/>
          <w:noProof/>
          <w:sz w:val="16"/>
          <w:szCs w:val="16"/>
          <w:lang w:val="en-US"/>
        </w:rPr>
        <w:t xml:space="preserve">Fritz A, Percy C, Jack A, Shanmugaratnam K, Sobin LH, Parkin DM, Whelan SL (eds) (2020). </w:t>
      </w:r>
      <w:r w:rsidRPr="005F2C92">
        <w:rPr>
          <w:rFonts w:ascii="Calibri" w:eastAsia="Calibri" w:hAnsi="Calibri" w:cs="Calibri"/>
          <w:i/>
          <w:noProof/>
          <w:sz w:val="16"/>
          <w:szCs w:val="16"/>
          <w:lang w:val="en-US"/>
        </w:rPr>
        <w:t>International Classification of Diseases for Oncology, Third Edition, Second revision ICD-O-3.2</w:t>
      </w:r>
      <w:r w:rsidRPr="005F2C92">
        <w:rPr>
          <w:rFonts w:ascii="Calibri" w:eastAsia="Calibri" w:hAnsi="Calibri" w:cs="Calibri"/>
          <w:noProof/>
          <w:sz w:val="16"/>
          <w:szCs w:val="16"/>
          <w:lang w:val="en-US"/>
        </w:rPr>
        <w:t>. Available from:  http://www.iacr.com.fr/index.php?option=com_content&amp;view=category&amp;layout=blog&amp;id=100&amp;Itemid=577 (Accessed 21st January 2021).</w:t>
      </w:r>
    </w:p>
    <w:p w14:paraId="4F2E6ACC" w14:textId="7D5A4BE6" w:rsidR="00F95D1B" w:rsidRDefault="00F95D1B" w:rsidP="00BC5A49">
      <w:pPr>
        <w:spacing w:after="120" w:line="240" w:lineRule="auto"/>
        <w:rPr>
          <w:b/>
          <w:sz w:val="20"/>
          <w:szCs w:val="20"/>
          <w:u w:val="single"/>
        </w:rPr>
      </w:pPr>
    </w:p>
    <w:p w14:paraId="2B1DDDFE" w14:textId="77777777" w:rsidR="005F51E4" w:rsidRPr="005F51E4" w:rsidRDefault="005F51E4" w:rsidP="005F51E4">
      <w:pPr>
        <w:spacing w:after="120" w:line="240" w:lineRule="auto"/>
        <w:rPr>
          <w:rFonts w:ascii="Calibri" w:eastAsia="Lato-Black" w:hAnsi="Calibri" w:cs="Lato-Black"/>
          <w:b/>
          <w:sz w:val="16"/>
          <w:szCs w:val="16"/>
          <w:lang w:eastAsia="en-AU"/>
        </w:rPr>
      </w:pPr>
      <w:r w:rsidRPr="005F51E4">
        <w:rPr>
          <w:rFonts w:ascii="Calibri" w:eastAsia="Lato-Black" w:hAnsi="Calibri" w:cs="Lato-Black"/>
          <w:b/>
          <w:sz w:val="16"/>
          <w:szCs w:val="16"/>
          <w:u w:val="single"/>
          <w:lang w:eastAsia="en-AU"/>
        </w:rPr>
        <w:t xml:space="preserve">Table 2: 2009 and 2018 </w:t>
      </w:r>
      <w:bookmarkStart w:id="44" w:name="_Hlk80955433"/>
      <w:bookmarkStart w:id="45" w:name="_Hlk80955905"/>
      <w:r w:rsidRPr="005F51E4">
        <w:rPr>
          <w:rFonts w:ascii="Calibri" w:eastAsia="Lato-Black" w:hAnsi="Calibri" w:cs="Lato-Black"/>
          <w:b/>
          <w:sz w:val="16"/>
          <w:szCs w:val="16"/>
          <w:u w:val="single"/>
          <w:lang w:eastAsia="en-AU"/>
        </w:rPr>
        <w:t>International Federation of Gynaecology and Obstetrics (</w:t>
      </w:r>
      <w:bookmarkEnd w:id="44"/>
      <w:r w:rsidRPr="005F51E4">
        <w:rPr>
          <w:rFonts w:ascii="Calibri" w:eastAsia="Lato-Black" w:hAnsi="Calibri" w:cs="Lato-Black"/>
          <w:b/>
          <w:sz w:val="16"/>
          <w:szCs w:val="16"/>
          <w:u w:val="single"/>
          <w:lang w:eastAsia="en-AU"/>
        </w:rPr>
        <w:t xml:space="preserve">FIGO) </w:t>
      </w:r>
      <w:bookmarkEnd w:id="45"/>
      <w:r w:rsidRPr="005F51E4">
        <w:rPr>
          <w:rFonts w:ascii="Calibri" w:eastAsia="Lato-Black" w:hAnsi="Calibri" w:cs="Lato-Black"/>
          <w:b/>
          <w:sz w:val="16"/>
          <w:szCs w:val="16"/>
          <w:u w:val="single"/>
          <w:lang w:eastAsia="en-AU"/>
        </w:rPr>
        <w:t xml:space="preserve">staging of carcinoma of the cervix </w:t>
      </w:r>
      <w:proofErr w:type="spellStart"/>
      <w:proofErr w:type="gramStart"/>
      <w:r w:rsidRPr="005F51E4">
        <w:rPr>
          <w:rFonts w:ascii="Calibri" w:eastAsia="Lato-Black" w:hAnsi="Calibri" w:cs="Lato-Black"/>
          <w:b/>
          <w:sz w:val="16"/>
          <w:szCs w:val="16"/>
          <w:u w:val="single"/>
          <w:lang w:eastAsia="en-AU"/>
        </w:rPr>
        <w:t>uteri</w:t>
      </w:r>
      <w:r w:rsidRPr="005F51E4">
        <w:rPr>
          <w:rFonts w:ascii="Calibri" w:eastAsia="Lato-Black" w:hAnsi="Calibri" w:cs="Lato-Black"/>
          <w:b/>
          <w:sz w:val="16"/>
          <w:szCs w:val="16"/>
          <w:lang w:eastAsia="en-AU"/>
        </w:rPr>
        <w:t>.</w:t>
      </w:r>
      <w:r w:rsidRPr="005F51E4">
        <w:rPr>
          <w:rFonts w:ascii="Calibri" w:eastAsia="Lato-Black" w:hAnsi="Calibri" w:cs="Lato-Black"/>
          <w:b/>
          <w:sz w:val="16"/>
          <w:szCs w:val="16"/>
          <w:vertAlign w:val="superscript"/>
          <w:lang w:eastAsia="en-AU"/>
        </w:rPr>
        <w:t>a</w:t>
      </w:r>
      <w:proofErr w:type="spellEnd"/>
      <w:proofErr w:type="gramEnd"/>
      <w:r w:rsidRPr="005F51E4">
        <w:rPr>
          <w:rFonts w:ascii="Calibri" w:eastAsia="Lato-Black" w:hAnsi="Calibri" w:cs="Lato-Black"/>
          <w:b/>
          <w:sz w:val="16"/>
          <w:szCs w:val="16"/>
          <w:lang w:eastAsia="en-AU"/>
        </w:rPr>
        <w:t xml:space="preserve"> </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10"/>
        <w:gridCol w:w="4964"/>
      </w:tblGrid>
      <w:tr w:rsidR="005F51E4" w:rsidRPr="005F51E4" w14:paraId="513BBB7F" w14:textId="77777777" w:rsidTr="00CC19E9">
        <w:tc>
          <w:tcPr>
            <w:tcW w:w="9924" w:type="dxa"/>
            <w:gridSpan w:val="3"/>
            <w:shd w:val="clear" w:color="auto" w:fill="auto"/>
          </w:tcPr>
          <w:p w14:paraId="33DA1A9D" w14:textId="77777777" w:rsidR="005F51E4" w:rsidRPr="005F51E4" w:rsidRDefault="005F51E4" w:rsidP="005F51E4">
            <w:pPr>
              <w:autoSpaceDE w:val="0"/>
              <w:autoSpaceDN w:val="0"/>
              <w:adjustRightInd w:val="0"/>
              <w:spacing w:after="0" w:line="240" w:lineRule="auto"/>
              <w:jc w:val="center"/>
              <w:rPr>
                <w:rFonts w:ascii="Calibri" w:eastAsia="Lato-Black" w:hAnsi="Calibri" w:cs="Lato-Black"/>
                <w:b/>
                <w:sz w:val="16"/>
                <w:szCs w:val="16"/>
                <w:lang w:eastAsia="en-AU"/>
              </w:rPr>
            </w:pPr>
            <w:bookmarkStart w:id="46" w:name="_Hlk31957177"/>
            <w:r w:rsidRPr="005F51E4">
              <w:rPr>
                <w:rFonts w:ascii="Calibri" w:eastAsia="Lato-Black" w:hAnsi="Calibri" w:cs="Lato-Black"/>
                <w:b/>
                <w:sz w:val="16"/>
                <w:szCs w:val="16"/>
                <w:lang w:eastAsia="en-AU"/>
              </w:rPr>
              <w:t>FIGO staging of carcinoma of the cervix uteri</w:t>
            </w:r>
          </w:p>
        </w:tc>
      </w:tr>
      <w:tr w:rsidR="005F51E4" w:rsidRPr="005F51E4" w14:paraId="3BFFFC51" w14:textId="77777777" w:rsidTr="00CC19E9">
        <w:tc>
          <w:tcPr>
            <w:tcW w:w="850" w:type="dxa"/>
            <w:shd w:val="clear" w:color="auto" w:fill="auto"/>
          </w:tcPr>
          <w:p w14:paraId="7B94D565" w14:textId="77777777" w:rsidR="005F51E4" w:rsidRPr="005F51E4" w:rsidRDefault="005F51E4" w:rsidP="005F51E4">
            <w:pPr>
              <w:autoSpaceDE w:val="0"/>
              <w:autoSpaceDN w:val="0"/>
              <w:adjustRightInd w:val="0"/>
              <w:spacing w:after="0" w:line="240" w:lineRule="auto"/>
              <w:rPr>
                <w:rFonts w:ascii="Calibri" w:eastAsia="Lato-Black" w:hAnsi="Calibri" w:cs="Lato-Black"/>
                <w:sz w:val="16"/>
                <w:szCs w:val="16"/>
                <w:lang w:eastAsia="en-AU"/>
              </w:rPr>
            </w:pPr>
          </w:p>
        </w:tc>
        <w:tc>
          <w:tcPr>
            <w:tcW w:w="4110" w:type="dxa"/>
            <w:shd w:val="clear" w:color="auto" w:fill="auto"/>
          </w:tcPr>
          <w:p w14:paraId="17CB70DD" w14:textId="77777777" w:rsidR="005F51E4" w:rsidRPr="005F51E4" w:rsidRDefault="005F51E4" w:rsidP="005F51E4">
            <w:pPr>
              <w:autoSpaceDE w:val="0"/>
              <w:autoSpaceDN w:val="0"/>
              <w:adjustRightInd w:val="0"/>
              <w:spacing w:after="0" w:line="240" w:lineRule="auto"/>
              <w:rPr>
                <w:rFonts w:ascii="Calibri" w:eastAsia="Lato-Black" w:hAnsi="Calibri" w:cs="Lato-Black"/>
                <w:b/>
                <w:sz w:val="16"/>
                <w:szCs w:val="16"/>
                <w:lang w:eastAsia="en-AU"/>
              </w:rPr>
            </w:pPr>
            <w:r w:rsidRPr="005F51E4">
              <w:rPr>
                <w:rFonts w:ascii="Calibri" w:eastAsia="Lato-Black" w:hAnsi="Calibri" w:cs="Lato-Black"/>
                <w:b/>
                <w:sz w:val="16"/>
                <w:szCs w:val="16"/>
                <w:lang w:eastAsia="en-AU"/>
              </w:rPr>
              <w:t>2009</w:t>
            </w:r>
          </w:p>
        </w:tc>
        <w:tc>
          <w:tcPr>
            <w:tcW w:w="4964" w:type="dxa"/>
            <w:shd w:val="clear" w:color="auto" w:fill="auto"/>
          </w:tcPr>
          <w:p w14:paraId="72B59AC9" w14:textId="77777777" w:rsidR="005F51E4" w:rsidRPr="005F51E4" w:rsidRDefault="005F51E4" w:rsidP="005F51E4">
            <w:pPr>
              <w:autoSpaceDE w:val="0"/>
              <w:autoSpaceDN w:val="0"/>
              <w:adjustRightInd w:val="0"/>
              <w:spacing w:after="0" w:line="240" w:lineRule="auto"/>
              <w:rPr>
                <w:rFonts w:ascii="Calibri" w:eastAsia="Lato-Black" w:hAnsi="Calibri" w:cs="Lato-Black"/>
                <w:b/>
                <w:sz w:val="16"/>
                <w:szCs w:val="16"/>
                <w:lang w:eastAsia="en-AU"/>
              </w:rPr>
            </w:pPr>
            <w:r w:rsidRPr="005F51E4">
              <w:rPr>
                <w:rFonts w:ascii="Calibri" w:eastAsia="Lato-Black" w:hAnsi="Calibri" w:cs="Lato-Black"/>
                <w:b/>
                <w:sz w:val="16"/>
                <w:szCs w:val="16"/>
                <w:lang w:eastAsia="en-AU"/>
              </w:rPr>
              <w:t xml:space="preserve"> 2018</w:t>
            </w:r>
          </w:p>
        </w:tc>
      </w:tr>
      <w:tr w:rsidR="005F51E4" w:rsidRPr="005F51E4" w14:paraId="05A59549" w14:textId="77777777" w:rsidTr="00CC19E9">
        <w:tc>
          <w:tcPr>
            <w:tcW w:w="850" w:type="dxa"/>
            <w:shd w:val="clear" w:color="auto" w:fill="auto"/>
          </w:tcPr>
          <w:p w14:paraId="667F8D75"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Stage I</w:t>
            </w:r>
          </w:p>
        </w:tc>
        <w:tc>
          <w:tcPr>
            <w:tcW w:w="4110" w:type="dxa"/>
            <w:shd w:val="clear" w:color="auto" w:fill="auto"/>
          </w:tcPr>
          <w:p w14:paraId="4662C022"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Carcinoma is strictly confined to the cervix (extension to the corpus would be disregarded).</w:t>
            </w:r>
          </w:p>
        </w:tc>
        <w:tc>
          <w:tcPr>
            <w:tcW w:w="4964" w:type="dxa"/>
            <w:shd w:val="clear" w:color="auto" w:fill="auto"/>
          </w:tcPr>
          <w:p w14:paraId="5571B124"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The carcinoma is strictly confined to the cervix (extension to the corpus should be disregarded).</w:t>
            </w:r>
          </w:p>
        </w:tc>
      </w:tr>
      <w:tr w:rsidR="005F51E4" w:rsidRPr="005F51E4" w14:paraId="0F303FAE" w14:textId="77777777" w:rsidTr="00CC19E9">
        <w:tc>
          <w:tcPr>
            <w:tcW w:w="850" w:type="dxa"/>
            <w:shd w:val="clear" w:color="auto" w:fill="auto"/>
          </w:tcPr>
          <w:p w14:paraId="3C5CD7E1"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IA</w:t>
            </w:r>
          </w:p>
        </w:tc>
        <w:tc>
          <w:tcPr>
            <w:tcW w:w="4110" w:type="dxa"/>
            <w:shd w:val="clear" w:color="auto" w:fill="auto"/>
          </w:tcPr>
          <w:p w14:paraId="50D29BB8"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 xml:space="preserve">Invasive cancer identified only by microscopy, with deepest invasion ≤5 mm </w:t>
            </w:r>
            <w:r w:rsidRPr="005F51E4">
              <w:rPr>
                <w:rFonts w:ascii="Calibri" w:eastAsia="Calibri" w:hAnsi="Calibri" w:cs="Verdana"/>
                <w:color w:val="FF0000"/>
                <w:sz w:val="16"/>
                <w:szCs w:val="16"/>
                <w:lang w:eastAsia="en-AU"/>
              </w:rPr>
              <w:t>and largest extension ≤7mm.</w:t>
            </w:r>
          </w:p>
        </w:tc>
        <w:tc>
          <w:tcPr>
            <w:tcW w:w="4964" w:type="dxa"/>
            <w:shd w:val="clear" w:color="auto" w:fill="auto"/>
          </w:tcPr>
          <w:p w14:paraId="3AACB889"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1C1D1E"/>
                <w:sz w:val="16"/>
                <w:szCs w:val="16"/>
                <w:shd w:val="clear" w:color="auto" w:fill="FFFFFF"/>
              </w:rPr>
              <w:t xml:space="preserve">Invasive carcinoma that can be diagnosed only by microscopy with maximum depth of invasion </w:t>
            </w:r>
            <w:r w:rsidRPr="005F51E4">
              <w:rPr>
                <w:rFonts w:ascii="Calibri" w:eastAsia="Calibri" w:hAnsi="Calibri" w:cs="Arial"/>
                <w:color w:val="FF0000"/>
                <w:sz w:val="16"/>
                <w:szCs w:val="16"/>
                <w:shd w:val="clear" w:color="auto" w:fill="FFFFFF"/>
              </w:rPr>
              <w:t>≤5 </w:t>
            </w:r>
            <w:proofErr w:type="spellStart"/>
            <w:proofErr w:type="gramStart"/>
            <w:r w:rsidRPr="005F51E4">
              <w:rPr>
                <w:rFonts w:ascii="Calibri" w:eastAsia="Calibri" w:hAnsi="Calibri" w:cs="Arial"/>
                <w:color w:val="FF0000"/>
                <w:sz w:val="16"/>
                <w:szCs w:val="16"/>
                <w:shd w:val="clear" w:color="auto" w:fill="FFFFFF"/>
              </w:rPr>
              <w:t>mm.</w:t>
            </w:r>
            <w:r w:rsidRPr="005F51E4">
              <w:rPr>
                <w:rFonts w:ascii="Calibri" w:eastAsia="Calibri" w:hAnsi="Calibri" w:cs="Arial"/>
                <w:color w:val="FF0000"/>
                <w:sz w:val="16"/>
                <w:szCs w:val="16"/>
                <w:shd w:val="clear" w:color="auto" w:fill="FFFFFF"/>
                <w:vertAlign w:val="superscript"/>
              </w:rPr>
              <w:t>b</w:t>
            </w:r>
            <w:proofErr w:type="spellEnd"/>
            <w:proofErr w:type="gramEnd"/>
          </w:p>
        </w:tc>
      </w:tr>
      <w:tr w:rsidR="005F51E4" w:rsidRPr="005F51E4" w14:paraId="28453FF3" w14:textId="77777777" w:rsidTr="00CC19E9">
        <w:tc>
          <w:tcPr>
            <w:tcW w:w="850" w:type="dxa"/>
            <w:shd w:val="clear" w:color="auto" w:fill="auto"/>
          </w:tcPr>
          <w:p w14:paraId="4907BCDE"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IA1</w:t>
            </w:r>
          </w:p>
        </w:tc>
        <w:tc>
          <w:tcPr>
            <w:tcW w:w="4110" w:type="dxa"/>
            <w:shd w:val="clear" w:color="auto" w:fill="auto"/>
          </w:tcPr>
          <w:p w14:paraId="48E57580"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Verdana"/>
                <w:color w:val="000000"/>
                <w:sz w:val="16"/>
                <w:szCs w:val="16"/>
                <w:lang w:eastAsia="en-AU"/>
              </w:rPr>
              <w:t xml:space="preserve">Measured stromal invasion ≤3.0 mm in depth </w:t>
            </w:r>
            <w:r w:rsidRPr="005F51E4">
              <w:rPr>
                <w:rFonts w:ascii="Calibri" w:eastAsia="Calibri" w:hAnsi="Calibri" w:cs="Verdana"/>
                <w:color w:val="FF0000"/>
                <w:sz w:val="16"/>
                <w:szCs w:val="16"/>
                <w:lang w:eastAsia="en-AU"/>
              </w:rPr>
              <w:t>and extension ≤7 mm.</w:t>
            </w:r>
          </w:p>
        </w:tc>
        <w:tc>
          <w:tcPr>
            <w:tcW w:w="4964" w:type="dxa"/>
            <w:shd w:val="clear" w:color="auto" w:fill="auto"/>
          </w:tcPr>
          <w:p w14:paraId="25D99C13"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 xml:space="preserve">Measured stromal invasion </w:t>
            </w:r>
            <w:r w:rsidRPr="005F51E4">
              <w:rPr>
                <w:rFonts w:ascii="Calibri" w:eastAsia="Calibri" w:hAnsi="Calibri" w:cs="Arial"/>
                <w:color w:val="FF0000"/>
                <w:sz w:val="16"/>
                <w:szCs w:val="16"/>
                <w:shd w:val="clear" w:color="auto" w:fill="FFFFFF"/>
              </w:rPr>
              <w:t>≤</w:t>
            </w:r>
            <w:r w:rsidRPr="005F51E4">
              <w:rPr>
                <w:rFonts w:ascii="Calibri" w:eastAsia="Lato-Regular" w:hAnsi="Calibri" w:cs="Lato-Regular"/>
                <w:sz w:val="16"/>
                <w:szCs w:val="16"/>
                <w:lang w:eastAsia="en-AU"/>
              </w:rPr>
              <w:t>3 mm in depth.</w:t>
            </w:r>
          </w:p>
        </w:tc>
      </w:tr>
      <w:tr w:rsidR="005F51E4" w:rsidRPr="005F51E4" w14:paraId="4C9B5528" w14:textId="77777777" w:rsidTr="00CC19E9">
        <w:tc>
          <w:tcPr>
            <w:tcW w:w="850" w:type="dxa"/>
            <w:shd w:val="clear" w:color="auto" w:fill="auto"/>
          </w:tcPr>
          <w:p w14:paraId="03B305DA"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IA2</w:t>
            </w:r>
          </w:p>
        </w:tc>
        <w:tc>
          <w:tcPr>
            <w:tcW w:w="4110" w:type="dxa"/>
            <w:shd w:val="clear" w:color="auto" w:fill="auto"/>
          </w:tcPr>
          <w:p w14:paraId="05F434FF"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Verdana"/>
                <w:color w:val="000000"/>
                <w:sz w:val="16"/>
                <w:szCs w:val="16"/>
                <w:lang w:eastAsia="en-AU"/>
              </w:rPr>
              <w:t xml:space="preserve">Measured stromal invasion &gt;3 mm and ≤5 mm </w:t>
            </w:r>
            <w:r w:rsidRPr="005F51E4">
              <w:rPr>
                <w:rFonts w:ascii="Calibri" w:eastAsia="Calibri" w:hAnsi="Calibri" w:cs="Verdana"/>
                <w:color w:val="FF0000"/>
                <w:sz w:val="16"/>
                <w:szCs w:val="16"/>
                <w:lang w:eastAsia="en-AU"/>
              </w:rPr>
              <w:t>with an extension ≤7 mm.</w:t>
            </w:r>
          </w:p>
        </w:tc>
        <w:tc>
          <w:tcPr>
            <w:tcW w:w="4964" w:type="dxa"/>
            <w:shd w:val="clear" w:color="auto" w:fill="auto"/>
          </w:tcPr>
          <w:p w14:paraId="04A1C1FA"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 xml:space="preserve">Measured stromal invasion </w:t>
            </w:r>
            <w:r w:rsidRPr="005F51E4">
              <w:rPr>
                <w:rFonts w:ascii="Calibri" w:eastAsia="Calibri" w:hAnsi="Calibri" w:cs="Verdana"/>
                <w:color w:val="FF0000"/>
                <w:sz w:val="16"/>
                <w:szCs w:val="16"/>
                <w:lang w:eastAsia="en-AU"/>
              </w:rPr>
              <w:t>&gt;</w:t>
            </w:r>
            <w:r w:rsidRPr="005F51E4">
              <w:rPr>
                <w:rFonts w:ascii="Calibri" w:eastAsia="Lato-Regular" w:hAnsi="Calibri" w:cs="Lato-Regular"/>
                <w:sz w:val="16"/>
                <w:szCs w:val="16"/>
                <w:lang w:eastAsia="en-AU"/>
              </w:rPr>
              <w:t xml:space="preserve">3 mm and </w:t>
            </w:r>
            <w:r w:rsidRPr="005F51E4">
              <w:rPr>
                <w:rFonts w:ascii="Calibri" w:eastAsia="Calibri" w:hAnsi="Calibri" w:cs="Arial"/>
                <w:color w:val="FF0000"/>
                <w:sz w:val="16"/>
                <w:szCs w:val="16"/>
                <w:shd w:val="clear" w:color="auto" w:fill="FFFFFF"/>
              </w:rPr>
              <w:t>≤5 </w:t>
            </w:r>
            <w:r w:rsidRPr="005F51E4">
              <w:rPr>
                <w:rFonts w:ascii="Calibri" w:eastAsia="Lato-Regular" w:hAnsi="Calibri" w:cs="Lato-Regular"/>
                <w:sz w:val="16"/>
                <w:szCs w:val="16"/>
                <w:lang w:eastAsia="en-AU"/>
              </w:rPr>
              <w:t>mm in depth.</w:t>
            </w:r>
          </w:p>
        </w:tc>
      </w:tr>
      <w:tr w:rsidR="005F51E4" w:rsidRPr="005F51E4" w14:paraId="1E8A7AD4" w14:textId="77777777" w:rsidTr="00CC19E9">
        <w:tc>
          <w:tcPr>
            <w:tcW w:w="850" w:type="dxa"/>
            <w:shd w:val="clear" w:color="auto" w:fill="auto"/>
          </w:tcPr>
          <w:p w14:paraId="7E1EC85A"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IB</w:t>
            </w:r>
          </w:p>
        </w:tc>
        <w:tc>
          <w:tcPr>
            <w:tcW w:w="4110" w:type="dxa"/>
            <w:shd w:val="clear" w:color="auto" w:fill="auto"/>
          </w:tcPr>
          <w:p w14:paraId="7DF92951"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Clinically visible lesions limited to the cervix uteri or preclinical lesions greater than Stage IA.</w:t>
            </w:r>
          </w:p>
        </w:tc>
        <w:tc>
          <w:tcPr>
            <w:tcW w:w="4964" w:type="dxa"/>
            <w:shd w:val="clear" w:color="auto" w:fill="auto"/>
          </w:tcPr>
          <w:p w14:paraId="5AB2F5BF" w14:textId="77777777" w:rsidR="005F51E4" w:rsidRPr="005F51E4" w:rsidRDefault="005F51E4" w:rsidP="005F51E4">
            <w:pPr>
              <w:autoSpaceDE w:val="0"/>
              <w:autoSpaceDN w:val="0"/>
              <w:adjustRightInd w:val="0"/>
              <w:spacing w:after="0" w:line="240" w:lineRule="auto"/>
              <w:rPr>
                <w:rFonts w:ascii="Calibri" w:eastAsia="Lato-Regular" w:hAnsi="Calibri" w:cs="Lato-Regular"/>
                <w:color w:val="FF0000"/>
                <w:sz w:val="16"/>
                <w:szCs w:val="16"/>
                <w:lang w:eastAsia="en-AU"/>
              </w:rPr>
            </w:pPr>
            <w:r w:rsidRPr="005F51E4">
              <w:rPr>
                <w:rFonts w:ascii="Calibri" w:eastAsia="Calibri" w:hAnsi="Calibri" w:cs="Arial"/>
                <w:color w:val="FF0000"/>
                <w:sz w:val="16"/>
                <w:szCs w:val="16"/>
                <w:shd w:val="clear" w:color="auto" w:fill="FFFFFF"/>
              </w:rPr>
              <w:t>Invasive carcinoma with measured deepest invasion </w:t>
            </w:r>
            <w:r w:rsidRPr="005F51E4">
              <w:rPr>
                <w:rFonts w:ascii="Calibri" w:eastAsia="Calibri" w:hAnsi="Calibri" w:cs="Arial"/>
                <w:b/>
                <w:bCs/>
                <w:color w:val="FF0000"/>
                <w:sz w:val="16"/>
                <w:szCs w:val="16"/>
                <w:shd w:val="clear" w:color="auto" w:fill="FFFFFF"/>
              </w:rPr>
              <w:t>&gt;</w:t>
            </w:r>
            <w:r w:rsidRPr="005F51E4">
              <w:rPr>
                <w:rFonts w:ascii="Calibri" w:eastAsia="Calibri" w:hAnsi="Calibri" w:cs="Arial"/>
                <w:color w:val="FF0000"/>
                <w:sz w:val="16"/>
                <w:szCs w:val="16"/>
                <w:shd w:val="clear" w:color="auto" w:fill="FFFFFF"/>
              </w:rPr>
              <w:t xml:space="preserve">5 mm (greater than Stage IA); lesion limited to the cervix uteri with size measured by maximum tumour </w:t>
            </w:r>
            <w:proofErr w:type="spellStart"/>
            <w:r w:rsidRPr="005F51E4">
              <w:rPr>
                <w:rFonts w:ascii="Calibri" w:eastAsia="Calibri" w:hAnsi="Calibri" w:cs="Arial"/>
                <w:color w:val="FF0000"/>
                <w:sz w:val="16"/>
                <w:szCs w:val="16"/>
                <w:shd w:val="clear" w:color="auto" w:fill="FFFFFF"/>
              </w:rPr>
              <w:t>diameter.</w:t>
            </w:r>
            <w:r w:rsidRPr="005F51E4">
              <w:rPr>
                <w:rFonts w:ascii="Calibri" w:eastAsia="Calibri" w:hAnsi="Calibri" w:cs="Arial"/>
                <w:color w:val="FF0000"/>
                <w:sz w:val="16"/>
                <w:szCs w:val="16"/>
                <w:shd w:val="clear" w:color="auto" w:fill="FFFFFF"/>
                <w:vertAlign w:val="superscript"/>
              </w:rPr>
              <w:t>c</w:t>
            </w:r>
            <w:proofErr w:type="spellEnd"/>
          </w:p>
        </w:tc>
      </w:tr>
      <w:tr w:rsidR="005F51E4" w:rsidRPr="005F51E4" w14:paraId="4FD62900" w14:textId="77777777" w:rsidTr="00CC19E9">
        <w:tc>
          <w:tcPr>
            <w:tcW w:w="850" w:type="dxa"/>
            <w:shd w:val="clear" w:color="auto" w:fill="auto"/>
          </w:tcPr>
          <w:p w14:paraId="4196D3B5"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IB1</w:t>
            </w:r>
          </w:p>
        </w:tc>
        <w:tc>
          <w:tcPr>
            <w:tcW w:w="4110" w:type="dxa"/>
            <w:shd w:val="clear" w:color="auto" w:fill="auto"/>
          </w:tcPr>
          <w:p w14:paraId="5244A58A"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Times New Roman"/>
                <w:color w:val="000000"/>
                <w:sz w:val="16"/>
                <w:szCs w:val="16"/>
                <w:lang w:eastAsia="en-AU"/>
              </w:rPr>
              <w:t>Clinically visible lesions ≤4 cm in greatest diameter.</w:t>
            </w:r>
          </w:p>
        </w:tc>
        <w:tc>
          <w:tcPr>
            <w:tcW w:w="4964" w:type="dxa"/>
            <w:shd w:val="clear" w:color="auto" w:fill="auto"/>
          </w:tcPr>
          <w:p w14:paraId="2E8F705B"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FF0000"/>
                <w:sz w:val="16"/>
                <w:szCs w:val="16"/>
                <w:shd w:val="clear" w:color="auto" w:fill="FFFFFF"/>
              </w:rPr>
              <w:t>Invasive carcinoma </w:t>
            </w:r>
            <w:r w:rsidRPr="005F51E4">
              <w:rPr>
                <w:rFonts w:ascii="Calibri" w:eastAsia="Calibri" w:hAnsi="Calibri" w:cs="Arial"/>
                <w:b/>
                <w:bCs/>
                <w:color w:val="FF0000"/>
                <w:sz w:val="16"/>
                <w:szCs w:val="16"/>
                <w:shd w:val="clear" w:color="auto" w:fill="FFFFFF"/>
              </w:rPr>
              <w:t>&gt;</w:t>
            </w:r>
            <w:r w:rsidRPr="005F51E4">
              <w:rPr>
                <w:rFonts w:ascii="Calibri" w:eastAsia="Calibri" w:hAnsi="Calibri" w:cs="Arial"/>
                <w:color w:val="FF0000"/>
                <w:sz w:val="16"/>
                <w:szCs w:val="16"/>
                <w:shd w:val="clear" w:color="auto" w:fill="FFFFFF"/>
              </w:rPr>
              <w:t>5 mm depth of stromal invasion and ≤2 cm</w:t>
            </w:r>
            <w:r w:rsidRPr="005F51E4">
              <w:rPr>
                <w:rFonts w:ascii="Calibri" w:eastAsia="Lato-Regular" w:hAnsi="Calibri" w:cs="Lato-Regular"/>
                <w:color w:val="FF0000"/>
                <w:sz w:val="16"/>
                <w:szCs w:val="16"/>
                <w:lang w:eastAsia="en-AU"/>
              </w:rPr>
              <w:t xml:space="preserve"> </w:t>
            </w:r>
            <w:r w:rsidRPr="005F51E4">
              <w:rPr>
                <w:rFonts w:ascii="Calibri" w:eastAsia="Lato-Regular" w:hAnsi="Calibri" w:cs="Lato-Regular"/>
                <w:sz w:val="16"/>
                <w:szCs w:val="16"/>
                <w:lang w:eastAsia="en-AU"/>
              </w:rPr>
              <w:t>in greatest dimension.</w:t>
            </w:r>
          </w:p>
        </w:tc>
      </w:tr>
      <w:tr w:rsidR="005F51E4" w:rsidRPr="005F51E4" w14:paraId="4153C149" w14:textId="77777777" w:rsidTr="00CC19E9">
        <w:tc>
          <w:tcPr>
            <w:tcW w:w="850" w:type="dxa"/>
            <w:shd w:val="clear" w:color="auto" w:fill="auto"/>
          </w:tcPr>
          <w:p w14:paraId="65EFCBF3"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IB2</w:t>
            </w:r>
          </w:p>
        </w:tc>
        <w:tc>
          <w:tcPr>
            <w:tcW w:w="4110" w:type="dxa"/>
            <w:shd w:val="clear" w:color="auto" w:fill="auto"/>
          </w:tcPr>
          <w:p w14:paraId="3B701925"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Times New Roman"/>
                <w:color w:val="000000"/>
                <w:sz w:val="16"/>
                <w:szCs w:val="16"/>
                <w:lang w:eastAsia="en-AU"/>
              </w:rPr>
              <w:t>Clinically visible lesions &gt;4 cm in greatest diameter.</w:t>
            </w:r>
          </w:p>
        </w:tc>
        <w:tc>
          <w:tcPr>
            <w:tcW w:w="4964" w:type="dxa"/>
            <w:shd w:val="clear" w:color="auto" w:fill="auto"/>
          </w:tcPr>
          <w:p w14:paraId="5681818C"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FF0000"/>
                <w:sz w:val="16"/>
                <w:szCs w:val="16"/>
                <w:shd w:val="clear" w:color="auto" w:fill="FFFFFF"/>
              </w:rPr>
              <w:t>Invasive carcinoma </w:t>
            </w:r>
            <w:r w:rsidRPr="005F51E4">
              <w:rPr>
                <w:rFonts w:ascii="Calibri" w:eastAsia="Calibri" w:hAnsi="Calibri" w:cs="Arial"/>
                <w:b/>
                <w:bCs/>
                <w:color w:val="FF0000"/>
                <w:sz w:val="16"/>
                <w:szCs w:val="16"/>
                <w:shd w:val="clear" w:color="auto" w:fill="FFFFFF"/>
              </w:rPr>
              <w:t>&gt;</w:t>
            </w:r>
            <w:r w:rsidRPr="005F51E4">
              <w:rPr>
                <w:rFonts w:ascii="Calibri" w:eastAsia="Calibri" w:hAnsi="Calibri" w:cs="Arial"/>
                <w:color w:val="FF0000"/>
                <w:sz w:val="16"/>
                <w:szCs w:val="16"/>
                <w:shd w:val="clear" w:color="auto" w:fill="FFFFFF"/>
              </w:rPr>
              <w:t>2 cm and ≤4 cm</w:t>
            </w:r>
            <w:r w:rsidRPr="005F51E4">
              <w:rPr>
                <w:rFonts w:ascii="Calibri" w:eastAsia="Lato-Regular" w:hAnsi="Calibri" w:cs="Lato-Regular"/>
                <w:sz w:val="16"/>
                <w:szCs w:val="16"/>
                <w:lang w:eastAsia="en-AU"/>
              </w:rPr>
              <w:t xml:space="preserve"> in greatest dimension.</w:t>
            </w:r>
          </w:p>
        </w:tc>
      </w:tr>
      <w:tr w:rsidR="005F51E4" w:rsidRPr="005F51E4" w14:paraId="5CB66396" w14:textId="77777777" w:rsidTr="00CC19E9">
        <w:tc>
          <w:tcPr>
            <w:tcW w:w="850" w:type="dxa"/>
            <w:shd w:val="clear" w:color="auto" w:fill="auto"/>
          </w:tcPr>
          <w:p w14:paraId="452AD6CD"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IB3</w:t>
            </w:r>
          </w:p>
        </w:tc>
        <w:tc>
          <w:tcPr>
            <w:tcW w:w="4110" w:type="dxa"/>
            <w:shd w:val="clear" w:color="auto" w:fill="auto"/>
          </w:tcPr>
          <w:p w14:paraId="177F42AD"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p>
        </w:tc>
        <w:tc>
          <w:tcPr>
            <w:tcW w:w="4964" w:type="dxa"/>
            <w:shd w:val="clear" w:color="auto" w:fill="auto"/>
          </w:tcPr>
          <w:p w14:paraId="082DB646"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color w:val="FF0000"/>
                <w:sz w:val="16"/>
                <w:szCs w:val="16"/>
                <w:lang w:eastAsia="en-AU"/>
              </w:rPr>
              <w:t xml:space="preserve">Invasive carcinoma </w:t>
            </w:r>
            <w:r w:rsidRPr="005F51E4">
              <w:rPr>
                <w:rFonts w:ascii="Calibri" w:eastAsia="Calibri" w:hAnsi="Calibri" w:cs="Arial"/>
                <w:b/>
                <w:bCs/>
                <w:color w:val="FF0000"/>
                <w:sz w:val="16"/>
                <w:szCs w:val="16"/>
                <w:shd w:val="clear" w:color="auto" w:fill="FFFFFF"/>
              </w:rPr>
              <w:t>&gt;</w:t>
            </w:r>
            <w:r w:rsidRPr="005F51E4">
              <w:rPr>
                <w:rFonts w:ascii="Calibri" w:eastAsia="Lato-Regular" w:hAnsi="Calibri" w:cs="Lato-Regular"/>
                <w:color w:val="FF0000"/>
                <w:sz w:val="16"/>
                <w:szCs w:val="16"/>
                <w:lang w:eastAsia="en-AU"/>
              </w:rPr>
              <w:t>4 cm in greatest dimension.</w:t>
            </w:r>
          </w:p>
        </w:tc>
      </w:tr>
      <w:tr w:rsidR="005F51E4" w:rsidRPr="005F51E4" w14:paraId="615243F2" w14:textId="77777777" w:rsidTr="00CC19E9">
        <w:tc>
          <w:tcPr>
            <w:tcW w:w="850" w:type="dxa"/>
            <w:shd w:val="clear" w:color="auto" w:fill="auto"/>
          </w:tcPr>
          <w:p w14:paraId="5C174842"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Stage II</w:t>
            </w:r>
          </w:p>
        </w:tc>
        <w:tc>
          <w:tcPr>
            <w:tcW w:w="4110" w:type="dxa"/>
            <w:shd w:val="clear" w:color="auto" w:fill="auto"/>
          </w:tcPr>
          <w:p w14:paraId="043BF2DB"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Cervical carcinoma extends beyond the uterus, but not to the pelvic wall or to the lower third of the vagina.</w:t>
            </w:r>
          </w:p>
        </w:tc>
        <w:tc>
          <w:tcPr>
            <w:tcW w:w="4964" w:type="dxa"/>
            <w:shd w:val="clear" w:color="auto" w:fill="auto"/>
          </w:tcPr>
          <w:p w14:paraId="0AE07E19"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1C1D1E"/>
                <w:sz w:val="16"/>
                <w:szCs w:val="16"/>
                <w:shd w:val="clear" w:color="auto" w:fill="FFFFFF"/>
              </w:rPr>
              <w:t xml:space="preserve">The cervical carcinoma invades beyond the </w:t>
            </w:r>
            <w:proofErr w:type="gramStart"/>
            <w:r w:rsidRPr="005F51E4">
              <w:rPr>
                <w:rFonts w:ascii="Calibri" w:eastAsia="Calibri" w:hAnsi="Calibri" w:cs="Arial"/>
                <w:color w:val="1C1D1E"/>
                <w:sz w:val="16"/>
                <w:szCs w:val="16"/>
                <w:shd w:val="clear" w:color="auto" w:fill="FFFFFF"/>
              </w:rPr>
              <w:t>uterus, but</w:t>
            </w:r>
            <w:proofErr w:type="gramEnd"/>
            <w:r w:rsidRPr="005F51E4">
              <w:rPr>
                <w:rFonts w:ascii="Calibri" w:eastAsia="Calibri" w:hAnsi="Calibri" w:cs="Arial"/>
                <w:color w:val="1C1D1E"/>
                <w:sz w:val="16"/>
                <w:szCs w:val="16"/>
                <w:shd w:val="clear" w:color="auto" w:fill="FFFFFF"/>
              </w:rPr>
              <w:t xml:space="preserve"> has not extended onto the lower third of the vagina or to the pelvic wall.</w:t>
            </w:r>
          </w:p>
        </w:tc>
      </w:tr>
      <w:tr w:rsidR="005F51E4" w:rsidRPr="005F51E4" w14:paraId="5A15E488" w14:textId="77777777" w:rsidTr="00CC19E9">
        <w:tc>
          <w:tcPr>
            <w:tcW w:w="850" w:type="dxa"/>
            <w:shd w:val="clear" w:color="auto" w:fill="auto"/>
          </w:tcPr>
          <w:p w14:paraId="2C0583F7"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IIA</w:t>
            </w:r>
          </w:p>
        </w:tc>
        <w:tc>
          <w:tcPr>
            <w:tcW w:w="4110" w:type="dxa"/>
            <w:shd w:val="clear" w:color="auto" w:fill="auto"/>
          </w:tcPr>
          <w:p w14:paraId="6AA46788"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Times New Roman"/>
                <w:color w:val="000000"/>
                <w:sz w:val="16"/>
                <w:szCs w:val="16"/>
                <w:lang w:eastAsia="en-AU"/>
              </w:rPr>
              <w:t>Without parametrial invasion.</w:t>
            </w:r>
          </w:p>
        </w:tc>
        <w:tc>
          <w:tcPr>
            <w:tcW w:w="4964" w:type="dxa"/>
            <w:shd w:val="clear" w:color="auto" w:fill="auto"/>
          </w:tcPr>
          <w:p w14:paraId="4024AD37"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FF0000"/>
                <w:sz w:val="16"/>
                <w:szCs w:val="16"/>
                <w:shd w:val="clear" w:color="auto" w:fill="FFFFFF"/>
              </w:rPr>
              <w:t>Involvement limited to the upper two</w:t>
            </w:r>
            <w:r w:rsidRPr="005F51E4">
              <w:rPr>
                <w:rFonts w:ascii="Calibri" w:eastAsia="Calibri" w:hAnsi="Calibri" w:cs="Cambria Math"/>
                <w:color w:val="FF0000"/>
                <w:sz w:val="16"/>
                <w:szCs w:val="16"/>
                <w:shd w:val="clear" w:color="auto" w:fill="FFFFFF"/>
              </w:rPr>
              <w:t>‐</w:t>
            </w:r>
            <w:r w:rsidRPr="005F51E4">
              <w:rPr>
                <w:rFonts w:ascii="Calibri" w:eastAsia="Calibri" w:hAnsi="Calibri" w:cs="Arial"/>
                <w:color w:val="FF0000"/>
                <w:sz w:val="16"/>
                <w:szCs w:val="16"/>
                <w:shd w:val="clear" w:color="auto" w:fill="FFFFFF"/>
              </w:rPr>
              <w:t xml:space="preserve">thirds of the vagina </w:t>
            </w:r>
            <w:r w:rsidRPr="005F51E4">
              <w:rPr>
                <w:rFonts w:ascii="Calibri" w:eastAsia="Lato-Regular" w:hAnsi="Calibri" w:cs="Lato-Regular"/>
                <w:sz w:val="16"/>
                <w:szCs w:val="16"/>
                <w:lang w:eastAsia="en-AU"/>
              </w:rPr>
              <w:t>without parametrial involvement.</w:t>
            </w:r>
          </w:p>
        </w:tc>
      </w:tr>
      <w:tr w:rsidR="005F51E4" w:rsidRPr="005F51E4" w14:paraId="74586FA0" w14:textId="77777777" w:rsidTr="00CC19E9">
        <w:tc>
          <w:tcPr>
            <w:tcW w:w="850" w:type="dxa"/>
            <w:shd w:val="clear" w:color="auto" w:fill="auto"/>
          </w:tcPr>
          <w:p w14:paraId="14ED0F2C"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IIA1</w:t>
            </w:r>
          </w:p>
        </w:tc>
        <w:tc>
          <w:tcPr>
            <w:tcW w:w="4110" w:type="dxa"/>
            <w:shd w:val="clear" w:color="auto" w:fill="auto"/>
          </w:tcPr>
          <w:p w14:paraId="656BD5B0"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Times New Roman"/>
                <w:color w:val="000000"/>
                <w:sz w:val="16"/>
                <w:szCs w:val="16"/>
                <w:lang w:eastAsia="en-AU"/>
              </w:rPr>
              <w:t>Clinically visible lesion ≤4.0 cm in greatest diameter.</w:t>
            </w:r>
          </w:p>
        </w:tc>
        <w:tc>
          <w:tcPr>
            <w:tcW w:w="4964" w:type="dxa"/>
            <w:shd w:val="clear" w:color="auto" w:fill="auto"/>
          </w:tcPr>
          <w:p w14:paraId="74F19E72"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FF0000"/>
                <w:sz w:val="16"/>
                <w:szCs w:val="16"/>
                <w:shd w:val="clear" w:color="auto" w:fill="FFFFFF"/>
              </w:rPr>
              <w:t>Invasive carcinoma</w:t>
            </w:r>
            <w:r w:rsidRPr="005F51E4">
              <w:rPr>
                <w:rFonts w:ascii="Calibri" w:eastAsia="Calibri" w:hAnsi="Calibri" w:cs="Arial"/>
                <w:color w:val="1C1D1E"/>
                <w:sz w:val="16"/>
                <w:szCs w:val="16"/>
                <w:shd w:val="clear" w:color="auto" w:fill="FFFFFF"/>
              </w:rPr>
              <w:t xml:space="preserve"> ≤4 cm in greatest dimension.</w:t>
            </w:r>
          </w:p>
        </w:tc>
      </w:tr>
      <w:tr w:rsidR="005F51E4" w:rsidRPr="005F51E4" w14:paraId="161CCB9E" w14:textId="77777777" w:rsidTr="00CC19E9">
        <w:tc>
          <w:tcPr>
            <w:tcW w:w="850" w:type="dxa"/>
            <w:shd w:val="clear" w:color="auto" w:fill="auto"/>
          </w:tcPr>
          <w:p w14:paraId="7FBF42D5"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lastRenderedPageBreak/>
              <w:t>IIA2</w:t>
            </w:r>
          </w:p>
        </w:tc>
        <w:tc>
          <w:tcPr>
            <w:tcW w:w="4110" w:type="dxa"/>
            <w:shd w:val="clear" w:color="auto" w:fill="auto"/>
          </w:tcPr>
          <w:p w14:paraId="6773F35E"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r w:rsidRPr="005F51E4">
              <w:rPr>
                <w:rFonts w:ascii="Calibri" w:eastAsia="Calibri" w:hAnsi="Calibri" w:cs="Times New Roman"/>
                <w:color w:val="000000"/>
                <w:sz w:val="16"/>
                <w:szCs w:val="16"/>
                <w:lang w:eastAsia="en-AU"/>
              </w:rPr>
              <w:t>Clinically visible lesion &gt;4 cm in greatest dimension.</w:t>
            </w:r>
          </w:p>
        </w:tc>
        <w:tc>
          <w:tcPr>
            <w:tcW w:w="4964" w:type="dxa"/>
            <w:shd w:val="clear" w:color="auto" w:fill="auto"/>
          </w:tcPr>
          <w:p w14:paraId="664C3F14"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FF0000"/>
                <w:sz w:val="16"/>
                <w:szCs w:val="16"/>
                <w:shd w:val="clear" w:color="auto" w:fill="FFFFFF"/>
              </w:rPr>
              <w:t>Invasive carcinoma </w:t>
            </w:r>
            <w:r w:rsidRPr="005F51E4">
              <w:rPr>
                <w:rFonts w:ascii="Calibri" w:eastAsia="Calibri" w:hAnsi="Calibri" w:cs="Arial"/>
                <w:b/>
                <w:bCs/>
                <w:sz w:val="16"/>
                <w:szCs w:val="16"/>
                <w:shd w:val="clear" w:color="auto" w:fill="FFFFFF"/>
              </w:rPr>
              <w:t>&gt;</w:t>
            </w:r>
            <w:r w:rsidRPr="005F51E4">
              <w:rPr>
                <w:rFonts w:ascii="Calibri" w:eastAsia="Calibri" w:hAnsi="Calibri" w:cs="Arial"/>
                <w:color w:val="1C1D1E"/>
                <w:sz w:val="16"/>
                <w:szCs w:val="16"/>
                <w:shd w:val="clear" w:color="auto" w:fill="FFFFFF"/>
              </w:rPr>
              <w:t>4 cm</w:t>
            </w:r>
            <w:r w:rsidRPr="005F51E4">
              <w:rPr>
                <w:rFonts w:ascii="Calibri" w:eastAsia="Lato-Regular" w:hAnsi="Calibri" w:cs="Lato-Regular"/>
                <w:sz w:val="16"/>
                <w:szCs w:val="16"/>
                <w:lang w:eastAsia="en-AU"/>
              </w:rPr>
              <w:t xml:space="preserve"> in greatest dimension.</w:t>
            </w:r>
          </w:p>
        </w:tc>
      </w:tr>
      <w:tr w:rsidR="005F51E4" w:rsidRPr="005F51E4" w14:paraId="3266E333" w14:textId="77777777" w:rsidTr="00CC19E9">
        <w:tc>
          <w:tcPr>
            <w:tcW w:w="850" w:type="dxa"/>
            <w:shd w:val="clear" w:color="auto" w:fill="auto"/>
          </w:tcPr>
          <w:p w14:paraId="69BC2EB5"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IIB</w:t>
            </w:r>
          </w:p>
        </w:tc>
        <w:tc>
          <w:tcPr>
            <w:tcW w:w="4110" w:type="dxa"/>
            <w:shd w:val="clear" w:color="auto" w:fill="auto"/>
          </w:tcPr>
          <w:p w14:paraId="7358CC70"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Times New Roman"/>
                <w:color w:val="000000"/>
                <w:sz w:val="16"/>
                <w:szCs w:val="16"/>
                <w:lang w:eastAsia="en-AU"/>
              </w:rPr>
              <w:t>With obvious parametrial invasion.</w:t>
            </w:r>
          </w:p>
        </w:tc>
        <w:tc>
          <w:tcPr>
            <w:tcW w:w="4964" w:type="dxa"/>
            <w:shd w:val="clear" w:color="auto" w:fill="auto"/>
          </w:tcPr>
          <w:p w14:paraId="30A7DA1A"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 xml:space="preserve">With parametrial involvement </w:t>
            </w:r>
            <w:r w:rsidRPr="005F51E4">
              <w:rPr>
                <w:rFonts w:ascii="Calibri" w:eastAsia="Lato-Regular" w:hAnsi="Calibri" w:cs="Lato-Regular"/>
                <w:color w:val="FF0000"/>
                <w:sz w:val="16"/>
                <w:szCs w:val="16"/>
                <w:lang w:eastAsia="en-AU"/>
              </w:rPr>
              <w:t>but not up to the pelvic wall.</w:t>
            </w:r>
          </w:p>
        </w:tc>
      </w:tr>
      <w:tr w:rsidR="005F51E4" w:rsidRPr="005F51E4" w14:paraId="7D5FCF2C" w14:textId="77777777" w:rsidTr="00CC19E9">
        <w:tc>
          <w:tcPr>
            <w:tcW w:w="850" w:type="dxa"/>
            <w:shd w:val="clear" w:color="auto" w:fill="auto"/>
          </w:tcPr>
          <w:p w14:paraId="3026E782"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Stage III</w:t>
            </w:r>
          </w:p>
        </w:tc>
        <w:tc>
          <w:tcPr>
            <w:tcW w:w="4110" w:type="dxa"/>
            <w:shd w:val="clear" w:color="auto" w:fill="auto"/>
          </w:tcPr>
          <w:p w14:paraId="5F8C20BE" w14:textId="77777777" w:rsidR="005F51E4" w:rsidRPr="005F51E4" w:rsidRDefault="005F51E4" w:rsidP="005F51E4">
            <w:pPr>
              <w:autoSpaceDE w:val="0"/>
              <w:autoSpaceDN w:val="0"/>
              <w:adjustRightInd w:val="0"/>
              <w:spacing w:after="40" w:line="240" w:lineRule="auto"/>
              <w:rPr>
                <w:rFonts w:ascii="Calibri" w:eastAsia="Calibri" w:hAnsi="Calibri" w:cs="Verdana"/>
                <w:color w:val="000000"/>
                <w:sz w:val="16"/>
                <w:szCs w:val="16"/>
                <w:lang w:eastAsia="en-AU"/>
              </w:rPr>
            </w:pPr>
            <w:r w:rsidRPr="005F51E4">
              <w:rPr>
                <w:rFonts w:ascii="Calibri" w:eastAsia="Calibri" w:hAnsi="Calibri" w:cs="Verdana"/>
                <w:color w:val="000000"/>
                <w:sz w:val="16"/>
                <w:szCs w:val="16"/>
                <w:lang w:eastAsia="en-AU"/>
              </w:rPr>
              <w:t xml:space="preserve">The tumour extends to the pelvic wall and/or involves lower third of the vagina and/or causes hydronephrosis or non-functioning kidney. </w:t>
            </w:r>
          </w:p>
          <w:p w14:paraId="1DD113E9" w14:textId="77777777" w:rsidR="005F51E4" w:rsidRPr="005F51E4" w:rsidRDefault="005F51E4" w:rsidP="005F51E4">
            <w:pPr>
              <w:autoSpaceDE w:val="0"/>
              <w:autoSpaceDN w:val="0"/>
              <w:adjustRightInd w:val="0"/>
              <w:spacing w:after="0" w:line="240" w:lineRule="auto"/>
              <w:rPr>
                <w:rFonts w:ascii="Calibri" w:eastAsia="Lato-Regular" w:hAnsi="Calibri" w:cs="Lato-Regular"/>
                <w:color w:val="FF0000"/>
                <w:sz w:val="16"/>
                <w:szCs w:val="16"/>
                <w:lang w:eastAsia="en-AU"/>
              </w:rPr>
            </w:pPr>
            <w:r w:rsidRPr="005F51E4">
              <w:rPr>
                <w:rFonts w:ascii="Calibri" w:eastAsia="Calibri" w:hAnsi="Calibri" w:cs="Verdana"/>
                <w:color w:val="FF0000"/>
                <w:sz w:val="16"/>
                <w:szCs w:val="16"/>
                <w:lang w:eastAsia="en-AU"/>
              </w:rPr>
              <w:t>On rectal examination, there is no cancer–free space between the tumour and the pelvic wall.</w:t>
            </w:r>
          </w:p>
        </w:tc>
        <w:tc>
          <w:tcPr>
            <w:tcW w:w="4964" w:type="dxa"/>
            <w:shd w:val="clear" w:color="auto" w:fill="auto"/>
          </w:tcPr>
          <w:p w14:paraId="78F580EC"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1C1D1E"/>
                <w:sz w:val="16"/>
                <w:szCs w:val="16"/>
                <w:shd w:val="clear" w:color="auto" w:fill="FFFFFF"/>
              </w:rPr>
              <w:t>The carcinoma involves the lower third of the vagina and/or extends to the pelvic wall and/or causes hydronephrosis or non</w:t>
            </w:r>
            <w:r w:rsidRPr="005F51E4">
              <w:rPr>
                <w:rFonts w:ascii="Calibri" w:eastAsia="Calibri" w:hAnsi="Calibri" w:cs="Cambria Math"/>
                <w:color w:val="1C1D1E"/>
                <w:sz w:val="16"/>
                <w:szCs w:val="16"/>
                <w:shd w:val="clear" w:color="auto" w:fill="FFFFFF"/>
              </w:rPr>
              <w:t>‐</w:t>
            </w:r>
            <w:r w:rsidRPr="005F51E4">
              <w:rPr>
                <w:rFonts w:ascii="Calibri" w:eastAsia="Calibri" w:hAnsi="Calibri" w:cs="Arial"/>
                <w:color w:val="1C1D1E"/>
                <w:sz w:val="16"/>
                <w:szCs w:val="16"/>
                <w:shd w:val="clear" w:color="auto" w:fill="FFFFFF"/>
              </w:rPr>
              <w:t xml:space="preserve">functioning kidney </w:t>
            </w:r>
            <w:r w:rsidRPr="005F51E4">
              <w:rPr>
                <w:rFonts w:ascii="Calibri" w:eastAsia="Calibri" w:hAnsi="Calibri" w:cs="Arial"/>
                <w:color w:val="FF0000"/>
                <w:sz w:val="16"/>
                <w:szCs w:val="16"/>
                <w:shd w:val="clear" w:color="auto" w:fill="FFFFFF"/>
              </w:rPr>
              <w:t>and/or involves pelvic and/or para-aortic lymph nodes.</w:t>
            </w:r>
          </w:p>
        </w:tc>
      </w:tr>
      <w:tr w:rsidR="005F51E4" w:rsidRPr="005F51E4" w14:paraId="1EFD5E64" w14:textId="77777777" w:rsidTr="00CC19E9">
        <w:tc>
          <w:tcPr>
            <w:tcW w:w="850" w:type="dxa"/>
            <w:shd w:val="clear" w:color="auto" w:fill="auto"/>
          </w:tcPr>
          <w:p w14:paraId="5F9BCB7C"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IIIA</w:t>
            </w:r>
          </w:p>
        </w:tc>
        <w:tc>
          <w:tcPr>
            <w:tcW w:w="4110" w:type="dxa"/>
            <w:shd w:val="clear" w:color="auto" w:fill="auto"/>
          </w:tcPr>
          <w:p w14:paraId="76DA41AA"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No extension to the pelvic wall but involvement of the lower third of vagina.</w:t>
            </w:r>
          </w:p>
        </w:tc>
        <w:tc>
          <w:tcPr>
            <w:tcW w:w="4964" w:type="dxa"/>
            <w:shd w:val="clear" w:color="auto" w:fill="auto"/>
          </w:tcPr>
          <w:p w14:paraId="2E160CFF"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Carcinoma involves the lower third of the vagina, with no extension to the pelvic wall.</w:t>
            </w:r>
          </w:p>
        </w:tc>
      </w:tr>
      <w:tr w:rsidR="005F51E4" w:rsidRPr="005F51E4" w14:paraId="4203AACD" w14:textId="77777777" w:rsidTr="00CC19E9">
        <w:tc>
          <w:tcPr>
            <w:tcW w:w="850" w:type="dxa"/>
            <w:shd w:val="clear" w:color="auto" w:fill="auto"/>
          </w:tcPr>
          <w:p w14:paraId="791AEE4D"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IIIB</w:t>
            </w:r>
          </w:p>
        </w:tc>
        <w:tc>
          <w:tcPr>
            <w:tcW w:w="4110" w:type="dxa"/>
            <w:shd w:val="clear" w:color="auto" w:fill="auto"/>
          </w:tcPr>
          <w:p w14:paraId="19350739"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Extension on to pelvic wall and/or hydronephrosis or non-functioning kidney.</w:t>
            </w:r>
          </w:p>
        </w:tc>
        <w:tc>
          <w:tcPr>
            <w:tcW w:w="4964" w:type="dxa"/>
            <w:shd w:val="clear" w:color="auto" w:fill="auto"/>
          </w:tcPr>
          <w:p w14:paraId="2262C3F1"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 xml:space="preserve">Extension to the pelvic wall and/or hydronephrosis or non-functioning kidney </w:t>
            </w:r>
            <w:r w:rsidRPr="005F51E4">
              <w:rPr>
                <w:rFonts w:ascii="Calibri" w:eastAsia="Lato-Regular" w:hAnsi="Calibri" w:cs="Lato-Regular"/>
                <w:color w:val="FF0000"/>
                <w:sz w:val="16"/>
                <w:szCs w:val="16"/>
                <w:lang w:eastAsia="en-AU"/>
              </w:rPr>
              <w:t>(unless known to be due to another cause).</w:t>
            </w:r>
          </w:p>
        </w:tc>
      </w:tr>
      <w:tr w:rsidR="005F51E4" w:rsidRPr="005F51E4" w14:paraId="1F8A6E11" w14:textId="77777777" w:rsidTr="00CC19E9">
        <w:tc>
          <w:tcPr>
            <w:tcW w:w="850" w:type="dxa"/>
            <w:shd w:val="clear" w:color="auto" w:fill="auto"/>
          </w:tcPr>
          <w:p w14:paraId="21BC416F"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IIIC</w:t>
            </w:r>
          </w:p>
        </w:tc>
        <w:tc>
          <w:tcPr>
            <w:tcW w:w="4110" w:type="dxa"/>
            <w:shd w:val="clear" w:color="auto" w:fill="auto"/>
          </w:tcPr>
          <w:p w14:paraId="4E26F353"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p>
        </w:tc>
        <w:tc>
          <w:tcPr>
            <w:tcW w:w="4964" w:type="dxa"/>
            <w:shd w:val="clear" w:color="auto" w:fill="auto"/>
          </w:tcPr>
          <w:p w14:paraId="4751933D" w14:textId="77777777" w:rsidR="005F51E4" w:rsidRPr="005F51E4" w:rsidRDefault="005F51E4" w:rsidP="005F51E4">
            <w:pPr>
              <w:autoSpaceDE w:val="0"/>
              <w:autoSpaceDN w:val="0"/>
              <w:adjustRightInd w:val="0"/>
              <w:spacing w:after="0" w:line="240" w:lineRule="auto"/>
              <w:rPr>
                <w:rFonts w:ascii="Calibri" w:eastAsia="Lato-Regular" w:hAnsi="Calibri" w:cs="Lato-Regular"/>
                <w:color w:val="FF0000"/>
                <w:sz w:val="16"/>
                <w:szCs w:val="16"/>
                <w:lang w:eastAsia="en-AU"/>
              </w:rPr>
            </w:pPr>
            <w:r w:rsidRPr="005F51E4">
              <w:rPr>
                <w:rFonts w:ascii="Calibri" w:eastAsia="Calibri" w:hAnsi="Calibri" w:cs="Arial"/>
                <w:color w:val="FF0000"/>
                <w:sz w:val="16"/>
                <w:szCs w:val="16"/>
                <w:shd w:val="clear" w:color="auto" w:fill="FFFFFF"/>
              </w:rPr>
              <w:t xml:space="preserve">Involvement of pelvic and/or para-aortic lymph nodes (including </w:t>
            </w:r>
            <w:proofErr w:type="spellStart"/>
            <w:r w:rsidRPr="005F51E4">
              <w:rPr>
                <w:rFonts w:ascii="Calibri" w:eastAsia="Calibri" w:hAnsi="Calibri" w:cs="Arial"/>
                <w:color w:val="FF0000"/>
                <w:sz w:val="16"/>
                <w:szCs w:val="16"/>
                <w:shd w:val="clear" w:color="auto" w:fill="FFFFFF"/>
              </w:rPr>
              <w:t>micrometastases</w:t>
            </w:r>
            <w:proofErr w:type="spellEnd"/>
            <w:proofErr w:type="gramStart"/>
            <w:r w:rsidRPr="005F51E4">
              <w:rPr>
                <w:rFonts w:ascii="Calibri" w:eastAsia="Calibri" w:hAnsi="Calibri" w:cs="Arial"/>
                <w:color w:val="FF0000"/>
                <w:sz w:val="16"/>
                <w:szCs w:val="16"/>
                <w:shd w:val="clear" w:color="auto" w:fill="FFFFFF"/>
              </w:rPr>
              <w:t>),</w:t>
            </w:r>
            <w:r w:rsidRPr="005F51E4">
              <w:rPr>
                <w:rFonts w:ascii="Calibri" w:eastAsia="Calibri" w:hAnsi="Calibri" w:cs="Arial"/>
                <w:color w:val="FF0000"/>
                <w:sz w:val="16"/>
                <w:szCs w:val="16"/>
                <w:shd w:val="clear" w:color="auto" w:fill="FFFFFF"/>
                <w:vertAlign w:val="superscript"/>
              </w:rPr>
              <w:t>d</w:t>
            </w:r>
            <w:proofErr w:type="gramEnd"/>
            <w:r w:rsidRPr="005F51E4">
              <w:rPr>
                <w:rFonts w:ascii="Calibri" w:eastAsia="Calibri" w:hAnsi="Calibri" w:cs="Arial"/>
                <w:color w:val="FF0000"/>
                <w:sz w:val="16"/>
                <w:szCs w:val="16"/>
                <w:shd w:val="clear" w:color="auto" w:fill="FFFFFF"/>
              </w:rPr>
              <w:t xml:space="preserve"> irrespective of tumour size and extent (with r and p notations).</w:t>
            </w:r>
            <w:r w:rsidRPr="005F51E4">
              <w:rPr>
                <w:rFonts w:ascii="Calibri" w:eastAsia="Calibri" w:hAnsi="Calibri" w:cs="Arial"/>
                <w:color w:val="FF0000"/>
                <w:sz w:val="16"/>
                <w:szCs w:val="16"/>
                <w:shd w:val="clear" w:color="auto" w:fill="FFFFFF"/>
                <w:vertAlign w:val="superscript"/>
              </w:rPr>
              <w:t>e</w:t>
            </w:r>
          </w:p>
        </w:tc>
      </w:tr>
      <w:tr w:rsidR="005F51E4" w:rsidRPr="005F51E4" w14:paraId="50F98F58" w14:textId="77777777" w:rsidTr="00CC19E9">
        <w:tc>
          <w:tcPr>
            <w:tcW w:w="850" w:type="dxa"/>
            <w:shd w:val="clear" w:color="auto" w:fill="auto"/>
          </w:tcPr>
          <w:p w14:paraId="1CAD5307"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IIIC1</w:t>
            </w:r>
          </w:p>
        </w:tc>
        <w:tc>
          <w:tcPr>
            <w:tcW w:w="4110" w:type="dxa"/>
            <w:shd w:val="clear" w:color="auto" w:fill="auto"/>
          </w:tcPr>
          <w:p w14:paraId="4056E6A5"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p>
        </w:tc>
        <w:tc>
          <w:tcPr>
            <w:tcW w:w="4964" w:type="dxa"/>
            <w:shd w:val="clear" w:color="auto" w:fill="auto"/>
          </w:tcPr>
          <w:p w14:paraId="60DB1D22" w14:textId="77777777" w:rsidR="005F51E4" w:rsidRPr="005F51E4" w:rsidRDefault="005F51E4" w:rsidP="005F51E4">
            <w:pPr>
              <w:autoSpaceDE w:val="0"/>
              <w:autoSpaceDN w:val="0"/>
              <w:adjustRightInd w:val="0"/>
              <w:spacing w:after="0" w:line="240" w:lineRule="auto"/>
              <w:rPr>
                <w:rFonts w:ascii="Calibri" w:eastAsia="Lato-Regular" w:hAnsi="Calibri" w:cs="Lato-Regular"/>
                <w:color w:val="FF0000"/>
                <w:sz w:val="16"/>
                <w:szCs w:val="16"/>
                <w:lang w:eastAsia="en-AU"/>
              </w:rPr>
            </w:pPr>
            <w:r w:rsidRPr="005F51E4">
              <w:rPr>
                <w:rFonts w:ascii="Calibri" w:eastAsia="Lato-Regular" w:hAnsi="Calibri" w:cs="Lato-Regular"/>
                <w:color w:val="FF0000"/>
                <w:sz w:val="16"/>
                <w:szCs w:val="16"/>
                <w:lang w:eastAsia="en-AU"/>
              </w:rPr>
              <w:t>Pelvic lymph node metastasis only.</w:t>
            </w:r>
          </w:p>
        </w:tc>
      </w:tr>
      <w:tr w:rsidR="005F51E4" w:rsidRPr="005F51E4" w14:paraId="2A34E6F7" w14:textId="77777777" w:rsidTr="00CC19E9">
        <w:tc>
          <w:tcPr>
            <w:tcW w:w="850" w:type="dxa"/>
            <w:shd w:val="clear" w:color="auto" w:fill="auto"/>
          </w:tcPr>
          <w:p w14:paraId="10FD15B0" w14:textId="77777777" w:rsidR="005F51E4" w:rsidRPr="005F51E4" w:rsidRDefault="005F51E4" w:rsidP="005F51E4">
            <w:pPr>
              <w:autoSpaceDE w:val="0"/>
              <w:autoSpaceDN w:val="0"/>
              <w:adjustRightInd w:val="0"/>
              <w:spacing w:after="0" w:line="240" w:lineRule="auto"/>
              <w:rPr>
                <w:rFonts w:ascii="Calibri" w:eastAsia="Lato-Black" w:hAnsi="Calibri" w:cs="Segoe UI Symbol"/>
                <w:b/>
                <w:sz w:val="16"/>
                <w:szCs w:val="16"/>
                <w:lang w:eastAsia="en-AU"/>
              </w:rPr>
            </w:pPr>
            <w:r w:rsidRPr="005F51E4">
              <w:rPr>
                <w:rFonts w:ascii="Calibri" w:eastAsia="Lato-Black" w:hAnsi="Calibri" w:cs="Segoe UI Symbol"/>
                <w:b/>
                <w:sz w:val="16"/>
                <w:szCs w:val="16"/>
                <w:lang w:eastAsia="en-AU"/>
              </w:rPr>
              <w:t>IIIC2</w:t>
            </w:r>
          </w:p>
        </w:tc>
        <w:tc>
          <w:tcPr>
            <w:tcW w:w="4110" w:type="dxa"/>
            <w:shd w:val="clear" w:color="auto" w:fill="auto"/>
          </w:tcPr>
          <w:p w14:paraId="5835B7EF" w14:textId="77777777" w:rsidR="005F51E4" w:rsidRPr="005F51E4" w:rsidRDefault="005F51E4" w:rsidP="005F51E4">
            <w:pPr>
              <w:autoSpaceDE w:val="0"/>
              <w:autoSpaceDN w:val="0"/>
              <w:adjustRightInd w:val="0"/>
              <w:spacing w:after="0" w:line="240" w:lineRule="auto"/>
              <w:rPr>
                <w:rFonts w:ascii="Calibri" w:eastAsia="Lato-Black" w:hAnsi="Calibri" w:cs="Segoe UI Symbol"/>
                <w:sz w:val="16"/>
                <w:szCs w:val="16"/>
                <w:lang w:eastAsia="en-AU"/>
              </w:rPr>
            </w:pPr>
          </w:p>
        </w:tc>
        <w:tc>
          <w:tcPr>
            <w:tcW w:w="4964" w:type="dxa"/>
            <w:shd w:val="clear" w:color="auto" w:fill="auto"/>
          </w:tcPr>
          <w:p w14:paraId="1FDE321B" w14:textId="77777777" w:rsidR="005F51E4" w:rsidRPr="005F51E4" w:rsidRDefault="005F51E4" w:rsidP="005F51E4">
            <w:pPr>
              <w:autoSpaceDE w:val="0"/>
              <w:autoSpaceDN w:val="0"/>
              <w:adjustRightInd w:val="0"/>
              <w:spacing w:after="0" w:line="240" w:lineRule="auto"/>
              <w:rPr>
                <w:rFonts w:ascii="Calibri" w:eastAsia="Lato-Regular" w:hAnsi="Calibri" w:cs="Lato-Regular"/>
                <w:color w:val="FF0000"/>
                <w:sz w:val="16"/>
                <w:szCs w:val="16"/>
                <w:lang w:eastAsia="en-AU"/>
              </w:rPr>
            </w:pPr>
            <w:r w:rsidRPr="005F51E4">
              <w:rPr>
                <w:rFonts w:ascii="Calibri" w:eastAsia="Lato-Regular" w:hAnsi="Calibri" w:cs="Lato-Regular"/>
                <w:color w:val="FF0000"/>
                <w:sz w:val="16"/>
                <w:szCs w:val="16"/>
                <w:lang w:eastAsia="en-AU"/>
              </w:rPr>
              <w:t>Para-aortic lymph node metastasis.</w:t>
            </w:r>
          </w:p>
        </w:tc>
      </w:tr>
      <w:tr w:rsidR="005F51E4" w:rsidRPr="005F51E4" w14:paraId="37890DDC" w14:textId="77777777" w:rsidTr="00CC19E9">
        <w:trPr>
          <w:cantSplit/>
        </w:trPr>
        <w:tc>
          <w:tcPr>
            <w:tcW w:w="850" w:type="dxa"/>
            <w:shd w:val="clear" w:color="auto" w:fill="auto"/>
          </w:tcPr>
          <w:p w14:paraId="4A8D4B33"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Stage IV</w:t>
            </w:r>
          </w:p>
        </w:tc>
        <w:tc>
          <w:tcPr>
            <w:tcW w:w="4110" w:type="dxa"/>
            <w:shd w:val="clear" w:color="auto" w:fill="auto"/>
          </w:tcPr>
          <w:p w14:paraId="298AC995"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Verdana"/>
                <w:color w:val="000000"/>
                <w:sz w:val="16"/>
                <w:szCs w:val="16"/>
                <w:lang w:eastAsia="en-AU"/>
              </w:rPr>
              <w:t>The carcinoma has extended beyond the true pelvis or has involved (biopsy proven) the mucosa of the bladder or rectum. A bullous oedema, as such, does not permit a case to be allotted to Stage IV.</w:t>
            </w:r>
          </w:p>
        </w:tc>
        <w:tc>
          <w:tcPr>
            <w:tcW w:w="4964" w:type="dxa"/>
            <w:shd w:val="clear" w:color="auto" w:fill="auto"/>
          </w:tcPr>
          <w:p w14:paraId="4C641BBD"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Arial"/>
                <w:color w:val="1C1D1E"/>
                <w:sz w:val="16"/>
                <w:szCs w:val="16"/>
                <w:shd w:val="clear" w:color="auto" w:fill="FFFFFF"/>
              </w:rPr>
              <w:t xml:space="preserve">The carcinoma has extended beyond the true pelvis or has involved (biopsy proven) the mucosa of the bladder or rectum. A bullous </w:t>
            </w:r>
            <w:proofErr w:type="spellStart"/>
            <w:r w:rsidRPr="005F51E4">
              <w:rPr>
                <w:rFonts w:ascii="Calibri" w:eastAsia="Calibri" w:hAnsi="Calibri" w:cs="Arial"/>
                <w:color w:val="1C1D1E"/>
                <w:sz w:val="16"/>
                <w:szCs w:val="16"/>
                <w:shd w:val="clear" w:color="auto" w:fill="FFFFFF"/>
              </w:rPr>
              <w:t>edema</w:t>
            </w:r>
            <w:proofErr w:type="spellEnd"/>
            <w:r w:rsidRPr="005F51E4">
              <w:rPr>
                <w:rFonts w:ascii="Calibri" w:eastAsia="Calibri" w:hAnsi="Calibri" w:cs="Arial"/>
                <w:color w:val="1C1D1E"/>
                <w:sz w:val="16"/>
                <w:szCs w:val="16"/>
                <w:shd w:val="clear" w:color="auto" w:fill="FFFFFF"/>
              </w:rPr>
              <w:t>, as such, does not permit a case to be allotted to Stage IV.</w:t>
            </w:r>
          </w:p>
        </w:tc>
      </w:tr>
      <w:tr w:rsidR="005F51E4" w:rsidRPr="005F51E4" w14:paraId="1C483F9B" w14:textId="77777777" w:rsidTr="00CC19E9">
        <w:tc>
          <w:tcPr>
            <w:tcW w:w="850" w:type="dxa"/>
            <w:shd w:val="clear" w:color="auto" w:fill="auto"/>
          </w:tcPr>
          <w:p w14:paraId="1FE56F7D"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IVA</w:t>
            </w:r>
          </w:p>
        </w:tc>
        <w:tc>
          <w:tcPr>
            <w:tcW w:w="4110" w:type="dxa"/>
            <w:shd w:val="clear" w:color="auto" w:fill="auto"/>
          </w:tcPr>
          <w:p w14:paraId="3FF2DB96"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Times New Roman"/>
                <w:color w:val="000000"/>
                <w:sz w:val="16"/>
                <w:szCs w:val="16"/>
                <w:lang w:eastAsia="en-AU"/>
              </w:rPr>
              <w:t>Spread of growth to adjacent organs.</w:t>
            </w:r>
          </w:p>
        </w:tc>
        <w:tc>
          <w:tcPr>
            <w:tcW w:w="4964" w:type="dxa"/>
            <w:shd w:val="clear" w:color="auto" w:fill="auto"/>
          </w:tcPr>
          <w:p w14:paraId="62DEE6C7"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Spread of the growth to adjacent organs.</w:t>
            </w:r>
          </w:p>
        </w:tc>
      </w:tr>
      <w:tr w:rsidR="005F51E4" w:rsidRPr="005F51E4" w14:paraId="2FCCDC65" w14:textId="77777777" w:rsidTr="00CC19E9">
        <w:tc>
          <w:tcPr>
            <w:tcW w:w="850" w:type="dxa"/>
            <w:tcBorders>
              <w:bottom w:val="single" w:sz="4" w:space="0" w:color="auto"/>
            </w:tcBorders>
            <w:shd w:val="clear" w:color="auto" w:fill="auto"/>
          </w:tcPr>
          <w:p w14:paraId="1ABCD296"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IVB</w:t>
            </w:r>
          </w:p>
        </w:tc>
        <w:tc>
          <w:tcPr>
            <w:tcW w:w="4110" w:type="dxa"/>
            <w:tcBorders>
              <w:bottom w:val="single" w:sz="4" w:space="0" w:color="auto"/>
            </w:tcBorders>
            <w:shd w:val="clear" w:color="auto" w:fill="auto"/>
          </w:tcPr>
          <w:p w14:paraId="58E77D96"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Calibri" w:hAnsi="Calibri" w:cs="Times New Roman"/>
                <w:color w:val="000000"/>
                <w:sz w:val="16"/>
                <w:szCs w:val="16"/>
                <w:lang w:eastAsia="en-AU"/>
              </w:rPr>
              <w:t>Spread to distant organs.</w:t>
            </w:r>
          </w:p>
        </w:tc>
        <w:tc>
          <w:tcPr>
            <w:tcW w:w="4964" w:type="dxa"/>
            <w:tcBorders>
              <w:bottom w:val="single" w:sz="4" w:space="0" w:color="auto"/>
            </w:tcBorders>
            <w:shd w:val="clear" w:color="auto" w:fill="auto"/>
          </w:tcPr>
          <w:p w14:paraId="43C9CD11"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Lato-Regular" w:hAnsi="Calibri" w:cs="Lato-Regular"/>
                <w:sz w:val="16"/>
                <w:szCs w:val="16"/>
                <w:lang w:eastAsia="en-AU"/>
              </w:rPr>
              <w:t>Spread to distant organs.</w:t>
            </w:r>
          </w:p>
        </w:tc>
      </w:tr>
      <w:tr w:rsidR="005F51E4" w:rsidRPr="005F51E4" w14:paraId="02B120D8" w14:textId="77777777" w:rsidTr="00CC19E9">
        <w:tc>
          <w:tcPr>
            <w:tcW w:w="9924" w:type="dxa"/>
            <w:gridSpan w:val="3"/>
            <w:tcBorders>
              <w:bottom w:val="single" w:sz="4" w:space="0" w:color="auto"/>
            </w:tcBorders>
            <w:shd w:val="clear" w:color="auto" w:fill="auto"/>
          </w:tcPr>
          <w:p w14:paraId="612FD2A6"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r w:rsidRPr="005F51E4">
              <w:rPr>
                <w:rFonts w:ascii="Calibri" w:eastAsia="Lato-Regular" w:hAnsi="Calibri" w:cs="Lato-Regular"/>
                <w:b/>
                <w:sz w:val="16"/>
                <w:szCs w:val="16"/>
                <w:lang w:eastAsia="en-AU"/>
              </w:rPr>
              <w:t>Notes</w:t>
            </w:r>
          </w:p>
        </w:tc>
      </w:tr>
      <w:tr w:rsidR="005F51E4" w:rsidRPr="005F51E4" w14:paraId="6ED38B0C" w14:textId="77777777" w:rsidTr="00CC19E9">
        <w:tc>
          <w:tcPr>
            <w:tcW w:w="9924" w:type="dxa"/>
            <w:gridSpan w:val="3"/>
            <w:tcBorders>
              <w:top w:val="single" w:sz="4" w:space="0" w:color="auto"/>
              <w:bottom w:val="single" w:sz="4" w:space="0" w:color="auto"/>
            </w:tcBorders>
            <w:shd w:val="clear" w:color="auto" w:fill="auto"/>
          </w:tcPr>
          <w:p w14:paraId="6045BF94" w14:textId="77777777" w:rsidR="005F51E4" w:rsidRPr="005F51E4" w:rsidRDefault="005F51E4" w:rsidP="005F51E4">
            <w:pPr>
              <w:spacing w:before="120" w:after="0" w:line="240" w:lineRule="auto"/>
              <w:jc w:val="center"/>
              <w:rPr>
                <w:rFonts w:ascii="Calibri" w:eastAsia="Lato-Regular" w:hAnsi="Calibri" w:cs="Lato-Regular"/>
                <w:b/>
                <w:sz w:val="16"/>
                <w:szCs w:val="16"/>
                <w:lang w:eastAsia="en-AU"/>
              </w:rPr>
            </w:pPr>
            <w:r w:rsidRPr="005F51E4">
              <w:rPr>
                <w:rFonts w:ascii="Calibri" w:eastAsia="Calibri" w:hAnsi="Calibri" w:cs="Times New Roman"/>
                <w:sz w:val="16"/>
                <w:szCs w:val="16"/>
                <w:vertAlign w:val="superscript"/>
              </w:rPr>
              <w:t>a</w:t>
            </w:r>
            <w:r w:rsidRPr="005F51E4">
              <w:rPr>
                <w:rFonts w:ascii="Calibri" w:eastAsia="Calibri" w:hAnsi="Calibri" w:cs="Times New Roman"/>
                <w:sz w:val="16"/>
                <w:szCs w:val="16"/>
              </w:rPr>
              <w:t xml:space="preserve"> Differences in the two staging systems are highlighted in red text.</w:t>
            </w:r>
          </w:p>
        </w:tc>
      </w:tr>
      <w:tr w:rsidR="005F51E4" w:rsidRPr="005F51E4" w14:paraId="6FE03221" w14:textId="77777777" w:rsidTr="00CC19E9">
        <w:tc>
          <w:tcPr>
            <w:tcW w:w="850" w:type="dxa"/>
            <w:tcBorders>
              <w:bottom w:val="single" w:sz="4" w:space="0" w:color="auto"/>
            </w:tcBorders>
            <w:shd w:val="clear" w:color="auto" w:fill="auto"/>
          </w:tcPr>
          <w:p w14:paraId="448A4CFC" w14:textId="77777777" w:rsidR="005F51E4" w:rsidRPr="005F51E4" w:rsidRDefault="005F51E4" w:rsidP="005F51E4">
            <w:pPr>
              <w:autoSpaceDE w:val="0"/>
              <w:autoSpaceDN w:val="0"/>
              <w:adjustRightInd w:val="0"/>
              <w:spacing w:after="0" w:line="240" w:lineRule="auto"/>
              <w:rPr>
                <w:rFonts w:ascii="Calibri" w:eastAsia="Lato-Regular" w:hAnsi="Calibri" w:cs="Lato-Regular"/>
                <w:b/>
                <w:sz w:val="16"/>
                <w:szCs w:val="16"/>
                <w:lang w:eastAsia="en-AU"/>
              </w:rPr>
            </w:pPr>
          </w:p>
        </w:tc>
        <w:tc>
          <w:tcPr>
            <w:tcW w:w="4110" w:type="dxa"/>
            <w:tcBorders>
              <w:bottom w:val="single" w:sz="4" w:space="0" w:color="auto"/>
            </w:tcBorders>
            <w:shd w:val="clear" w:color="auto" w:fill="auto"/>
          </w:tcPr>
          <w:p w14:paraId="08B842AE" w14:textId="77777777" w:rsidR="005F51E4" w:rsidRPr="005F51E4" w:rsidRDefault="005F51E4" w:rsidP="005F51E4">
            <w:pPr>
              <w:autoSpaceDE w:val="0"/>
              <w:autoSpaceDN w:val="0"/>
              <w:adjustRightInd w:val="0"/>
              <w:spacing w:after="0" w:line="240" w:lineRule="auto"/>
              <w:rPr>
                <w:rFonts w:ascii="Calibri" w:eastAsia="Calibri" w:hAnsi="Calibri" w:cs="Times New Roman"/>
                <w:color w:val="000000"/>
                <w:sz w:val="16"/>
                <w:szCs w:val="16"/>
                <w:lang w:eastAsia="en-AU"/>
              </w:rPr>
            </w:pPr>
          </w:p>
        </w:tc>
        <w:tc>
          <w:tcPr>
            <w:tcW w:w="4964" w:type="dxa"/>
            <w:tcBorders>
              <w:bottom w:val="single" w:sz="4" w:space="0" w:color="auto"/>
            </w:tcBorders>
            <w:shd w:val="clear" w:color="auto" w:fill="auto"/>
          </w:tcPr>
          <w:p w14:paraId="1FE2CC9A" w14:textId="77777777" w:rsidR="005F51E4" w:rsidRPr="005F51E4" w:rsidRDefault="005F51E4" w:rsidP="005F51E4">
            <w:pPr>
              <w:shd w:val="clear" w:color="auto" w:fill="FFFFFF"/>
              <w:spacing w:after="120" w:line="240" w:lineRule="auto"/>
              <w:rPr>
                <w:rFonts w:ascii="Calibri" w:eastAsia="Times New Roman" w:hAnsi="Calibri" w:cs="Arial"/>
                <w:color w:val="1C1D1E"/>
                <w:sz w:val="16"/>
                <w:szCs w:val="16"/>
                <w:lang w:eastAsia="en-AU"/>
              </w:rPr>
            </w:pPr>
            <w:r w:rsidRPr="005F51E4">
              <w:rPr>
                <w:rFonts w:ascii="Calibri" w:eastAsia="Times New Roman" w:hAnsi="Calibri" w:cs="Arial"/>
                <w:color w:val="1C1D1E"/>
                <w:sz w:val="16"/>
                <w:szCs w:val="16"/>
                <w:vertAlign w:val="superscript"/>
                <w:lang w:eastAsia="en-AU"/>
              </w:rPr>
              <w:t xml:space="preserve">b </w:t>
            </w:r>
            <w:r w:rsidRPr="005F51E4">
              <w:rPr>
                <w:rFonts w:ascii="Calibri" w:eastAsia="Times New Roman" w:hAnsi="Calibri" w:cs="Arial"/>
                <w:color w:val="1C1D1E"/>
                <w:sz w:val="16"/>
                <w:szCs w:val="16"/>
                <w:lang w:eastAsia="en-AU"/>
              </w:rPr>
              <w:t>Imaging and pathology can be used, when available, to supplement clinical findings with respect to tumour size and extent, in all stages. Pathological findings supersede imaging and clinical findings.</w:t>
            </w:r>
          </w:p>
          <w:p w14:paraId="5ACFFD0C" w14:textId="77777777" w:rsidR="005F51E4" w:rsidRPr="005F51E4" w:rsidRDefault="005F51E4" w:rsidP="005F51E4">
            <w:pPr>
              <w:shd w:val="clear" w:color="auto" w:fill="FFFFFF"/>
              <w:spacing w:after="120" w:line="240" w:lineRule="auto"/>
              <w:rPr>
                <w:rFonts w:ascii="Calibri" w:eastAsia="Times New Roman" w:hAnsi="Calibri" w:cs="Arial"/>
                <w:color w:val="1C1D1E"/>
                <w:sz w:val="16"/>
                <w:szCs w:val="16"/>
                <w:lang w:eastAsia="en-AU"/>
              </w:rPr>
            </w:pPr>
            <w:r w:rsidRPr="005F51E4">
              <w:rPr>
                <w:rFonts w:ascii="Calibri" w:eastAsia="Times New Roman" w:hAnsi="Calibri" w:cs="Arial"/>
                <w:color w:val="1C1D1E"/>
                <w:sz w:val="16"/>
                <w:szCs w:val="16"/>
                <w:vertAlign w:val="superscript"/>
                <w:lang w:eastAsia="en-AU"/>
              </w:rPr>
              <w:t xml:space="preserve">c </w:t>
            </w:r>
            <w:proofErr w:type="gramStart"/>
            <w:r w:rsidRPr="005F51E4">
              <w:rPr>
                <w:rFonts w:ascii="Calibri" w:eastAsia="Times New Roman" w:hAnsi="Calibri" w:cs="Arial"/>
                <w:color w:val="1C1D1E"/>
                <w:sz w:val="16"/>
                <w:szCs w:val="16"/>
                <w:lang w:eastAsia="en-AU"/>
              </w:rPr>
              <w:t>The</w:t>
            </w:r>
            <w:proofErr w:type="gramEnd"/>
            <w:r w:rsidRPr="005F51E4">
              <w:rPr>
                <w:rFonts w:ascii="Calibri" w:eastAsia="Times New Roman" w:hAnsi="Calibri" w:cs="Arial"/>
                <w:color w:val="1C1D1E"/>
                <w:sz w:val="16"/>
                <w:szCs w:val="16"/>
                <w:lang w:eastAsia="en-AU"/>
              </w:rPr>
              <w:t xml:space="preserve"> involvement of vascular/lymphatic spaces should not change the staging. The lateral extent of the lesion is no longer considered.</w:t>
            </w:r>
          </w:p>
          <w:p w14:paraId="782B8BAC" w14:textId="77777777" w:rsidR="005F51E4" w:rsidRPr="005F51E4" w:rsidRDefault="005F51E4" w:rsidP="005F51E4">
            <w:pPr>
              <w:shd w:val="clear" w:color="auto" w:fill="FFFFFF"/>
              <w:spacing w:after="120" w:line="240" w:lineRule="auto"/>
              <w:rPr>
                <w:rFonts w:ascii="Calibri" w:eastAsia="Times New Roman" w:hAnsi="Calibri" w:cs="Arial"/>
                <w:color w:val="1C1D1E"/>
                <w:sz w:val="16"/>
                <w:szCs w:val="16"/>
                <w:lang w:eastAsia="en-AU"/>
              </w:rPr>
            </w:pPr>
            <w:r w:rsidRPr="005F51E4">
              <w:rPr>
                <w:rFonts w:ascii="Calibri" w:eastAsia="Times New Roman" w:hAnsi="Calibri" w:cs="Arial"/>
                <w:color w:val="1C1D1E"/>
                <w:sz w:val="16"/>
                <w:szCs w:val="16"/>
                <w:vertAlign w:val="superscript"/>
                <w:lang w:eastAsia="en-AU"/>
              </w:rPr>
              <w:t xml:space="preserve">d </w:t>
            </w:r>
            <w:r w:rsidRPr="005F51E4">
              <w:rPr>
                <w:rFonts w:ascii="Calibri" w:eastAsia="Times New Roman" w:hAnsi="Calibri" w:cs="Arial"/>
                <w:color w:val="1C1D1E"/>
                <w:sz w:val="16"/>
                <w:szCs w:val="16"/>
                <w:lang w:eastAsia="en-AU"/>
              </w:rPr>
              <w:t xml:space="preserve">Isolated tumour cells do not change the </w:t>
            </w:r>
            <w:proofErr w:type="gramStart"/>
            <w:r w:rsidRPr="005F51E4">
              <w:rPr>
                <w:rFonts w:ascii="Calibri" w:eastAsia="Times New Roman" w:hAnsi="Calibri" w:cs="Arial"/>
                <w:color w:val="1C1D1E"/>
                <w:sz w:val="16"/>
                <w:szCs w:val="16"/>
                <w:lang w:eastAsia="en-AU"/>
              </w:rPr>
              <w:t>stage</w:t>
            </w:r>
            <w:proofErr w:type="gramEnd"/>
            <w:r w:rsidRPr="005F51E4">
              <w:rPr>
                <w:rFonts w:ascii="Calibri" w:eastAsia="Times New Roman" w:hAnsi="Calibri" w:cs="Arial"/>
                <w:color w:val="1C1D1E"/>
                <w:sz w:val="16"/>
                <w:szCs w:val="16"/>
                <w:lang w:eastAsia="en-AU"/>
              </w:rPr>
              <w:t xml:space="preserve"> but their presence should be recorded</w:t>
            </w:r>
          </w:p>
          <w:p w14:paraId="399A4F47" w14:textId="77777777" w:rsidR="005F51E4" w:rsidRPr="005F51E4" w:rsidRDefault="005F51E4" w:rsidP="005F51E4">
            <w:pPr>
              <w:autoSpaceDE w:val="0"/>
              <w:autoSpaceDN w:val="0"/>
              <w:adjustRightInd w:val="0"/>
              <w:spacing w:after="0" w:line="240" w:lineRule="auto"/>
              <w:rPr>
                <w:rFonts w:ascii="Calibri" w:eastAsia="Lato-Regular" w:hAnsi="Calibri" w:cs="Lato-Regular"/>
                <w:sz w:val="16"/>
                <w:szCs w:val="16"/>
                <w:lang w:eastAsia="en-AU"/>
              </w:rPr>
            </w:pPr>
            <w:r w:rsidRPr="005F51E4">
              <w:rPr>
                <w:rFonts w:ascii="Calibri" w:eastAsia="Times New Roman" w:hAnsi="Calibri" w:cs="Arial"/>
                <w:color w:val="1C1D1E"/>
                <w:sz w:val="16"/>
                <w:szCs w:val="16"/>
                <w:vertAlign w:val="superscript"/>
                <w:lang w:eastAsia="en-AU"/>
              </w:rPr>
              <w:t xml:space="preserve">e </w:t>
            </w:r>
            <w:r w:rsidRPr="005F51E4">
              <w:rPr>
                <w:rFonts w:ascii="Calibri" w:eastAsia="Times New Roman" w:hAnsi="Calibri" w:cs="Arial"/>
                <w:color w:val="1C1D1E"/>
                <w:sz w:val="16"/>
                <w:szCs w:val="16"/>
                <w:lang w:eastAsia="en-AU"/>
              </w:rPr>
              <w:t>Adding notation of r (imaging) and p (pathology), to indicate the findings that are used to allocate the case to Stage IIIC. For example, if imaging indicates pelvic lymph node metastasis, the stage allocation would be Stage IIIC1r; if confirmed by pathological findings, it would be Stage IIIC1p. The type of imaging modality or pathology technique used should always be documented. When in doubt, the lower staging should be assigned.</w:t>
            </w:r>
          </w:p>
        </w:tc>
      </w:tr>
      <w:bookmarkEnd w:id="46"/>
    </w:tbl>
    <w:p w14:paraId="06F005F1" w14:textId="77777777" w:rsidR="005F51E4" w:rsidRPr="005F51E4" w:rsidRDefault="005F51E4" w:rsidP="005F51E4">
      <w:pPr>
        <w:spacing w:after="0" w:line="240" w:lineRule="auto"/>
        <w:rPr>
          <w:rFonts w:ascii="Calibri" w:eastAsia="Calibri" w:hAnsi="Calibri" w:cs="Times New Roman"/>
          <w:sz w:val="16"/>
          <w:szCs w:val="16"/>
        </w:rPr>
      </w:pPr>
    </w:p>
    <w:p w14:paraId="0C1EBF27" w14:textId="77777777" w:rsidR="005F51E4" w:rsidRDefault="005F51E4" w:rsidP="00BC5A49">
      <w:pPr>
        <w:spacing w:after="120" w:line="240" w:lineRule="auto"/>
        <w:rPr>
          <w:b/>
          <w:sz w:val="20"/>
          <w:szCs w:val="20"/>
          <w:u w:val="single"/>
        </w:rPr>
      </w:pPr>
    </w:p>
    <w:p w14:paraId="04C27F60" w14:textId="77777777" w:rsidR="00163800" w:rsidRDefault="00163800">
      <w:pPr>
        <w:rPr>
          <w:b/>
          <w:sz w:val="20"/>
          <w:szCs w:val="20"/>
          <w:u w:val="single"/>
        </w:rPr>
      </w:pPr>
      <w:bookmarkStart w:id="47" w:name="_Hlk94791170"/>
      <w:bookmarkStart w:id="48" w:name="_Hlk94777255"/>
      <w:r>
        <w:rPr>
          <w:b/>
          <w:sz w:val="20"/>
          <w:szCs w:val="20"/>
          <w:u w:val="single"/>
        </w:rPr>
        <w:br w:type="page"/>
      </w:r>
    </w:p>
    <w:p w14:paraId="18DDE9CB" w14:textId="2EE1F6E2" w:rsidR="001F4BDF" w:rsidRPr="0097486D" w:rsidRDefault="002F43CF" w:rsidP="001F4BDF">
      <w:pPr>
        <w:spacing w:after="120" w:line="240" w:lineRule="auto"/>
        <w:rPr>
          <w:b/>
          <w:sz w:val="20"/>
          <w:szCs w:val="20"/>
          <w:u w:val="single"/>
        </w:rPr>
      </w:pPr>
      <w:r>
        <w:rPr>
          <w:b/>
          <w:sz w:val="20"/>
          <w:szCs w:val="20"/>
          <w:u w:val="single"/>
        </w:rPr>
        <w:lastRenderedPageBreak/>
        <w:t>Margin status - v</w:t>
      </w:r>
      <w:r w:rsidR="0097486D">
        <w:rPr>
          <w:b/>
          <w:sz w:val="20"/>
          <w:szCs w:val="20"/>
          <w:u w:val="single"/>
        </w:rPr>
        <w:t>alue list</w:t>
      </w:r>
      <w:r>
        <w:rPr>
          <w:b/>
          <w:sz w:val="20"/>
          <w:szCs w:val="20"/>
          <w:u w:val="single"/>
        </w:rPr>
        <w:t xml:space="preserve">s </w:t>
      </w:r>
      <w:r w:rsidR="00202C5E">
        <w:rPr>
          <w:b/>
          <w:sz w:val="20"/>
          <w:szCs w:val="20"/>
          <w:u w:val="single"/>
        </w:rPr>
        <w:t>(see below tables)</w:t>
      </w:r>
      <w:bookmarkEnd w:id="47"/>
    </w:p>
    <w:bookmarkEnd w:id="48"/>
    <w:p w14:paraId="5A27E872" w14:textId="145EBFF4" w:rsidR="001C2349" w:rsidRPr="0097486D" w:rsidRDefault="001F4BDF" w:rsidP="001F4BDF">
      <w:pPr>
        <w:spacing w:after="120" w:line="240" w:lineRule="auto"/>
        <w:rPr>
          <w:b/>
          <w:sz w:val="16"/>
          <w:szCs w:val="16"/>
        </w:rPr>
      </w:pPr>
      <w:r w:rsidRPr="0097486D">
        <w:rPr>
          <w:b/>
          <w:sz w:val="16"/>
          <w:szCs w:val="16"/>
        </w:rPr>
        <w:t>Invasive tumour</w:t>
      </w:r>
    </w:p>
    <w:p w14:paraId="38A0C373" w14:textId="480D4424" w:rsidR="001C2349" w:rsidRDefault="001C2349" w:rsidP="00BC5A49">
      <w:pPr>
        <w:spacing w:after="120" w:line="240" w:lineRule="auto"/>
        <w:rPr>
          <w:b/>
          <w:sz w:val="20"/>
          <w:szCs w:val="20"/>
          <w:u w:val="single"/>
        </w:rPr>
      </w:pPr>
      <w:r>
        <w:rPr>
          <w:noProof/>
        </w:rPr>
        <w:drawing>
          <wp:inline distT="0" distB="0" distL="0" distR="0" wp14:anchorId="6728E9E5" wp14:editId="0F1C7B1A">
            <wp:extent cx="4152900" cy="2162299"/>
            <wp:effectExtent l="0" t="0" r="0" b="9525"/>
            <wp:docPr id="1" name="Picture 1" descr="P118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182#yIS1"/>
                    <pic:cNvPicPr/>
                  </pic:nvPicPr>
                  <pic:blipFill>
                    <a:blip r:embed="rId12"/>
                    <a:stretch>
                      <a:fillRect/>
                    </a:stretch>
                  </pic:blipFill>
                  <pic:spPr>
                    <a:xfrm>
                      <a:off x="0" y="0"/>
                      <a:ext cx="4237505" cy="2206351"/>
                    </a:xfrm>
                    <a:prstGeom prst="rect">
                      <a:avLst/>
                    </a:prstGeom>
                  </pic:spPr>
                </pic:pic>
              </a:graphicData>
            </a:graphic>
          </wp:inline>
        </w:drawing>
      </w:r>
    </w:p>
    <w:p w14:paraId="3FFBF40B" w14:textId="52AB44B3" w:rsidR="001C2349" w:rsidRDefault="0090513D" w:rsidP="00BC5A49">
      <w:pPr>
        <w:spacing w:after="120" w:line="240" w:lineRule="auto"/>
        <w:rPr>
          <w:b/>
          <w:sz w:val="20"/>
          <w:szCs w:val="20"/>
          <w:u w:val="single"/>
        </w:rPr>
      </w:pPr>
      <w:r w:rsidRPr="0090513D">
        <w:rPr>
          <w:noProof/>
        </w:rPr>
        <w:drawing>
          <wp:inline distT="0" distB="0" distL="0" distR="0" wp14:anchorId="6948CA1F" wp14:editId="466A44AB">
            <wp:extent cx="4023995" cy="2389973"/>
            <wp:effectExtent l="0" t="0" r="0" b="0"/>
            <wp:docPr id="3" name="Picture 3" descr="P118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183#yIS1"/>
                    <pic:cNvPicPr/>
                  </pic:nvPicPr>
                  <pic:blipFill>
                    <a:blip r:embed="rId13"/>
                    <a:stretch>
                      <a:fillRect/>
                    </a:stretch>
                  </pic:blipFill>
                  <pic:spPr>
                    <a:xfrm>
                      <a:off x="0" y="0"/>
                      <a:ext cx="4094842" cy="2432051"/>
                    </a:xfrm>
                    <a:prstGeom prst="rect">
                      <a:avLst/>
                    </a:prstGeom>
                  </pic:spPr>
                </pic:pic>
              </a:graphicData>
            </a:graphic>
          </wp:inline>
        </w:drawing>
      </w:r>
    </w:p>
    <w:p w14:paraId="2F7C1CDC" w14:textId="77777777" w:rsidR="001F4BDF" w:rsidRDefault="001F4BDF" w:rsidP="00BC5A49">
      <w:pPr>
        <w:spacing w:after="120" w:line="240" w:lineRule="auto"/>
        <w:rPr>
          <w:b/>
          <w:sz w:val="20"/>
          <w:szCs w:val="20"/>
        </w:rPr>
      </w:pPr>
    </w:p>
    <w:p w14:paraId="0F1E1E54" w14:textId="77777777" w:rsidR="00163800" w:rsidRDefault="00163800" w:rsidP="00BC5A49">
      <w:pPr>
        <w:spacing w:after="120" w:line="240" w:lineRule="auto"/>
        <w:rPr>
          <w:b/>
          <w:sz w:val="20"/>
          <w:szCs w:val="20"/>
        </w:rPr>
      </w:pPr>
    </w:p>
    <w:p w14:paraId="2FDBE244" w14:textId="77777777" w:rsidR="00163800" w:rsidRDefault="00163800" w:rsidP="00BC5A49">
      <w:pPr>
        <w:spacing w:after="120" w:line="240" w:lineRule="auto"/>
        <w:rPr>
          <w:b/>
          <w:sz w:val="20"/>
          <w:szCs w:val="20"/>
        </w:rPr>
      </w:pPr>
    </w:p>
    <w:p w14:paraId="65C856AD" w14:textId="77777777" w:rsidR="00163800" w:rsidRDefault="00163800" w:rsidP="00BC5A49">
      <w:pPr>
        <w:spacing w:after="120" w:line="240" w:lineRule="auto"/>
        <w:rPr>
          <w:b/>
          <w:sz w:val="20"/>
          <w:szCs w:val="20"/>
        </w:rPr>
      </w:pPr>
    </w:p>
    <w:p w14:paraId="4E8F03DE" w14:textId="77777777" w:rsidR="00202C5E" w:rsidRDefault="00202C5E" w:rsidP="00BC5A49">
      <w:pPr>
        <w:spacing w:after="120" w:line="240" w:lineRule="auto"/>
        <w:rPr>
          <w:b/>
          <w:sz w:val="16"/>
          <w:szCs w:val="16"/>
        </w:rPr>
      </w:pPr>
    </w:p>
    <w:p w14:paraId="0F775FF8" w14:textId="4C615F3A" w:rsidR="00E236B5" w:rsidRPr="00202C5E" w:rsidRDefault="00E236B5" w:rsidP="00BC5A49">
      <w:pPr>
        <w:spacing w:after="120" w:line="240" w:lineRule="auto"/>
        <w:rPr>
          <w:b/>
          <w:sz w:val="16"/>
          <w:szCs w:val="16"/>
        </w:rPr>
      </w:pPr>
      <w:r w:rsidRPr="00202C5E">
        <w:rPr>
          <w:b/>
          <w:sz w:val="16"/>
          <w:szCs w:val="16"/>
        </w:rPr>
        <w:lastRenderedPageBreak/>
        <w:t>Precursor lesions</w:t>
      </w:r>
    </w:p>
    <w:p w14:paraId="1B2F17CB" w14:textId="72B9DE75" w:rsidR="00AE7762" w:rsidRDefault="00AE7762" w:rsidP="00BC5A49">
      <w:pPr>
        <w:spacing w:after="120" w:line="240" w:lineRule="auto"/>
        <w:rPr>
          <w:b/>
          <w:sz w:val="20"/>
          <w:szCs w:val="20"/>
          <w:u w:val="single"/>
        </w:rPr>
      </w:pPr>
      <w:r w:rsidRPr="00AE7762">
        <w:rPr>
          <w:noProof/>
        </w:rPr>
        <w:drawing>
          <wp:inline distT="0" distB="0" distL="0" distR="0" wp14:anchorId="180653B9" wp14:editId="749B29FE">
            <wp:extent cx="6307319" cy="1914525"/>
            <wp:effectExtent l="0" t="0" r="0" b="0"/>
            <wp:docPr id="4" name="Picture 4" descr="P118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189#yIS1"/>
                    <pic:cNvPicPr/>
                  </pic:nvPicPr>
                  <pic:blipFill>
                    <a:blip r:embed="rId14"/>
                    <a:stretch>
                      <a:fillRect/>
                    </a:stretch>
                  </pic:blipFill>
                  <pic:spPr>
                    <a:xfrm>
                      <a:off x="0" y="0"/>
                      <a:ext cx="6320684" cy="1918582"/>
                    </a:xfrm>
                    <a:prstGeom prst="rect">
                      <a:avLst/>
                    </a:prstGeom>
                  </pic:spPr>
                </pic:pic>
              </a:graphicData>
            </a:graphic>
          </wp:inline>
        </w:drawing>
      </w:r>
    </w:p>
    <w:p w14:paraId="1D1AEA8D" w14:textId="77777777" w:rsidR="008118F0" w:rsidRPr="00766D34" w:rsidRDefault="008118F0" w:rsidP="00BB35F5">
      <w:pPr>
        <w:spacing w:after="0" w:line="240" w:lineRule="auto"/>
        <w:ind w:firstLine="142"/>
        <w:rPr>
          <w:sz w:val="16"/>
          <w:szCs w:val="16"/>
        </w:rPr>
      </w:pPr>
      <w:r w:rsidRPr="00766D34">
        <w:rPr>
          <w:sz w:val="16"/>
          <w:szCs w:val="16"/>
        </w:rPr>
        <w:t xml:space="preserve">HSIL: High grade squamous intraepithelial lesion </w:t>
      </w:r>
    </w:p>
    <w:p w14:paraId="4AAAE440" w14:textId="77777777" w:rsidR="008118F0" w:rsidRPr="00766D34" w:rsidRDefault="008118F0" w:rsidP="00BB35F5">
      <w:pPr>
        <w:spacing w:after="0" w:line="240" w:lineRule="auto"/>
        <w:ind w:firstLine="142"/>
        <w:rPr>
          <w:sz w:val="16"/>
          <w:szCs w:val="16"/>
        </w:rPr>
      </w:pPr>
      <w:r w:rsidRPr="00766D34">
        <w:rPr>
          <w:sz w:val="16"/>
          <w:szCs w:val="16"/>
        </w:rPr>
        <w:t xml:space="preserve">AIS: Adenocarcinoma in situ </w:t>
      </w:r>
    </w:p>
    <w:p w14:paraId="5F9828C9" w14:textId="026937C7" w:rsidR="001F4BDF" w:rsidRPr="00766D34" w:rsidRDefault="008118F0" w:rsidP="00BB35F5">
      <w:pPr>
        <w:spacing w:after="0" w:line="240" w:lineRule="auto"/>
        <w:ind w:firstLine="142"/>
        <w:rPr>
          <w:sz w:val="16"/>
          <w:szCs w:val="16"/>
        </w:rPr>
      </w:pPr>
      <w:r w:rsidRPr="00766D34">
        <w:rPr>
          <w:sz w:val="16"/>
          <w:szCs w:val="16"/>
        </w:rPr>
        <w:t>SMILE: Stratified mucin-producing intraepithelial lesion</w:t>
      </w:r>
    </w:p>
    <w:p w14:paraId="0E91C72D" w14:textId="77777777" w:rsidR="006432EA" w:rsidRDefault="006432EA" w:rsidP="00BC5A49">
      <w:pPr>
        <w:spacing w:after="120" w:line="240" w:lineRule="auto"/>
        <w:rPr>
          <w:b/>
          <w:bCs/>
          <w:sz w:val="20"/>
          <w:szCs w:val="20"/>
        </w:rPr>
      </w:pPr>
    </w:p>
    <w:p w14:paraId="198D893D" w14:textId="54F17844" w:rsidR="006432EA" w:rsidRPr="002B7916" w:rsidRDefault="00BB35F5" w:rsidP="00BC5A49">
      <w:pPr>
        <w:spacing w:after="120" w:line="240" w:lineRule="auto"/>
        <w:rPr>
          <w:b/>
          <w:bCs/>
          <w:sz w:val="20"/>
          <w:szCs w:val="20"/>
          <w:u w:val="single"/>
        </w:rPr>
      </w:pPr>
      <w:r w:rsidRPr="00BB35F5">
        <w:rPr>
          <w:b/>
          <w:bCs/>
          <w:sz w:val="20"/>
          <w:szCs w:val="20"/>
          <w:u w:val="single"/>
        </w:rPr>
        <w:t xml:space="preserve">Lymph nodes status </w:t>
      </w:r>
      <w:r>
        <w:rPr>
          <w:b/>
          <w:bCs/>
          <w:sz w:val="20"/>
          <w:szCs w:val="20"/>
          <w:u w:val="single"/>
        </w:rPr>
        <w:t>- v</w:t>
      </w:r>
      <w:r w:rsidR="00FD77F0" w:rsidRPr="002B7916">
        <w:rPr>
          <w:b/>
          <w:bCs/>
          <w:sz w:val="20"/>
          <w:szCs w:val="20"/>
          <w:u w:val="single"/>
        </w:rPr>
        <w:t xml:space="preserve">alue list </w:t>
      </w:r>
      <w:r w:rsidR="00AA238B">
        <w:rPr>
          <w:b/>
          <w:bCs/>
          <w:sz w:val="20"/>
          <w:szCs w:val="20"/>
          <w:u w:val="single"/>
        </w:rPr>
        <w:t>(see below table)</w:t>
      </w:r>
    </w:p>
    <w:p w14:paraId="770FED32" w14:textId="39F995E1" w:rsidR="006432EA" w:rsidRDefault="006432EA" w:rsidP="00BC5A49">
      <w:pPr>
        <w:spacing w:after="120" w:line="240" w:lineRule="auto"/>
        <w:rPr>
          <w:b/>
          <w:sz w:val="20"/>
          <w:szCs w:val="20"/>
          <w:u w:val="single"/>
        </w:rPr>
      </w:pPr>
      <w:r>
        <w:rPr>
          <w:noProof/>
        </w:rPr>
        <w:drawing>
          <wp:inline distT="0" distB="0" distL="0" distR="0" wp14:anchorId="6085E5FD" wp14:editId="4C5B4936">
            <wp:extent cx="5136335" cy="1928812"/>
            <wp:effectExtent l="0" t="0" r="7620" b="0"/>
            <wp:docPr id="5" name="Picture 5" descr="P119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195#yIS1"/>
                    <pic:cNvPicPr/>
                  </pic:nvPicPr>
                  <pic:blipFill>
                    <a:blip r:embed="rId15"/>
                    <a:stretch>
                      <a:fillRect/>
                    </a:stretch>
                  </pic:blipFill>
                  <pic:spPr>
                    <a:xfrm>
                      <a:off x="0" y="0"/>
                      <a:ext cx="5149684" cy="1933825"/>
                    </a:xfrm>
                    <a:prstGeom prst="rect">
                      <a:avLst/>
                    </a:prstGeom>
                  </pic:spPr>
                </pic:pic>
              </a:graphicData>
            </a:graphic>
          </wp:inline>
        </w:drawing>
      </w:r>
    </w:p>
    <w:p w14:paraId="368294A8" w14:textId="77777777" w:rsidR="00766D34" w:rsidRPr="005D4BEE" w:rsidRDefault="00766D34" w:rsidP="00AA238B">
      <w:pPr>
        <w:spacing w:after="0" w:line="240" w:lineRule="auto"/>
        <w:ind w:firstLine="142"/>
        <w:rPr>
          <w:sz w:val="16"/>
          <w:szCs w:val="16"/>
        </w:rPr>
      </w:pPr>
      <w:r w:rsidRPr="005D4BEE">
        <w:rPr>
          <w:sz w:val="16"/>
          <w:szCs w:val="16"/>
          <w:vertAlign w:val="superscript"/>
        </w:rPr>
        <w:t>h</w:t>
      </w:r>
      <w:r w:rsidRPr="005D4BEE">
        <w:rPr>
          <w:sz w:val="16"/>
          <w:szCs w:val="16"/>
        </w:rPr>
        <w:t xml:space="preserve"> If the actual number of lymph nodes examined or the number of positive nodes cannot be determined due, for example, to fragmentation, then this should be indicated in the response. </w:t>
      </w:r>
    </w:p>
    <w:p w14:paraId="36F79C8D" w14:textId="5D19814F" w:rsidR="00766D34" w:rsidRPr="005D4BEE" w:rsidRDefault="00766D34" w:rsidP="00AA238B">
      <w:pPr>
        <w:spacing w:after="0" w:line="240" w:lineRule="auto"/>
        <w:ind w:firstLine="142"/>
        <w:rPr>
          <w:b/>
          <w:sz w:val="16"/>
          <w:szCs w:val="16"/>
          <w:u w:val="single"/>
        </w:rPr>
      </w:pPr>
      <w:proofErr w:type="spellStart"/>
      <w:r w:rsidRPr="005D4BEE">
        <w:rPr>
          <w:sz w:val="16"/>
          <w:szCs w:val="16"/>
          <w:vertAlign w:val="superscript"/>
        </w:rPr>
        <w:t>i</w:t>
      </w:r>
      <w:proofErr w:type="spellEnd"/>
      <w:r w:rsidRPr="005D4BEE">
        <w:rPr>
          <w:sz w:val="16"/>
          <w:szCs w:val="16"/>
        </w:rPr>
        <w:t xml:space="preserve"> Size of tumour deposit should be recorded for sentinel lymph nodes.</w:t>
      </w:r>
    </w:p>
    <w:sectPr w:rsidR="00766D34" w:rsidRPr="005D4BEE" w:rsidSect="002D543F">
      <w:footerReference w:type="default" r:id="rId16"/>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13B3" w14:textId="77777777" w:rsidR="00465C5F" w:rsidRDefault="00465C5F" w:rsidP="008F654B">
      <w:pPr>
        <w:spacing w:after="0" w:line="240" w:lineRule="auto"/>
      </w:pPr>
      <w:r>
        <w:separator/>
      </w:r>
    </w:p>
  </w:endnote>
  <w:endnote w:type="continuationSeparator" w:id="0">
    <w:p w14:paraId="12438EDB" w14:textId="77777777" w:rsidR="00465C5F" w:rsidRDefault="00465C5F"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Time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Lato-Black">
    <w:altName w:val="Yu Gothic"/>
    <w:panose1 w:val="00000000000000000000"/>
    <w:charset w:val="80"/>
    <w:family w:val="auto"/>
    <w:notTrueType/>
    <w:pitch w:val="default"/>
    <w:sig w:usb0="00000001" w:usb1="08070000" w:usb2="00000010" w:usb3="00000000" w:csb0="00020000" w:csb1="00000000"/>
  </w:font>
  <w:font w:name="Lato-Regular">
    <w:altName w:val="MS Gothic"/>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085B1D7F" w:rsidR="001E4817" w:rsidRDefault="001E4817" w:rsidP="002D543F">
    <w:pPr>
      <w:pStyle w:val="Footer"/>
      <w:rPr>
        <w:b/>
        <w:bCs/>
        <w:i/>
        <w:sz w:val="20"/>
        <w:szCs w:val="20"/>
      </w:rPr>
    </w:pPr>
    <w:r w:rsidRPr="002D543F">
      <w:rPr>
        <w:bCs/>
        <w:sz w:val="20"/>
        <w:szCs w:val="20"/>
      </w:rPr>
      <w:t xml:space="preserve">Version </w:t>
    </w:r>
    <w:r w:rsidR="0093454F">
      <w:rPr>
        <w:bCs/>
        <w:sz w:val="20"/>
        <w:szCs w:val="20"/>
      </w:rPr>
      <w:t>4</w:t>
    </w:r>
    <w:r w:rsidRPr="002D543F">
      <w:rPr>
        <w:bCs/>
        <w:sz w:val="20"/>
        <w:szCs w:val="20"/>
      </w:rPr>
      <w:t>.</w:t>
    </w:r>
    <w:r>
      <w:rPr>
        <w:bCs/>
        <w:sz w:val="20"/>
        <w:szCs w:val="20"/>
      </w:rPr>
      <w:t>0</w:t>
    </w:r>
    <w:r w:rsidRPr="00B67C93">
      <w:rPr>
        <w:bCs/>
        <w:sz w:val="20"/>
        <w:szCs w:val="20"/>
      </w:rPr>
      <w:t xml:space="preserve"> published </w:t>
    </w:r>
    <w:r>
      <w:rPr>
        <w:bCs/>
        <w:sz w:val="20"/>
        <w:szCs w:val="20"/>
      </w:rPr>
      <w:t xml:space="preserve">August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361CF0" w:rsidRPr="00361CF0">
      <w:rPr>
        <w:color w:val="251A05"/>
        <w:sz w:val="14"/>
        <w:szCs w:val="14"/>
      </w:rPr>
      <w:t xml:space="preserve"> </w:t>
    </w:r>
    <w:r w:rsidR="00F767CD" w:rsidRPr="00F767CD">
      <w:rPr>
        <w:rFonts w:cstheme="minorHAnsi"/>
        <w:sz w:val="20"/>
        <w:szCs w:val="20"/>
      </w:rPr>
      <w:t>978-1-922324-24-5</w:t>
    </w:r>
    <w:r w:rsidR="00361CF0" w:rsidRPr="00F767CD">
      <w:rPr>
        <w:rFonts w:cstheme="minorHAnsi"/>
        <w:bCs/>
        <w:iCs/>
        <w:sz w:val="20"/>
        <w:szCs w:val="20"/>
      </w:rPr>
      <w:t xml:space="preserve"> </w:t>
    </w:r>
    <w:r w:rsidRPr="00F767CD">
      <w:rPr>
        <w:rFonts w:cstheme="minorHAnsi"/>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5B5588">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5B5588">
      <w:rPr>
        <w:bCs/>
        <w:iCs/>
        <w:noProof/>
        <w:sz w:val="20"/>
        <w:szCs w:val="20"/>
      </w:rPr>
      <w:t>13</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8ABB" w14:textId="77777777" w:rsidR="00465C5F" w:rsidRDefault="00465C5F" w:rsidP="008F654B">
      <w:pPr>
        <w:spacing w:after="0" w:line="240" w:lineRule="auto"/>
      </w:pPr>
      <w:r>
        <w:separator/>
      </w:r>
    </w:p>
  </w:footnote>
  <w:footnote w:type="continuationSeparator" w:id="0">
    <w:p w14:paraId="380C406D" w14:textId="77777777" w:rsidR="00465C5F" w:rsidRDefault="00465C5F"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096DF4"/>
    <w:multiLevelType w:val="hybridMultilevel"/>
    <w:tmpl w:val="1E9CA362"/>
    <w:lvl w:ilvl="0" w:tplc="76565584">
      <w:start w:val="1"/>
      <w:numFmt w:val="bullet"/>
      <w:lvlText w:val="□"/>
      <w:lvlJc w:val="left"/>
      <w:pPr>
        <w:ind w:left="720" w:hanging="360"/>
      </w:pPr>
      <w:rPr>
        <w:rFonts w:asciiTheme="minorHAnsi" w:hAnsiTheme="minorHAnsi"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4B957BD"/>
    <w:multiLevelType w:val="hybridMultilevel"/>
    <w:tmpl w:val="82E06672"/>
    <w:lvl w:ilvl="0" w:tplc="6BF2AC4A">
      <w:start w:val="1"/>
      <w:numFmt w:val="bullet"/>
      <w:lvlText w:val=""/>
      <w:lvlJc w:val="left"/>
      <w:pPr>
        <w:ind w:left="1077" w:hanging="357"/>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5923706"/>
    <w:multiLevelType w:val="hybridMultilevel"/>
    <w:tmpl w:val="591CF17E"/>
    <w:lvl w:ilvl="0" w:tplc="0C090003">
      <w:start w:val="1"/>
      <w:numFmt w:val="bullet"/>
      <w:lvlText w:val="o"/>
      <w:lvlJc w:val="left"/>
      <w:pPr>
        <w:ind w:left="1104" w:hanging="360"/>
      </w:pPr>
      <w:rPr>
        <w:rFonts w:ascii="Courier New" w:hAnsi="Courier New" w:cs="Courier New" w:hint="default"/>
        <w:color w:val="auto"/>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1AC47E22"/>
    <w:multiLevelType w:val="hybridMultilevel"/>
    <w:tmpl w:val="E902B678"/>
    <w:lvl w:ilvl="0" w:tplc="D09A2FA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E750E"/>
    <w:multiLevelType w:val="hybridMultilevel"/>
    <w:tmpl w:val="C3924ECC"/>
    <w:lvl w:ilvl="0" w:tplc="73A294AA">
      <w:start w:val="1"/>
      <w:numFmt w:val="bullet"/>
      <w:lvlText w:val="o"/>
      <w:lvlJc w:val="left"/>
      <w:rPr>
        <w:rFonts w:ascii="Courier New" w:hAnsi="Courier New" w:cs="Courier New"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F55008"/>
    <w:multiLevelType w:val="hybridMultilevel"/>
    <w:tmpl w:val="1C763344"/>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C7409"/>
    <w:multiLevelType w:val="hybridMultilevel"/>
    <w:tmpl w:val="A1F857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A3C3C64"/>
    <w:multiLevelType w:val="hybridMultilevel"/>
    <w:tmpl w:val="DA80E352"/>
    <w:lvl w:ilvl="0" w:tplc="6264131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6" w15:restartNumberingAfterBreak="0">
    <w:nsid w:val="3F9A267E"/>
    <w:multiLevelType w:val="hybridMultilevel"/>
    <w:tmpl w:val="D66688A0"/>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1F2D3B"/>
    <w:multiLevelType w:val="hybridMultilevel"/>
    <w:tmpl w:val="CC64A9C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4840A9"/>
    <w:multiLevelType w:val="hybridMultilevel"/>
    <w:tmpl w:val="A1CA502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6459C9"/>
    <w:multiLevelType w:val="hybridMultilevel"/>
    <w:tmpl w:val="EC843EC4"/>
    <w:lvl w:ilvl="0" w:tplc="357ADF60">
      <w:start w:val="1"/>
      <w:numFmt w:val="bullet"/>
      <w:lvlText w:val="o"/>
      <w:lvlJc w:val="left"/>
      <w:pPr>
        <w:ind w:left="893" w:hanging="360"/>
      </w:pPr>
      <w:rPr>
        <w:rFonts w:ascii="Courier New" w:hAnsi="Courier New" w:cs="Courier New" w:hint="default"/>
        <w:color w:val="808080" w:themeColor="background1" w:themeShade="80"/>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0" w15:restartNumberingAfterBreak="0">
    <w:nsid w:val="41D25B8C"/>
    <w:multiLevelType w:val="hybridMultilevel"/>
    <w:tmpl w:val="ABA42F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224482"/>
    <w:multiLevelType w:val="hybridMultilevel"/>
    <w:tmpl w:val="B8E83542"/>
    <w:lvl w:ilvl="0" w:tplc="0C09000F">
      <w:start w:val="1"/>
      <w:numFmt w:val="decimal"/>
      <w:lvlText w:val="%1."/>
      <w:lvlJc w:val="left"/>
      <w:pPr>
        <w:ind w:left="720" w:hanging="360"/>
      </w:pPr>
    </w:lvl>
    <w:lvl w:ilvl="1" w:tplc="6C2EB55A">
      <w:start w:val="1"/>
      <w:numFmt w:val="decimal"/>
      <w:lvlText w:val="%2."/>
      <w:lvlJc w:val="left"/>
      <w:pPr>
        <w:ind w:left="1077" w:hanging="35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61275A"/>
    <w:multiLevelType w:val="hybridMultilevel"/>
    <w:tmpl w:val="EAE0163E"/>
    <w:lvl w:ilvl="0" w:tplc="ABD6C422">
      <w:start w:val="1"/>
      <w:numFmt w:val="bullet"/>
      <w:lvlText w:val="o"/>
      <w:lvlJc w:val="left"/>
      <w:pPr>
        <w:ind w:left="720" w:hanging="360"/>
      </w:pPr>
      <w:rPr>
        <w:rFonts w:ascii="Courier New" w:hAnsi="Courier New" w:cs="Courier New" w:hint="default"/>
        <w:color w:val="000000" w:themeColor="text1"/>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407C02"/>
    <w:multiLevelType w:val="hybridMultilevel"/>
    <w:tmpl w:val="5D3632B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3D052F"/>
    <w:multiLevelType w:val="hybridMultilevel"/>
    <w:tmpl w:val="364A47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665C1B74"/>
    <w:multiLevelType w:val="hybridMultilevel"/>
    <w:tmpl w:val="B088081C"/>
    <w:lvl w:ilvl="0" w:tplc="FCF292D0">
      <w:start w:val="1"/>
      <w:numFmt w:val="decimal"/>
      <w:lvlText w:val="%1."/>
      <w:lvlJc w:val="left"/>
      <w:pPr>
        <w:ind w:left="1077" w:hanging="357"/>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9221D"/>
    <w:multiLevelType w:val="hybridMultilevel"/>
    <w:tmpl w:val="D53A897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032E6E"/>
    <w:multiLevelType w:val="hybridMultilevel"/>
    <w:tmpl w:val="F21CD86A"/>
    <w:lvl w:ilvl="0" w:tplc="9664E63A">
      <w:start w:val="1"/>
      <w:numFmt w:val="bullet"/>
      <w:lvlText w:val=""/>
      <w:lvlJc w:val="left"/>
      <w:pPr>
        <w:ind w:left="1077" w:hanging="357"/>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686428"/>
    <w:multiLevelType w:val="hybridMultilevel"/>
    <w:tmpl w:val="3328D93E"/>
    <w:lvl w:ilvl="0" w:tplc="04090003">
      <w:start w:val="1"/>
      <w:numFmt w:val="bullet"/>
      <w:lvlText w:val="o"/>
      <w:lvlJc w:val="left"/>
      <w:rPr>
        <w:rFonts w:ascii="Courier New" w:hAnsi="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1799A"/>
    <w:multiLevelType w:val="hybridMultilevel"/>
    <w:tmpl w:val="94FE7534"/>
    <w:lvl w:ilvl="0" w:tplc="CE7611D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265C3"/>
    <w:multiLevelType w:val="hybridMultilevel"/>
    <w:tmpl w:val="777C613E"/>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3"/>
  </w:num>
  <w:num w:numId="4">
    <w:abstractNumId w:val="12"/>
  </w:num>
  <w:num w:numId="5">
    <w:abstractNumId w:val="42"/>
  </w:num>
  <w:num w:numId="6">
    <w:abstractNumId w:val="38"/>
  </w:num>
  <w:num w:numId="7">
    <w:abstractNumId w:val="33"/>
  </w:num>
  <w:num w:numId="8">
    <w:abstractNumId w:val="16"/>
  </w:num>
  <w:num w:numId="9">
    <w:abstractNumId w:val="19"/>
  </w:num>
  <w:num w:numId="10">
    <w:abstractNumId w:val="24"/>
  </w:num>
  <w:num w:numId="11">
    <w:abstractNumId w:val="41"/>
  </w:num>
  <w:num w:numId="12">
    <w:abstractNumId w:val="25"/>
  </w:num>
  <w:num w:numId="13">
    <w:abstractNumId w:val="18"/>
  </w:num>
  <w:num w:numId="14">
    <w:abstractNumId w:val="23"/>
  </w:num>
  <w:num w:numId="15">
    <w:abstractNumId w:val="29"/>
  </w:num>
  <w:num w:numId="16">
    <w:abstractNumId w:val="3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8"/>
  </w:num>
  <w:num w:numId="21">
    <w:abstractNumId w:val="30"/>
  </w:num>
  <w:num w:numId="22">
    <w:abstractNumId w:val="39"/>
  </w:num>
  <w:num w:numId="23">
    <w:abstractNumId w:val="26"/>
  </w:num>
  <w:num w:numId="24">
    <w:abstractNumId w:val="36"/>
  </w:num>
  <w:num w:numId="25">
    <w:abstractNumId w:val="13"/>
  </w:num>
  <w:num w:numId="26">
    <w:abstractNumId w:val="20"/>
  </w:num>
  <w:num w:numId="27">
    <w:abstractNumId w:val="40"/>
  </w:num>
  <w:num w:numId="28">
    <w:abstractNumId w:val="27"/>
  </w:num>
  <w:num w:numId="29">
    <w:abstractNumId w:val="21"/>
  </w:num>
  <w:num w:numId="30">
    <w:abstractNumId w:val="34"/>
  </w:num>
  <w:num w:numId="31">
    <w:abstractNumId w:val="14"/>
  </w:num>
  <w:num w:numId="32">
    <w:abstractNumId w:val="32"/>
  </w:num>
  <w:num w:numId="33">
    <w:abstractNumId w:val="22"/>
  </w:num>
  <w:num w:numId="34">
    <w:abstractNumId w:val="4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02C4"/>
    <w:rsid w:val="000008C8"/>
    <w:rsid w:val="00001756"/>
    <w:rsid w:val="00001DC6"/>
    <w:rsid w:val="000026C0"/>
    <w:rsid w:val="00003017"/>
    <w:rsid w:val="0000526C"/>
    <w:rsid w:val="00005B25"/>
    <w:rsid w:val="00005E63"/>
    <w:rsid w:val="000107B9"/>
    <w:rsid w:val="00010AA7"/>
    <w:rsid w:val="00010AB5"/>
    <w:rsid w:val="00010BE8"/>
    <w:rsid w:val="000111E7"/>
    <w:rsid w:val="0001145F"/>
    <w:rsid w:val="00011CE0"/>
    <w:rsid w:val="0001322D"/>
    <w:rsid w:val="000135A4"/>
    <w:rsid w:val="00014333"/>
    <w:rsid w:val="0001454C"/>
    <w:rsid w:val="00014DC2"/>
    <w:rsid w:val="0001637D"/>
    <w:rsid w:val="0001674F"/>
    <w:rsid w:val="00016E0A"/>
    <w:rsid w:val="000174AA"/>
    <w:rsid w:val="00021177"/>
    <w:rsid w:val="00021F31"/>
    <w:rsid w:val="000221B7"/>
    <w:rsid w:val="000232C0"/>
    <w:rsid w:val="000239AF"/>
    <w:rsid w:val="000249F1"/>
    <w:rsid w:val="00024D6B"/>
    <w:rsid w:val="00025463"/>
    <w:rsid w:val="00025C75"/>
    <w:rsid w:val="000264A2"/>
    <w:rsid w:val="00026CFE"/>
    <w:rsid w:val="00027A53"/>
    <w:rsid w:val="00027E5D"/>
    <w:rsid w:val="00030538"/>
    <w:rsid w:val="000306C6"/>
    <w:rsid w:val="00031130"/>
    <w:rsid w:val="00031D45"/>
    <w:rsid w:val="00031D72"/>
    <w:rsid w:val="000337CB"/>
    <w:rsid w:val="000339D8"/>
    <w:rsid w:val="000349F7"/>
    <w:rsid w:val="00034B42"/>
    <w:rsid w:val="00041AB9"/>
    <w:rsid w:val="00041BCD"/>
    <w:rsid w:val="00041E50"/>
    <w:rsid w:val="000420FA"/>
    <w:rsid w:val="0004282C"/>
    <w:rsid w:val="00043179"/>
    <w:rsid w:val="00043BEA"/>
    <w:rsid w:val="00045877"/>
    <w:rsid w:val="000473C6"/>
    <w:rsid w:val="00047CD9"/>
    <w:rsid w:val="000501D9"/>
    <w:rsid w:val="00051012"/>
    <w:rsid w:val="000521E6"/>
    <w:rsid w:val="00052DC3"/>
    <w:rsid w:val="00053037"/>
    <w:rsid w:val="000541D9"/>
    <w:rsid w:val="0005544C"/>
    <w:rsid w:val="00055766"/>
    <w:rsid w:val="000557E4"/>
    <w:rsid w:val="00056520"/>
    <w:rsid w:val="00057DDE"/>
    <w:rsid w:val="0006280F"/>
    <w:rsid w:val="00063C97"/>
    <w:rsid w:val="00064BD4"/>
    <w:rsid w:val="00064CA7"/>
    <w:rsid w:val="0006648D"/>
    <w:rsid w:val="00066B67"/>
    <w:rsid w:val="00067E8E"/>
    <w:rsid w:val="0007011F"/>
    <w:rsid w:val="0007099F"/>
    <w:rsid w:val="00070C76"/>
    <w:rsid w:val="000711E1"/>
    <w:rsid w:val="0007123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748"/>
    <w:rsid w:val="000816AC"/>
    <w:rsid w:val="00082B7F"/>
    <w:rsid w:val="00083670"/>
    <w:rsid w:val="000836C0"/>
    <w:rsid w:val="00083970"/>
    <w:rsid w:val="00084740"/>
    <w:rsid w:val="00084884"/>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C8A"/>
    <w:rsid w:val="0009642C"/>
    <w:rsid w:val="000966EB"/>
    <w:rsid w:val="000A0D7E"/>
    <w:rsid w:val="000A20E6"/>
    <w:rsid w:val="000A22C6"/>
    <w:rsid w:val="000A4A0D"/>
    <w:rsid w:val="000A6322"/>
    <w:rsid w:val="000A6335"/>
    <w:rsid w:val="000A70C0"/>
    <w:rsid w:val="000A7576"/>
    <w:rsid w:val="000A7AE6"/>
    <w:rsid w:val="000B01AA"/>
    <w:rsid w:val="000B0CE5"/>
    <w:rsid w:val="000B2222"/>
    <w:rsid w:val="000B2667"/>
    <w:rsid w:val="000B36E9"/>
    <w:rsid w:val="000B414D"/>
    <w:rsid w:val="000B4373"/>
    <w:rsid w:val="000B4A29"/>
    <w:rsid w:val="000B5963"/>
    <w:rsid w:val="000B646C"/>
    <w:rsid w:val="000B68A5"/>
    <w:rsid w:val="000B70C1"/>
    <w:rsid w:val="000B7940"/>
    <w:rsid w:val="000C03BA"/>
    <w:rsid w:val="000C0791"/>
    <w:rsid w:val="000C1547"/>
    <w:rsid w:val="000C1AD1"/>
    <w:rsid w:val="000C22A1"/>
    <w:rsid w:val="000C27B1"/>
    <w:rsid w:val="000C2E87"/>
    <w:rsid w:val="000C43A6"/>
    <w:rsid w:val="000C526D"/>
    <w:rsid w:val="000C52B4"/>
    <w:rsid w:val="000C6E09"/>
    <w:rsid w:val="000C749C"/>
    <w:rsid w:val="000C7732"/>
    <w:rsid w:val="000C7EEA"/>
    <w:rsid w:val="000D1FCE"/>
    <w:rsid w:val="000D4C8A"/>
    <w:rsid w:val="000D4EDA"/>
    <w:rsid w:val="000D4F26"/>
    <w:rsid w:val="000D6631"/>
    <w:rsid w:val="000D6C9E"/>
    <w:rsid w:val="000D6D20"/>
    <w:rsid w:val="000E0FA7"/>
    <w:rsid w:val="000E1493"/>
    <w:rsid w:val="000E1A99"/>
    <w:rsid w:val="000E1F6C"/>
    <w:rsid w:val="000E4818"/>
    <w:rsid w:val="000E5989"/>
    <w:rsid w:val="000E6014"/>
    <w:rsid w:val="000E7429"/>
    <w:rsid w:val="000E7B43"/>
    <w:rsid w:val="000F051C"/>
    <w:rsid w:val="000F0AD2"/>
    <w:rsid w:val="000F19E2"/>
    <w:rsid w:val="000F32A2"/>
    <w:rsid w:val="000F3470"/>
    <w:rsid w:val="000F3748"/>
    <w:rsid w:val="000F5151"/>
    <w:rsid w:val="000F6229"/>
    <w:rsid w:val="000F637E"/>
    <w:rsid w:val="000F6804"/>
    <w:rsid w:val="000F7678"/>
    <w:rsid w:val="000F76F5"/>
    <w:rsid w:val="001004B1"/>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406D"/>
    <w:rsid w:val="00114B0A"/>
    <w:rsid w:val="00115867"/>
    <w:rsid w:val="0011697B"/>
    <w:rsid w:val="001172FB"/>
    <w:rsid w:val="00117595"/>
    <w:rsid w:val="001177CD"/>
    <w:rsid w:val="00120854"/>
    <w:rsid w:val="00121B29"/>
    <w:rsid w:val="00122152"/>
    <w:rsid w:val="0012222A"/>
    <w:rsid w:val="00122C66"/>
    <w:rsid w:val="00122D9D"/>
    <w:rsid w:val="00123794"/>
    <w:rsid w:val="00124521"/>
    <w:rsid w:val="0012610A"/>
    <w:rsid w:val="00126330"/>
    <w:rsid w:val="001265F1"/>
    <w:rsid w:val="00126F66"/>
    <w:rsid w:val="001272A6"/>
    <w:rsid w:val="00130143"/>
    <w:rsid w:val="0013082A"/>
    <w:rsid w:val="001308D2"/>
    <w:rsid w:val="00130952"/>
    <w:rsid w:val="00132783"/>
    <w:rsid w:val="00132BAD"/>
    <w:rsid w:val="00133965"/>
    <w:rsid w:val="001342D0"/>
    <w:rsid w:val="00134BFC"/>
    <w:rsid w:val="001359D5"/>
    <w:rsid w:val="00135CA2"/>
    <w:rsid w:val="00137A38"/>
    <w:rsid w:val="00137F74"/>
    <w:rsid w:val="001407C7"/>
    <w:rsid w:val="00140AC0"/>
    <w:rsid w:val="00141BA6"/>
    <w:rsid w:val="00141C90"/>
    <w:rsid w:val="00141F06"/>
    <w:rsid w:val="001429DD"/>
    <w:rsid w:val="00143096"/>
    <w:rsid w:val="001431B0"/>
    <w:rsid w:val="001433AE"/>
    <w:rsid w:val="00143F87"/>
    <w:rsid w:val="00144110"/>
    <w:rsid w:val="00144D19"/>
    <w:rsid w:val="00145B4A"/>
    <w:rsid w:val="001512F5"/>
    <w:rsid w:val="001515BF"/>
    <w:rsid w:val="00151B2E"/>
    <w:rsid w:val="00152000"/>
    <w:rsid w:val="00152879"/>
    <w:rsid w:val="00153491"/>
    <w:rsid w:val="0015356E"/>
    <w:rsid w:val="00154A1E"/>
    <w:rsid w:val="00154DD4"/>
    <w:rsid w:val="00154F7B"/>
    <w:rsid w:val="00156272"/>
    <w:rsid w:val="00156313"/>
    <w:rsid w:val="00156503"/>
    <w:rsid w:val="0015684D"/>
    <w:rsid w:val="00156B86"/>
    <w:rsid w:val="00156FA0"/>
    <w:rsid w:val="0015752D"/>
    <w:rsid w:val="00160820"/>
    <w:rsid w:val="001628EF"/>
    <w:rsid w:val="00163800"/>
    <w:rsid w:val="001658C5"/>
    <w:rsid w:val="0016688D"/>
    <w:rsid w:val="00166DBB"/>
    <w:rsid w:val="0016712F"/>
    <w:rsid w:val="0016735F"/>
    <w:rsid w:val="0017095B"/>
    <w:rsid w:val="00170988"/>
    <w:rsid w:val="00170B14"/>
    <w:rsid w:val="00172134"/>
    <w:rsid w:val="00172891"/>
    <w:rsid w:val="00174250"/>
    <w:rsid w:val="001749E2"/>
    <w:rsid w:val="00175F1E"/>
    <w:rsid w:val="00176EA0"/>
    <w:rsid w:val="00177840"/>
    <w:rsid w:val="0018038E"/>
    <w:rsid w:val="00180A62"/>
    <w:rsid w:val="00180B32"/>
    <w:rsid w:val="00181659"/>
    <w:rsid w:val="0018179D"/>
    <w:rsid w:val="00181A22"/>
    <w:rsid w:val="00184056"/>
    <w:rsid w:val="00184E98"/>
    <w:rsid w:val="00185E8A"/>
    <w:rsid w:val="001865AB"/>
    <w:rsid w:val="00190BFF"/>
    <w:rsid w:val="00190D8C"/>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004"/>
    <w:rsid w:val="001A1DB4"/>
    <w:rsid w:val="001A4800"/>
    <w:rsid w:val="001A4F3A"/>
    <w:rsid w:val="001A5BC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8C1"/>
    <w:rsid w:val="001B495B"/>
    <w:rsid w:val="001B4E75"/>
    <w:rsid w:val="001B5F75"/>
    <w:rsid w:val="001B624B"/>
    <w:rsid w:val="001B73EF"/>
    <w:rsid w:val="001C0B28"/>
    <w:rsid w:val="001C2349"/>
    <w:rsid w:val="001C258B"/>
    <w:rsid w:val="001C3667"/>
    <w:rsid w:val="001C3F53"/>
    <w:rsid w:val="001C3F81"/>
    <w:rsid w:val="001C407E"/>
    <w:rsid w:val="001C4DF2"/>
    <w:rsid w:val="001D0771"/>
    <w:rsid w:val="001D11AA"/>
    <w:rsid w:val="001D1222"/>
    <w:rsid w:val="001D18B8"/>
    <w:rsid w:val="001D26E3"/>
    <w:rsid w:val="001D2AC5"/>
    <w:rsid w:val="001D4150"/>
    <w:rsid w:val="001D4D67"/>
    <w:rsid w:val="001D51A8"/>
    <w:rsid w:val="001D6AF4"/>
    <w:rsid w:val="001D6D48"/>
    <w:rsid w:val="001D7190"/>
    <w:rsid w:val="001E06C3"/>
    <w:rsid w:val="001E0E4F"/>
    <w:rsid w:val="001E11AB"/>
    <w:rsid w:val="001E1505"/>
    <w:rsid w:val="001E1EA1"/>
    <w:rsid w:val="001E2FF8"/>
    <w:rsid w:val="001E4817"/>
    <w:rsid w:val="001E49A7"/>
    <w:rsid w:val="001E4C7B"/>
    <w:rsid w:val="001E5DCD"/>
    <w:rsid w:val="001E5FEE"/>
    <w:rsid w:val="001E68DA"/>
    <w:rsid w:val="001F111A"/>
    <w:rsid w:val="001F18B8"/>
    <w:rsid w:val="001F1A48"/>
    <w:rsid w:val="001F2DF2"/>
    <w:rsid w:val="001F4BDF"/>
    <w:rsid w:val="001F535C"/>
    <w:rsid w:val="001F53A5"/>
    <w:rsid w:val="001F5B66"/>
    <w:rsid w:val="001F5D2B"/>
    <w:rsid w:val="001F6D4A"/>
    <w:rsid w:val="002008ED"/>
    <w:rsid w:val="00200B02"/>
    <w:rsid w:val="00201DEE"/>
    <w:rsid w:val="00201FB1"/>
    <w:rsid w:val="00201FF3"/>
    <w:rsid w:val="0020288F"/>
    <w:rsid w:val="00202C5E"/>
    <w:rsid w:val="00203471"/>
    <w:rsid w:val="00204565"/>
    <w:rsid w:val="00204E9C"/>
    <w:rsid w:val="002058D9"/>
    <w:rsid w:val="00206401"/>
    <w:rsid w:val="00207082"/>
    <w:rsid w:val="0020736B"/>
    <w:rsid w:val="00207387"/>
    <w:rsid w:val="0021064F"/>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750"/>
    <w:rsid w:val="00225517"/>
    <w:rsid w:val="00225F2A"/>
    <w:rsid w:val="002260F5"/>
    <w:rsid w:val="00227BCE"/>
    <w:rsid w:val="0023096A"/>
    <w:rsid w:val="0023099D"/>
    <w:rsid w:val="00230D81"/>
    <w:rsid w:val="0023256E"/>
    <w:rsid w:val="00234379"/>
    <w:rsid w:val="00234563"/>
    <w:rsid w:val="0023517C"/>
    <w:rsid w:val="00236231"/>
    <w:rsid w:val="002366B6"/>
    <w:rsid w:val="00236B7F"/>
    <w:rsid w:val="002370E4"/>
    <w:rsid w:val="00237897"/>
    <w:rsid w:val="0023798C"/>
    <w:rsid w:val="00240998"/>
    <w:rsid w:val="002409BF"/>
    <w:rsid w:val="00240D91"/>
    <w:rsid w:val="00240DE0"/>
    <w:rsid w:val="0024228B"/>
    <w:rsid w:val="00242A9B"/>
    <w:rsid w:val="00243887"/>
    <w:rsid w:val="002458F2"/>
    <w:rsid w:val="00246C7E"/>
    <w:rsid w:val="002471BF"/>
    <w:rsid w:val="002500DC"/>
    <w:rsid w:val="0025069A"/>
    <w:rsid w:val="00250897"/>
    <w:rsid w:val="00251DA4"/>
    <w:rsid w:val="002526E7"/>
    <w:rsid w:val="00252990"/>
    <w:rsid w:val="00253159"/>
    <w:rsid w:val="00253439"/>
    <w:rsid w:val="00253F3A"/>
    <w:rsid w:val="002540E1"/>
    <w:rsid w:val="002559E9"/>
    <w:rsid w:val="002567F0"/>
    <w:rsid w:val="00256946"/>
    <w:rsid w:val="00256B9C"/>
    <w:rsid w:val="00257851"/>
    <w:rsid w:val="00260100"/>
    <w:rsid w:val="00261B05"/>
    <w:rsid w:val="0026269C"/>
    <w:rsid w:val="00262FF4"/>
    <w:rsid w:val="00266353"/>
    <w:rsid w:val="00267071"/>
    <w:rsid w:val="002707BD"/>
    <w:rsid w:val="002709A9"/>
    <w:rsid w:val="00270D64"/>
    <w:rsid w:val="00272AC1"/>
    <w:rsid w:val="00273145"/>
    <w:rsid w:val="00273A59"/>
    <w:rsid w:val="00274B5D"/>
    <w:rsid w:val="00275295"/>
    <w:rsid w:val="0027597F"/>
    <w:rsid w:val="00275A27"/>
    <w:rsid w:val="00276F4A"/>
    <w:rsid w:val="00277859"/>
    <w:rsid w:val="00277A05"/>
    <w:rsid w:val="00280BBF"/>
    <w:rsid w:val="0028111C"/>
    <w:rsid w:val="00281620"/>
    <w:rsid w:val="002829FC"/>
    <w:rsid w:val="00282B92"/>
    <w:rsid w:val="00283177"/>
    <w:rsid w:val="0028342A"/>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4D9B"/>
    <w:rsid w:val="002A5A16"/>
    <w:rsid w:val="002A6225"/>
    <w:rsid w:val="002A671F"/>
    <w:rsid w:val="002A6805"/>
    <w:rsid w:val="002A79F0"/>
    <w:rsid w:val="002A7F1E"/>
    <w:rsid w:val="002B0E3B"/>
    <w:rsid w:val="002B101F"/>
    <w:rsid w:val="002B1401"/>
    <w:rsid w:val="002B18A6"/>
    <w:rsid w:val="002B18EF"/>
    <w:rsid w:val="002B2B96"/>
    <w:rsid w:val="002B2C7F"/>
    <w:rsid w:val="002B3011"/>
    <w:rsid w:val="002B3A4C"/>
    <w:rsid w:val="002B47BC"/>
    <w:rsid w:val="002B50C3"/>
    <w:rsid w:val="002B5A0B"/>
    <w:rsid w:val="002B6084"/>
    <w:rsid w:val="002B6F0A"/>
    <w:rsid w:val="002B7916"/>
    <w:rsid w:val="002B7D5A"/>
    <w:rsid w:val="002C1EB5"/>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51A6"/>
    <w:rsid w:val="002D543F"/>
    <w:rsid w:val="002D5B6C"/>
    <w:rsid w:val="002D5F18"/>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93"/>
    <w:rsid w:val="002F16CD"/>
    <w:rsid w:val="002F2228"/>
    <w:rsid w:val="002F43CF"/>
    <w:rsid w:val="002F4E9C"/>
    <w:rsid w:val="002F5267"/>
    <w:rsid w:val="002F58B0"/>
    <w:rsid w:val="002F5FCF"/>
    <w:rsid w:val="002F69D4"/>
    <w:rsid w:val="002F6ABB"/>
    <w:rsid w:val="002F6B74"/>
    <w:rsid w:val="002F6E5B"/>
    <w:rsid w:val="002F6FCD"/>
    <w:rsid w:val="00300AC0"/>
    <w:rsid w:val="003016C3"/>
    <w:rsid w:val="00301EA2"/>
    <w:rsid w:val="00303FE2"/>
    <w:rsid w:val="003049D6"/>
    <w:rsid w:val="00304F63"/>
    <w:rsid w:val="00305099"/>
    <w:rsid w:val="00305A37"/>
    <w:rsid w:val="00305E61"/>
    <w:rsid w:val="003064EB"/>
    <w:rsid w:val="0030704B"/>
    <w:rsid w:val="00307C72"/>
    <w:rsid w:val="00307EDE"/>
    <w:rsid w:val="00311D00"/>
    <w:rsid w:val="00311EC3"/>
    <w:rsid w:val="00312CB0"/>
    <w:rsid w:val="0031315A"/>
    <w:rsid w:val="00313667"/>
    <w:rsid w:val="003137B6"/>
    <w:rsid w:val="00313A94"/>
    <w:rsid w:val="0031596D"/>
    <w:rsid w:val="003160DD"/>
    <w:rsid w:val="00317A0D"/>
    <w:rsid w:val="00321100"/>
    <w:rsid w:val="00321164"/>
    <w:rsid w:val="003213FA"/>
    <w:rsid w:val="0032168D"/>
    <w:rsid w:val="00321EDC"/>
    <w:rsid w:val="00322847"/>
    <w:rsid w:val="003234BF"/>
    <w:rsid w:val="00323847"/>
    <w:rsid w:val="00323B57"/>
    <w:rsid w:val="003258B8"/>
    <w:rsid w:val="003258FF"/>
    <w:rsid w:val="00326914"/>
    <w:rsid w:val="00327785"/>
    <w:rsid w:val="00330B72"/>
    <w:rsid w:val="00330F41"/>
    <w:rsid w:val="0033168C"/>
    <w:rsid w:val="0033292E"/>
    <w:rsid w:val="00332A07"/>
    <w:rsid w:val="00333B11"/>
    <w:rsid w:val="00333B2C"/>
    <w:rsid w:val="003340CD"/>
    <w:rsid w:val="0033413A"/>
    <w:rsid w:val="0033585A"/>
    <w:rsid w:val="00335DC7"/>
    <w:rsid w:val="00336189"/>
    <w:rsid w:val="0033651E"/>
    <w:rsid w:val="00336665"/>
    <w:rsid w:val="00337310"/>
    <w:rsid w:val="0034136F"/>
    <w:rsid w:val="00341BD2"/>
    <w:rsid w:val="003420DF"/>
    <w:rsid w:val="003423D5"/>
    <w:rsid w:val="00343150"/>
    <w:rsid w:val="00343BCB"/>
    <w:rsid w:val="00343D75"/>
    <w:rsid w:val="003442A8"/>
    <w:rsid w:val="0034451C"/>
    <w:rsid w:val="00345213"/>
    <w:rsid w:val="00346A62"/>
    <w:rsid w:val="0035431E"/>
    <w:rsid w:val="003545A5"/>
    <w:rsid w:val="0035517C"/>
    <w:rsid w:val="00355745"/>
    <w:rsid w:val="00355DBD"/>
    <w:rsid w:val="0035668D"/>
    <w:rsid w:val="00357631"/>
    <w:rsid w:val="00361CF0"/>
    <w:rsid w:val="00362E9C"/>
    <w:rsid w:val="00363AD6"/>
    <w:rsid w:val="00363EC3"/>
    <w:rsid w:val="00364493"/>
    <w:rsid w:val="00364D47"/>
    <w:rsid w:val="00367582"/>
    <w:rsid w:val="0036780A"/>
    <w:rsid w:val="00367E44"/>
    <w:rsid w:val="003700FE"/>
    <w:rsid w:val="003702B8"/>
    <w:rsid w:val="003702DD"/>
    <w:rsid w:val="00370C7F"/>
    <w:rsid w:val="0037195D"/>
    <w:rsid w:val="00371ACE"/>
    <w:rsid w:val="003722FF"/>
    <w:rsid w:val="003729D1"/>
    <w:rsid w:val="00373385"/>
    <w:rsid w:val="003733EB"/>
    <w:rsid w:val="00374A48"/>
    <w:rsid w:val="00374D16"/>
    <w:rsid w:val="00374F77"/>
    <w:rsid w:val="00375ACF"/>
    <w:rsid w:val="00380F4D"/>
    <w:rsid w:val="00382AE8"/>
    <w:rsid w:val="00383037"/>
    <w:rsid w:val="00383A3B"/>
    <w:rsid w:val="003845C8"/>
    <w:rsid w:val="00384C70"/>
    <w:rsid w:val="00385FC3"/>
    <w:rsid w:val="00386128"/>
    <w:rsid w:val="0038683A"/>
    <w:rsid w:val="0038783E"/>
    <w:rsid w:val="003900EA"/>
    <w:rsid w:val="0039012B"/>
    <w:rsid w:val="00390490"/>
    <w:rsid w:val="00391611"/>
    <w:rsid w:val="00391DF9"/>
    <w:rsid w:val="00392498"/>
    <w:rsid w:val="00392C5B"/>
    <w:rsid w:val="00392CCE"/>
    <w:rsid w:val="00392D58"/>
    <w:rsid w:val="00393098"/>
    <w:rsid w:val="00393708"/>
    <w:rsid w:val="00393B56"/>
    <w:rsid w:val="00394484"/>
    <w:rsid w:val="00394C66"/>
    <w:rsid w:val="003955F9"/>
    <w:rsid w:val="00395725"/>
    <w:rsid w:val="00396025"/>
    <w:rsid w:val="00396103"/>
    <w:rsid w:val="003967ED"/>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742"/>
    <w:rsid w:val="003A6BBE"/>
    <w:rsid w:val="003A7524"/>
    <w:rsid w:val="003B1083"/>
    <w:rsid w:val="003B1302"/>
    <w:rsid w:val="003B1D27"/>
    <w:rsid w:val="003B2B39"/>
    <w:rsid w:val="003B485F"/>
    <w:rsid w:val="003B56D5"/>
    <w:rsid w:val="003B575F"/>
    <w:rsid w:val="003B6439"/>
    <w:rsid w:val="003B68E3"/>
    <w:rsid w:val="003B7DC5"/>
    <w:rsid w:val="003C2328"/>
    <w:rsid w:val="003C23FC"/>
    <w:rsid w:val="003C241D"/>
    <w:rsid w:val="003C29AB"/>
    <w:rsid w:val="003C6991"/>
    <w:rsid w:val="003C6A95"/>
    <w:rsid w:val="003D0684"/>
    <w:rsid w:val="003D23B8"/>
    <w:rsid w:val="003D276B"/>
    <w:rsid w:val="003D2C3B"/>
    <w:rsid w:val="003D2CD1"/>
    <w:rsid w:val="003D2F11"/>
    <w:rsid w:val="003D3D26"/>
    <w:rsid w:val="003D613A"/>
    <w:rsid w:val="003D65F2"/>
    <w:rsid w:val="003D6838"/>
    <w:rsid w:val="003D7893"/>
    <w:rsid w:val="003D7EC1"/>
    <w:rsid w:val="003E0867"/>
    <w:rsid w:val="003E223B"/>
    <w:rsid w:val="003E2F35"/>
    <w:rsid w:val="003E2FA7"/>
    <w:rsid w:val="003E335E"/>
    <w:rsid w:val="003E3AC2"/>
    <w:rsid w:val="003E442A"/>
    <w:rsid w:val="003E5651"/>
    <w:rsid w:val="003E5C17"/>
    <w:rsid w:val="003E6317"/>
    <w:rsid w:val="003E78F2"/>
    <w:rsid w:val="003F0252"/>
    <w:rsid w:val="003F280F"/>
    <w:rsid w:val="003F35E9"/>
    <w:rsid w:val="003F360F"/>
    <w:rsid w:val="003F463F"/>
    <w:rsid w:val="003F4B2A"/>
    <w:rsid w:val="003F5A91"/>
    <w:rsid w:val="003F5B7C"/>
    <w:rsid w:val="003F5EC3"/>
    <w:rsid w:val="003F675B"/>
    <w:rsid w:val="003F688D"/>
    <w:rsid w:val="003F79E5"/>
    <w:rsid w:val="003F7F4C"/>
    <w:rsid w:val="00400620"/>
    <w:rsid w:val="00401FA0"/>
    <w:rsid w:val="00402135"/>
    <w:rsid w:val="00402444"/>
    <w:rsid w:val="00403EE9"/>
    <w:rsid w:val="004048E1"/>
    <w:rsid w:val="0040546F"/>
    <w:rsid w:val="00405DFD"/>
    <w:rsid w:val="004063F2"/>
    <w:rsid w:val="004065C6"/>
    <w:rsid w:val="00406919"/>
    <w:rsid w:val="0041016D"/>
    <w:rsid w:val="0041044A"/>
    <w:rsid w:val="004117D6"/>
    <w:rsid w:val="00412350"/>
    <w:rsid w:val="00412D24"/>
    <w:rsid w:val="00414528"/>
    <w:rsid w:val="004171CC"/>
    <w:rsid w:val="00420CF6"/>
    <w:rsid w:val="004216A0"/>
    <w:rsid w:val="0042184E"/>
    <w:rsid w:val="0042193E"/>
    <w:rsid w:val="00421CA2"/>
    <w:rsid w:val="00422F94"/>
    <w:rsid w:val="00423986"/>
    <w:rsid w:val="00423EDF"/>
    <w:rsid w:val="00423F20"/>
    <w:rsid w:val="00424371"/>
    <w:rsid w:val="004244A2"/>
    <w:rsid w:val="00424755"/>
    <w:rsid w:val="00424CB5"/>
    <w:rsid w:val="004252D2"/>
    <w:rsid w:val="0042583B"/>
    <w:rsid w:val="00425ED0"/>
    <w:rsid w:val="00426063"/>
    <w:rsid w:val="00426F4A"/>
    <w:rsid w:val="004272F0"/>
    <w:rsid w:val="004278A5"/>
    <w:rsid w:val="00430278"/>
    <w:rsid w:val="00431823"/>
    <w:rsid w:val="00431CC4"/>
    <w:rsid w:val="004359B1"/>
    <w:rsid w:val="00436D5A"/>
    <w:rsid w:val="0043745D"/>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C0B"/>
    <w:rsid w:val="00462C1E"/>
    <w:rsid w:val="00463A81"/>
    <w:rsid w:val="00464B2A"/>
    <w:rsid w:val="004650F2"/>
    <w:rsid w:val="004653E4"/>
    <w:rsid w:val="004656AF"/>
    <w:rsid w:val="00465C5F"/>
    <w:rsid w:val="004667D8"/>
    <w:rsid w:val="00470984"/>
    <w:rsid w:val="00471683"/>
    <w:rsid w:val="00471FBF"/>
    <w:rsid w:val="004726DA"/>
    <w:rsid w:val="00472FEA"/>
    <w:rsid w:val="00474776"/>
    <w:rsid w:val="004747B3"/>
    <w:rsid w:val="00475A50"/>
    <w:rsid w:val="00475BB8"/>
    <w:rsid w:val="00475F0B"/>
    <w:rsid w:val="0047606E"/>
    <w:rsid w:val="00476E4B"/>
    <w:rsid w:val="00477293"/>
    <w:rsid w:val="004775DE"/>
    <w:rsid w:val="004779A8"/>
    <w:rsid w:val="0048020B"/>
    <w:rsid w:val="00480CFA"/>
    <w:rsid w:val="00481B96"/>
    <w:rsid w:val="0048230B"/>
    <w:rsid w:val="00484144"/>
    <w:rsid w:val="00484CE3"/>
    <w:rsid w:val="004859B8"/>
    <w:rsid w:val="00486B00"/>
    <w:rsid w:val="0048738F"/>
    <w:rsid w:val="004873E8"/>
    <w:rsid w:val="004900D6"/>
    <w:rsid w:val="00490DFF"/>
    <w:rsid w:val="00492518"/>
    <w:rsid w:val="00492BC0"/>
    <w:rsid w:val="00493276"/>
    <w:rsid w:val="00493C82"/>
    <w:rsid w:val="00493FB5"/>
    <w:rsid w:val="00494FE0"/>
    <w:rsid w:val="004954F5"/>
    <w:rsid w:val="004969BA"/>
    <w:rsid w:val="00496B56"/>
    <w:rsid w:val="00497065"/>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237"/>
    <w:rsid w:val="004A6549"/>
    <w:rsid w:val="004A68DA"/>
    <w:rsid w:val="004A6F3A"/>
    <w:rsid w:val="004A708A"/>
    <w:rsid w:val="004B1CAB"/>
    <w:rsid w:val="004B481E"/>
    <w:rsid w:val="004B482A"/>
    <w:rsid w:val="004B4BC1"/>
    <w:rsid w:val="004B51FA"/>
    <w:rsid w:val="004B5602"/>
    <w:rsid w:val="004B5A73"/>
    <w:rsid w:val="004B5FCD"/>
    <w:rsid w:val="004B6159"/>
    <w:rsid w:val="004B6C5E"/>
    <w:rsid w:val="004C1AF4"/>
    <w:rsid w:val="004C1C31"/>
    <w:rsid w:val="004C2215"/>
    <w:rsid w:val="004C3884"/>
    <w:rsid w:val="004C3F75"/>
    <w:rsid w:val="004C4CF9"/>
    <w:rsid w:val="004C5ABB"/>
    <w:rsid w:val="004C5CEC"/>
    <w:rsid w:val="004C6A97"/>
    <w:rsid w:val="004D0233"/>
    <w:rsid w:val="004D1426"/>
    <w:rsid w:val="004D176E"/>
    <w:rsid w:val="004D1FBB"/>
    <w:rsid w:val="004D2757"/>
    <w:rsid w:val="004D28F7"/>
    <w:rsid w:val="004D3060"/>
    <w:rsid w:val="004D30E8"/>
    <w:rsid w:val="004D351C"/>
    <w:rsid w:val="004D535A"/>
    <w:rsid w:val="004D623F"/>
    <w:rsid w:val="004D6323"/>
    <w:rsid w:val="004D7246"/>
    <w:rsid w:val="004D7CF0"/>
    <w:rsid w:val="004E0BEF"/>
    <w:rsid w:val="004E14A3"/>
    <w:rsid w:val="004E1DDF"/>
    <w:rsid w:val="004E23F0"/>
    <w:rsid w:val="004E2C24"/>
    <w:rsid w:val="004E386B"/>
    <w:rsid w:val="004E4AA4"/>
    <w:rsid w:val="004E4F0B"/>
    <w:rsid w:val="004E503D"/>
    <w:rsid w:val="004E57E2"/>
    <w:rsid w:val="004E6387"/>
    <w:rsid w:val="004E656A"/>
    <w:rsid w:val="004E6728"/>
    <w:rsid w:val="004E674A"/>
    <w:rsid w:val="004E6ABB"/>
    <w:rsid w:val="004E6FEC"/>
    <w:rsid w:val="004E757E"/>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EDC"/>
    <w:rsid w:val="00502649"/>
    <w:rsid w:val="00502942"/>
    <w:rsid w:val="00502E04"/>
    <w:rsid w:val="005033B6"/>
    <w:rsid w:val="0050440A"/>
    <w:rsid w:val="005048DB"/>
    <w:rsid w:val="005049E6"/>
    <w:rsid w:val="00505D05"/>
    <w:rsid w:val="00506A45"/>
    <w:rsid w:val="00506E4F"/>
    <w:rsid w:val="00507DD7"/>
    <w:rsid w:val="00511072"/>
    <w:rsid w:val="00511C08"/>
    <w:rsid w:val="00511C16"/>
    <w:rsid w:val="00511C60"/>
    <w:rsid w:val="0051264C"/>
    <w:rsid w:val="005132DE"/>
    <w:rsid w:val="005132EF"/>
    <w:rsid w:val="00513403"/>
    <w:rsid w:val="00513A43"/>
    <w:rsid w:val="005140E6"/>
    <w:rsid w:val="00514100"/>
    <w:rsid w:val="005143C8"/>
    <w:rsid w:val="00514A87"/>
    <w:rsid w:val="00514DCE"/>
    <w:rsid w:val="00515984"/>
    <w:rsid w:val="005161AC"/>
    <w:rsid w:val="005166FD"/>
    <w:rsid w:val="00516BC0"/>
    <w:rsid w:val="005172DD"/>
    <w:rsid w:val="00520A66"/>
    <w:rsid w:val="00521C8A"/>
    <w:rsid w:val="00522074"/>
    <w:rsid w:val="0052276F"/>
    <w:rsid w:val="005228FC"/>
    <w:rsid w:val="00522D8A"/>
    <w:rsid w:val="005230C9"/>
    <w:rsid w:val="0052310D"/>
    <w:rsid w:val="00524013"/>
    <w:rsid w:val="0052445F"/>
    <w:rsid w:val="00524C4E"/>
    <w:rsid w:val="005252CC"/>
    <w:rsid w:val="0052648A"/>
    <w:rsid w:val="005279FA"/>
    <w:rsid w:val="00527FBB"/>
    <w:rsid w:val="00530003"/>
    <w:rsid w:val="0053118D"/>
    <w:rsid w:val="0053146E"/>
    <w:rsid w:val="00531FC4"/>
    <w:rsid w:val="00532809"/>
    <w:rsid w:val="005330F3"/>
    <w:rsid w:val="0053318F"/>
    <w:rsid w:val="00533288"/>
    <w:rsid w:val="00533950"/>
    <w:rsid w:val="00534679"/>
    <w:rsid w:val="005346CB"/>
    <w:rsid w:val="0053634B"/>
    <w:rsid w:val="00536DF6"/>
    <w:rsid w:val="0053769E"/>
    <w:rsid w:val="00537798"/>
    <w:rsid w:val="00537A62"/>
    <w:rsid w:val="005403F3"/>
    <w:rsid w:val="00540C97"/>
    <w:rsid w:val="00541268"/>
    <w:rsid w:val="00541C49"/>
    <w:rsid w:val="005420AB"/>
    <w:rsid w:val="00542108"/>
    <w:rsid w:val="0054320B"/>
    <w:rsid w:val="0054344D"/>
    <w:rsid w:val="00543E4D"/>
    <w:rsid w:val="00544303"/>
    <w:rsid w:val="005456CF"/>
    <w:rsid w:val="00550274"/>
    <w:rsid w:val="0055260D"/>
    <w:rsid w:val="005529E5"/>
    <w:rsid w:val="00553ACC"/>
    <w:rsid w:val="005545EE"/>
    <w:rsid w:val="00554751"/>
    <w:rsid w:val="00554A97"/>
    <w:rsid w:val="00554EC3"/>
    <w:rsid w:val="00555D02"/>
    <w:rsid w:val="005562E2"/>
    <w:rsid w:val="0055725B"/>
    <w:rsid w:val="00560942"/>
    <w:rsid w:val="00560CA6"/>
    <w:rsid w:val="00562867"/>
    <w:rsid w:val="00562D57"/>
    <w:rsid w:val="00563DF3"/>
    <w:rsid w:val="005641ED"/>
    <w:rsid w:val="0056431B"/>
    <w:rsid w:val="0056465D"/>
    <w:rsid w:val="00564DA5"/>
    <w:rsid w:val="00565CCD"/>
    <w:rsid w:val="005668EE"/>
    <w:rsid w:val="00566C61"/>
    <w:rsid w:val="0056778E"/>
    <w:rsid w:val="00571F78"/>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3BD7"/>
    <w:rsid w:val="00593FF0"/>
    <w:rsid w:val="00594B08"/>
    <w:rsid w:val="00594D83"/>
    <w:rsid w:val="005958DD"/>
    <w:rsid w:val="005958FD"/>
    <w:rsid w:val="00596B31"/>
    <w:rsid w:val="005A103F"/>
    <w:rsid w:val="005A12B8"/>
    <w:rsid w:val="005A15AC"/>
    <w:rsid w:val="005A1F01"/>
    <w:rsid w:val="005A25F1"/>
    <w:rsid w:val="005A3879"/>
    <w:rsid w:val="005A59BC"/>
    <w:rsid w:val="005A5AE1"/>
    <w:rsid w:val="005A65DA"/>
    <w:rsid w:val="005A65FA"/>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C2FD3"/>
    <w:rsid w:val="005C638F"/>
    <w:rsid w:val="005C6EC6"/>
    <w:rsid w:val="005C728C"/>
    <w:rsid w:val="005D033F"/>
    <w:rsid w:val="005D1845"/>
    <w:rsid w:val="005D32E3"/>
    <w:rsid w:val="005D37A4"/>
    <w:rsid w:val="005D38DA"/>
    <w:rsid w:val="005D46A1"/>
    <w:rsid w:val="005D4BEE"/>
    <w:rsid w:val="005D4DEE"/>
    <w:rsid w:val="005D553C"/>
    <w:rsid w:val="005D5AE3"/>
    <w:rsid w:val="005D6480"/>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515"/>
    <w:rsid w:val="005F7BCC"/>
    <w:rsid w:val="005F7F17"/>
    <w:rsid w:val="00600422"/>
    <w:rsid w:val="00601830"/>
    <w:rsid w:val="006023FD"/>
    <w:rsid w:val="006039DA"/>
    <w:rsid w:val="006048A7"/>
    <w:rsid w:val="00605E52"/>
    <w:rsid w:val="00606093"/>
    <w:rsid w:val="0060665D"/>
    <w:rsid w:val="00606DE1"/>
    <w:rsid w:val="006079F8"/>
    <w:rsid w:val="00607B15"/>
    <w:rsid w:val="0061139A"/>
    <w:rsid w:val="00611458"/>
    <w:rsid w:val="00611CA1"/>
    <w:rsid w:val="00614113"/>
    <w:rsid w:val="006146A6"/>
    <w:rsid w:val="00615090"/>
    <w:rsid w:val="006154ED"/>
    <w:rsid w:val="00615997"/>
    <w:rsid w:val="00620931"/>
    <w:rsid w:val="006237EB"/>
    <w:rsid w:val="00624C90"/>
    <w:rsid w:val="0062514B"/>
    <w:rsid w:val="00625610"/>
    <w:rsid w:val="00625FFE"/>
    <w:rsid w:val="00626847"/>
    <w:rsid w:val="00626BB5"/>
    <w:rsid w:val="00626D18"/>
    <w:rsid w:val="006273B4"/>
    <w:rsid w:val="00627977"/>
    <w:rsid w:val="00627C23"/>
    <w:rsid w:val="00630BBC"/>
    <w:rsid w:val="006317BD"/>
    <w:rsid w:val="00631E84"/>
    <w:rsid w:val="00632FF8"/>
    <w:rsid w:val="006338B9"/>
    <w:rsid w:val="00633D9C"/>
    <w:rsid w:val="006343F8"/>
    <w:rsid w:val="006344AD"/>
    <w:rsid w:val="0063469C"/>
    <w:rsid w:val="00634EEB"/>
    <w:rsid w:val="00636879"/>
    <w:rsid w:val="006379BC"/>
    <w:rsid w:val="0064000B"/>
    <w:rsid w:val="006408B1"/>
    <w:rsid w:val="00640B36"/>
    <w:rsid w:val="006432EA"/>
    <w:rsid w:val="00643B17"/>
    <w:rsid w:val="00645709"/>
    <w:rsid w:val="00645AB9"/>
    <w:rsid w:val="0064679F"/>
    <w:rsid w:val="00646B8E"/>
    <w:rsid w:val="00647704"/>
    <w:rsid w:val="00647828"/>
    <w:rsid w:val="00647944"/>
    <w:rsid w:val="00647E9B"/>
    <w:rsid w:val="00650D98"/>
    <w:rsid w:val="00650EA9"/>
    <w:rsid w:val="0065117A"/>
    <w:rsid w:val="006515BD"/>
    <w:rsid w:val="00652AAA"/>
    <w:rsid w:val="00652CA3"/>
    <w:rsid w:val="00653692"/>
    <w:rsid w:val="006543AA"/>
    <w:rsid w:val="0065741F"/>
    <w:rsid w:val="00657C17"/>
    <w:rsid w:val="00657ED3"/>
    <w:rsid w:val="00660AED"/>
    <w:rsid w:val="006618B4"/>
    <w:rsid w:val="00661F42"/>
    <w:rsid w:val="0066340F"/>
    <w:rsid w:val="0066343A"/>
    <w:rsid w:val="0066352D"/>
    <w:rsid w:val="00663805"/>
    <w:rsid w:val="0066402A"/>
    <w:rsid w:val="00664850"/>
    <w:rsid w:val="00664D2D"/>
    <w:rsid w:val="00664D92"/>
    <w:rsid w:val="00664ED6"/>
    <w:rsid w:val="00665105"/>
    <w:rsid w:val="00665563"/>
    <w:rsid w:val="00666C93"/>
    <w:rsid w:val="00666D16"/>
    <w:rsid w:val="0066730C"/>
    <w:rsid w:val="00667BD6"/>
    <w:rsid w:val="00671C77"/>
    <w:rsid w:val="006725A4"/>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4497"/>
    <w:rsid w:val="00684534"/>
    <w:rsid w:val="00684542"/>
    <w:rsid w:val="00684B6E"/>
    <w:rsid w:val="006853B7"/>
    <w:rsid w:val="00686004"/>
    <w:rsid w:val="006864E4"/>
    <w:rsid w:val="0068731F"/>
    <w:rsid w:val="00687C40"/>
    <w:rsid w:val="00690008"/>
    <w:rsid w:val="00690F1A"/>
    <w:rsid w:val="006910D4"/>
    <w:rsid w:val="006922AB"/>
    <w:rsid w:val="0069344D"/>
    <w:rsid w:val="00694DD8"/>
    <w:rsid w:val="00694FCF"/>
    <w:rsid w:val="0069693D"/>
    <w:rsid w:val="006974F3"/>
    <w:rsid w:val="006A04DD"/>
    <w:rsid w:val="006A0539"/>
    <w:rsid w:val="006A137B"/>
    <w:rsid w:val="006A281B"/>
    <w:rsid w:val="006A2D69"/>
    <w:rsid w:val="006A305B"/>
    <w:rsid w:val="006A338E"/>
    <w:rsid w:val="006A635F"/>
    <w:rsid w:val="006A773C"/>
    <w:rsid w:val="006B012C"/>
    <w:rsid w:val="006B01BA"/>
    <w:rsid w:val="006B0C15"/>
    <w:rsid w:val="006B0CCD"/>
    <w:rsid w:val="006B16F5"/>
    <w:rsid w:val="006B1BBC"/>
    <w:rsid w:val="006B1C22"/>
    <w:rsid w:val="006B1D98"/>
    <w:rsid w:val="006B2067"/>
    <w:rsid w:val="006B229A"/>
    <w:rsid w:val="006B292D"/>
    <w:rsid w:val="006B2A2D"/>
    <w:rsid w:val="006B2C22"/>
    <w:rsid w:val="006B2FF9"/>
    <w:rsid w:val="006B38DB"/>
    <w:rsid w:val="006B435A"/>
    <w:rsid w:val="006B446A"/>
    <w:rsid w:val="006B561F"/>
    <w:rsid w:val="006B7308"/>
    <w:rsid w:val="006B733C"/>
    <w:rsid w:val="006B7F33"/>
    <w:rsid w:val="006C01F4"/>
    <w:rsid w:val="006C08DC"/>
    <w:rsid w:val="006C092B"/>
    <w:rsid w:val="006C1702"/>
    <w:rsid w:val="006C2247"/>
    <w:rsid w:val="006C271E"/>
    <w:rsid w:val="006C3CE6"/>
    <w:rsid w:val="006C40F6"/>
    <w:rsid w:val="006C438F"/>
    <w:rsid w:val="006C4778"/>
    <w:rsid w:val="006C508D"/>
    <w:rsid w:val="006C535E"/>
    <w:rsid w:val="006C556B"/>
    <w:rsid w:val="006C5A39"/>
    <w:rsid w:val="006C6C9A"/>
    <w:rsid w:val="006C7D9B"/>
    <w:rsid w:val="006D01BF"/>
    <w:rsid w:val="006D1DD6"/>
    <w:rsid w:val="006D2376"/>
    <w:rsid w:val="006D265D"/>
    <w:rsid w:val="006D339C"/>
    <w:rsid w:val="006D413B"/>
    <w:rsid w:val="006D46A1"/>
    <w:rsid w:val="006D4CC5"/>
    <w:rsid w:val="006D4D8F"/>
    <w:rsid w:val="006D5910"/>
    <w:rsid w:val="006D5B00"/>
    <w:rsid w:val="006D6473"/>
    <w:rsid w:val="006D6610"/>
    <w:rsid w:val="006D6AA3"/>
    <w:rsid w:val="006D6EAB"/>
    <w:rsid w:val="006D7511"/>
    <w:rsid w:val="006E1C29"/>
    <w:rsid w:val="006E1E24"/>
    <w:rsid w:val="006E21F2"/>
    <w:rsid w:val="006E2F2C"/>
    <w:rsid w:val="006E3B79"/>
    <w:rsid w:val="006E4BC8"/>
    <w:rsid w:val="006E4FD8"/>
    <w:rsid w:val="006E68AC"/>
    <w:rsid w:val="006E69AC"/>
    <w:rsid w:val="006E7C58"/>
    <w:rsid w:val="006F0FED"/>
    <w:rsid w:val="006F1AEA"/>
    <w:rsid w:val="006F2A3C"/>
    <w:rsid w:val="006F373A"/>
    <w:rsid w:val="006F4023"/>
    <w:rsid w:val="006F4B20"/>
    <w:rsid w:val="006F4DA6"/>
    <w:rsid w:val="006F52A0"/>
    <w:rsid w:val="006F700A"/>
    <w:rsid w:val="006F728D"/>
    <w:rsid w:val="006F761F"/>
    <w:rsid w:val="006F7D0D"/>
    <w:rsid w:val="00700295"/>
    <w:rsid w:val="00701EB9"/>
    <w:rsid w:val="0070376D"/>
    <w:rsid w:val="00703942"/>
    <w:rsid w:val="00704306"/>
    <w:rsid w:val="00704FE2"/>
    <w:rsid w:val="007068BC"/>
    <w:rsid w:val="0071088F"/>
    <w:rsid w:val="0071155B"/>
    <w:rsid w:val="0071195D"/>
    <w:rsid w:val="007128EC"/>
    <w:rsid w:val="007145AE"/>
    <w:rsid w:val="00714922"/>
    <w:rsid w:val="0071522A"/>
    <w:rsid w:val="007162C8"/>
    <w:rsid w:val="00716491"/>
    <w:rsid w:val="00716698"/>
    <w:rsid w:val="00716E71"/>
    <w:rsid w:val="00717F0E"/>
    <w:rsid w:val="00717F73"/>
    <w:rsid w:val="007205B6"/>
    <w:rsid w:val="007207C8"/>
    <w:rsid w:val="007208C6"/>
    <w:rsid w:val="00720C9F"/>
    <w:rsid w:val="0072424D"/>
    <w:rsid w:val="00724649"/>
    <w:rsid w:val="00725A07"/>
    <w:rsid w:val="00725F3A"/>
    <w:rsid w:val="00725FA9"/>
    <w:rsid w:val="00726F93"/>
    <w:rsid w:val="007278D8"/>
    <w:rsid w:val="00727EA2"/>
    <w:rsid w:val="00730B15"/>
    <w:rsid w:val="00731129"/>
    <w:rsid w:val="00731F60"/>
    <w:rsid w:val="0073232E"/>
    <w:rsid w:val="00732819"/>
    <w:rsid w:val="00732ABE"/>
    <w:rsid w:val="00733212"/>
    <w:rsid w:val="007334CF"/>
    <w:rsid w:val="007341F5"/>
    <w:rsid w:val="007350FA"/>
    <w:rsid w:val="007358B1"/>
    <w:rsid w:val="00735B21"/>
    <w:rsid w:val="00735EEB"/>
    <w:rsid w:val="00736640"/>
    <w:rsid w:val="00737F41"/>
    <w:rsid w:val="00740222"/>
    <w:rsid w:val="007410BE"/>
    <w:rsid w:val="007412EC"/>
    <w:rsid w:val="0074172D"/>
    <w:rsid w:val="007419FF"/>
    <w:rsid w:val="0074238F"/>
    <w:rsid w:val="007428AF"/>
    <w:rsid w:val="00742BA1"/>
    <w:rsid w:val="00743001"/>
    <w:rsid w:val="007437BA"/>
    <w:rsid w:val="00743831"/>
    <w:rsid w:val="007452C8"/>
    <w:rsid w:val="00745D5D"/>
    <w:rsid w:val="00745D6D"/>
    <w:rsid w:val="00746F3D"/>
    <w:rsid w:val="007510A0"/>
    <w:rsid w:val="00751337"/>
    <w:rsid w:val="0075311D"/>
    <w:rsid w:val="007538B8"/>
    <w:rsid w:val="00753EA6"/>
    <w:rsid w:val="00754128"/>
    <w:rsid w:val="00755B09"/>
    <w:rsid w:val="007561FF"/>
    <w:rsid w:val="00756345"/>
    <w:rsid w:val="0075654E"/>
    <w:rsid w:val="00756AD4"/>
    <w:rsid w:val="00756D0A"/>
    <w:rsid w:val="00756E0B"/>
    <w:rsid w:val="007579D8"/>
    <w:rsid w:val="00760D54"/>
    <w:rsid w:val="007610DC"/>
    <w:rsid w:val="00761617"/>
    <w:rsid w:val="00761ECA"/>
    <w:rsid w:val="00761FF7"/>
    <w:rsid w:val="00762561"/>
    <w:rsid w:val="00763DDA"/>
    <w:rsid w:val="00763F2C"/>
    <w:rsid w:val="00764077"/>
    <w:rsid w:val="007641AB"/>
    <w:rsid w:val="00765017"/>
    <w:rsid w:val="00765F2A"/>
    <w:rsid w:val="00766D34"/>
    <w:rsid w:val="00767952"/>
    <w:rsid w:val="00771074"/>
    <w:rsid w:val="007710B4"/>
    <w:rsid w:val="00771503"/>
    <w:rsid w:val="00771C10"/>
    <w:rsid w:val="00772E53"/>
    <w:rsid w:val="00772F36"/>
    <w:rsid w:val="00773E7A"/>
    <w:rsid w:val="007740DA"/>
    <w:rsid w:val="00774398"/>
    <w:rsid w:val="00775C63"/>
    <w:rsid w:val="00775E42"/>
    <w:rsid w:val="00777DAF"/>
    <w:rsid w:val="00781200"/>
    <w:rsid w:val="00781C10"/>
    <w:rsid w:val="00782199"/>
    <w:rsid w:val="00782324"/>
    <w:rsid w:val="007825B1"/>
    <w:rsid w:val="0078286A"/>
    <w:rsid w:val="00782CDD"/>
    <w:rsid w:val="0078316C"/>
    <w:rsid w:val="00783D66"/>
    <w:rsid w:val="00783D81"/>
    <w:rsid w:val="007847F1"/>
    <w:rsid w:val="00786237"/>
    <w:rsid w:val="007870DA"/>
    <w:rsid w:val="00790332"/>
    <w:rsid w:val="007907C9"/>
    <w:rsid w:val="00791140"/>
    <w:rsid w:val="007911E2"/>
    <w:rsid w:val="00792244"/>
    <w:rsid w:val="007923DE"/>
    <w:rsid w:val="007924A3"/>
    <w:rsid w:val="007933AC"/>
    <w:rsid w:val="00793855"/>
    <w:rsid w:val="007948E0"/>
    <w:rsid w:val="007960BB"/>
    <w:rsid w:val="00796A6D"/>
    <w:rsid w:val="00796D36"/>
    <w:rsid w:val="007A1E58"/>
    <w:rsid w:val="007A29C4"/>
    <w:rsid w:val="007A2A7D"/>
    <w:rsid w:val="007A3432"/>
    <w:rsid w:val="007A448C"/>
    <w:rsid w:val="007A5DDB"/>
    <w:rsid w:val="007A5E87"/>
    <w:rsid w:val="007A5FF7"/>
    <w:rsid w:val="007A6948"/>
    <w:rsid w:val="007A6AB8"/>
    <w:rsid w:val="007B0254"/>
    <w:rsid w:val="007B11C5"/>
    <w:rsid w:val="007B2675"/>
    <w:rsid w:val="007B417A"/>
    <w:rsid w:val="007B4DA0"/>
    <w:rsid w:val="007B6D8A"/>
    <w:rsid w:val="007B6E18"/>
    <w:rsid w:val="007B731B"/>
    <w:rsid w:val="007B7B80"/>
    <w:rsid w:val="007C06C3"/>
    <w:rsid w:val="007C12D2"/>
    <w:rsid w:val="007C1A53"/>
    <w:rsid w:val="007C3127"/>
    <w:rsid w:val="007C3B13"/>
    <w:rsid w:val="007C418C"/>
    <w:rsid w:val="007C52D8"/>
    <w:rsid w:val="007C5323"/>
    <w:rsid w:val="007C6271"/>
    <w:rsid w:val="007C6A70"/>
    <w:rsid w:val="007D05B6"/>
    <w:rsid w:val="007D09F4"/>
    <w:rsid w:val="007D16EE"/>
    <w:rsid w:val="007D1B72"/>
    <w:rsid w:val="007D1F80"/>
    <w:rsid w:val="007D2FA6"/>
    <w:rsid w:val="007D34FB"/>
    <w:rsid w:val="007D3CE7"/>
    <w:rsid w:val="007D490D"/>
    <w:rsid w:val="007D4982"/>
    <w:rsid w:val="007D4A06"/>
    <w:rsid w:val="007D5351"/>
    <w:rsid w:val="007D56C4"/>
    <w:rsid w:val="007D7CFB"/>
    <w:rsid w:val="007D7E1C"/>
    <w:rsid w:val="007E0011"/>
    <w:rsid w:val="007E0135"/>
    <w:rsid w:val="007E118E"/>
    <w:rsid w:val="007E1B13"/>
    <w:rsid w:val="007E24C9"/>
    <w:rsid w:val="007E3169"/>
    <w:rsid w:val="007E4F86"/>
    <w:rsid w:val="007E557B"/>
    <w:rsid w:val="007E6D12"/>
    <w:rsid w:val="007E77A2"/>
    <w:rsid w:val="007E783B"/>
    <w:rsid w:val="007E78E3"/>
    <w:rsid w:val="007E7F53"/>
    <w:rsid w:val="007F045C"/>
    <w:rsid w:val="007F059F"/>
    <w:rsid w:val="007F071F"/>
    <w:rsid w:val="007F0795"/>
    <w:rsid w:val="007F0A5E"/>
    <w:rsid w:val="007F1A1D"/>
    <w:rsid w:val="007F3473"/>
    <w:rsid w:val="007F4A05"/>
    <w:rsid w:val="007F5540"/>
    <w:rsid w:val="007F568B"/>
    <w:rsid w:val="007F587B"/>
    <w:rsid w:val="007F5BFF"/>
    <w:rsid w:val="007F6178"/>
    <w:rsid w:val="007F7849"/>
    <w:rsid w:val="00800435"/>
    <w:rsid w:val="00800825"/>
    <w:rsid w:val="00801119"/>
    <w:rsid w:val="008014DB"/>
    <w:rsid w:val="008019AD"/>
    <w:rsid w:val="00801AAE"/>
    <w:rsid w:val="008045E0"/>
    <w:rsid w:val="00805C16"/>
    <w:rsid w:val="00807ECC"/>
    <w:rsid w:val="00807F83"/>
    <w:rsid w:val="00811313"/>
    <w:rsid w:val="008114ED"/>
    <w:rsid w:val="008118F0"/>
    <w:rsid w:val="00813612"/>
    <w:rsid w:val="00813ED6"/>
    <w:rsid w:val="00813F0D"/>
    <w:rsid w:val="0081416E"/>
    <w:rsid w:val="00814CB6"/>
    <w:rsid w:val="00815B5C"/>
    <w:rsid w:val="00815BFD"/>
    <w:rsid w:val="00816AF6"/>
    <w:rsid w:val="00816D9C"/>
    <w:rsid w:val="00816FEC"/>
    <w:rsid w:val="0081785F"/>
    <w:rsid w:val="00821B9A"/>
    <w:rsid w:val="0082283C"/>
    <w:rsid w:val="00822B30"/>
    <w:rsid w:val="008236DE"/>
    <w:rsid w:val="00823767"/>
    <w:rsid w:val="008239D9"/>
    <w:rsid w:val="00823B6E"/>
    <w:rsid w:val="00823EAA"/>
    <w:rsid w:val="00823EB1"/>
    <w:rsid w:val="00832A75"/>
    <w:rsid w:val="008333E2"/>
    <w:rsid w:val="00833452"/>
    <w:rsid w:val="00834574"/>
    <w:rsid w:val="008348D1"/>
    <w:rsid w:val="008352AE"/>
    <w:rsid w:val="008352FD"/>
    <w:rsid w:val="00835A67"/>
    <w:rsid w:val="00835C69"/>
    <w:rsid w:val="00836A3B"/>
    <w:rsid w:val="00836FA1"/>
    <w:rsid w:val="00837AFB"/>
    <w:rsid w:val="00840415"/>
    <w:rsid w:val="00840BBD"/>
    <w:rsid w:val="00841776"/>
    <w:rsid w:val="0084178C"/>
    <w:rsid w:val="00842BD3"/>
    <w:rsid w:val="008433D0"/>
    <w:rsid w:val="00843508"/>
    <w:rsid w:val="00844E68"/>
    <w:rsid w:val="00844EEC"/>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0D4"/>
    <w:rsid w:val="0085657F"/>
    <w:rsid w:val="00856ED9"/>
    <w:rsid w:val="00857B54"/>
    <w:rsid w:val="00857CDD"/>
    <w:rsid w:val="00857E03"/>
    <w:rsid w:val="00860C1F"/>
    <w:rsid w:val="00861969"/>
    <w:rsid w:val="00861EF4"/>
    <w:rsid w:val="00863334"/>
    <w:rsid w:val="00864C93"/>
    <w:rsid w:val="008660AB"/>
    <w:rsid w:val="00866806"/>
    <w:rsid w:val="00866A38"/>
    <w:rsid w:val="00866F29"/>
    <w:rsid w:val="0086719D"/>
    <w:rsid w:val="00867B5F"/>
    <w:rsid w:val="00870486"/>
    <w:rsid w:val="00870495"/>
    <w:rsid w:val="00873B97"/>
    <w:rsid w:val="00873E2E"/>
    <w:rsid w:val="00874342"/>
    <w:rsid w:val="00875044"/>
    <w:rsid w:val="00875611"/>
    <w:rsid w:val="00875652"/>
    <w:rsid w:val="00876058"/>
    <w:rsid w:val="0087621A"/>
    <w:rsid w:val="00876B88"/>
    <w:rsid w:val="00876E0F"/>
    <w:rsid w:val="00880CE0"/>
    <w:rsid w:val="008819EF"/>
    <w:rsid w:val="0088444A"/>
    <w:rsid w:val="00885A0B"/>
    <w:rsid w:val="00885BCA"/>
    <w:rsid w:val="008870B5"/>
    <w:rsid w:val="00890237"/>
    <w:rsid w:val="008904BB"/>
    <w:rsid w:val="008916C4"/>
    <w:rsid w:val="00893403"/>
    <w:rsid w:val="00894178"/>
    <w:rsid w:val="00894215"/>
    <w:rsid w:val="008968ED"/>
    <w:rsid w:val="00896F8F"/>
    <w:rsid w:val="00897AFD"/>
    <w:rsid w:val="008A1502"/>
    <w:rsid w:val="008A22DE"/>
    <w:rsid w:val="008A28FE"/>
    <w:rsid w:val="008A37AB"/>
    <w:rsid w:val="008A3D94"/>
    <w:rsid w:val="008A3DC2"/>
    <w:rsid w:val="008A3FDB"/>
    <w:rsid w:val="008A4EA4"/>
    <w:rsid w:val="008A575B"/>
    <w:rsid w:val="008A57B5"/>
    <w:rsid w:val="008A58BA"/>
    <w:rsid w:val="008A6286"/>
    <w:rsid w:val="008A6EE1"/>
    <w:rsid w:val="008A712D"/>
    <w:rsid w:val="008A787C"/>
    <w:rsid w:val="008B00AC"/>
    <w:rsid w:val="008B05CD"/>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5632"/>
    <w:rsid w:val="008C57F7"/>
    <w:rsid w:val="008C58C5"/>
    <w:rsid w:val="008C61A1"/>
    <w:rsid w:val="008C6542"/>
    <w:rsid w:val="008C74C3"/>
    <w:rsid w:val="008D06AA"/>
    <w:rsid w:val="008D080E"/>
    <w:rsid w:val="008D0892"/>
    <w:rsid w:val="008D212E"/>
    <w:rsid w:val="008D26DE"/>
    <w:rsid w:val="008D2DEE"/>
    <w:rsid w:val="008D2ECD"/>
    <w:rsid w:val="008D59C1"/>
    <w:rsid w:val="008D7ECA"/>
    <w:rsid w:val="008E1209"/>
    <w:rsid w:val="008E16BC"/>
    <w:rsid w:val="008E1ECF"/>
    <w:rsid w:val="008E2320"/>
    <w:rsid w:val="008E4223"/>
    <w:rsid w:val="008E6D32"/>
    <w:rsid w:val="008E71F1"/>
    <w:rsid w:val="008E76B9"/>
    <w:rsid w:val="008F028E"/>
    <w:rsid w:val="008F0607"/>
    <w:rsid w:val="008F0AA9"/>
    <w:rsid w:val="008F2323"/>
    <w:rsid w:val="008F3B28"/>
    <w:rsid w:val="008F49E4"/>
    <w:rsid w:val="008F51D3"/>
    <w:rsid w:val="008F568F"/>
    <w:rsid w:val="008F64CE"/>
    <w:rsid w:val="008F654B"/>
    <w:rsid w:val="008F6AC4"/>
    <w:rsid w:val="008F6FF4"/>
    <w:rsid w:val="008F7002"/>
    <w:rsid w:val="008F7B75"/>
    <w:rsid w:val="00900220"/>
    <w:rsid w:val="009014A9"/>
    <w:rsid w:val="00903243"/>
    <w:rsid w:val="009037EA"/>
    <w:rsid w:val="0090513D"/>
    <w:rsid w:val="00906D2A"/>
    <w:rsid w:val="00906D44"/>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057"/>
    <w:rsid w:val="0092174A"/>
    <w:rsid w:val="00921BD5"/>
    <w:rsid w:val="009220A3"/>
    <w:rsid w:val="009225E7"/>
    <w:rsid w:val="009247D0"/>
    <w:rsid w:val="00924D99"/>
    <w:rsid w:val="00924ED2"/>
    <w:rsid w:val="00927013"/>
    <w:rsid w:val="0092716E"/>
    <w:rsid w:val="00930240"/>
    <w:rsid w:val="009309F9"/>
    <w:rsid w:val="00930AF8"/>
    <w:rsid w:val="0093252A"/>
    <w:rsid w:val="00933968"/>
    <w:rsid w:val="009340E0"/>
    <w:rsid w:val="0093454F"/>
    <w:rsid w:val="009351F2"/>
    <w:rsid w:val="00936168"/>
    <w:rsid w:val="0093687E"/>
    <w:rsid w:val="00937E9D"/>
    <w:rsid w:val="009404EF"/>
    <w:rsid w:val="00940BE0"/>
    <w:rsid w:val="0094164B"/>
    <w:rsid w:val="0094234B"/>
    <w:rsid w:val="0094242B"/>
    <w:rsid w:val="00942936"/>
    <w:rsid w:val="00943629"/>
    <w:rsid w:val="00943F69"/>
    <w:rsid w:val="00944147"/>
    <w:rsid w:val="009441FC"/>
    <w:rsid w:val="009445E2"/>
    <w:rsid w:val="0094669E"/>
    <w:rsid w:val="00946B11"/>
    <w:rsid w:val="00946BD2"/>
    <w:rsid w:val="00947420"/>
    <w:rsid w:val="00947655"/>
    <w:rsid w:val="009476A3"/>
    <w:rsid w:val="00947926"/>
    <w:rsid w:val="00950FC5"/>
    <w:rsid w:val="0095161C"/>
    <w:rsid w:val="00953428"/>
    <w:rsid w:val="009545DD"/>
    <w:rsid w:val="00955CAE"/>
    <w:rsid w:val="00955DC8"/>
    <w:rsid w:val="00957276"/>
    <w:rsid w:val="009572C9"/>
    <w:rsid w:val="0095761C"/>
    <w:rsid w:val="00957724"/>
    <w:rsid w:val="00961FDE"/>
    <w:rsid w:val="00962135"/>
    <w:rsid w:val="00962477"/>
    <w:rsid w:val="00962EB9"/>
    <w:rsid w:val="00964010"/>
    <w:rsid w:val="0096456F"/>
    <w:rsid w:val="00964AC1"/>
    <w:rsid w:val="00964BD6"/>
    <w:rsid w:val="00965036"/>
    <w:rsid w:val="00965706"/>
    <w:rsid w:val="00966691"/>
    <w:rsid w:val="00966D9C"/>
    <w:rsid w:val="0096709E"/>
    <w:rsid w:val="00967836"/>
    <w:rsid w:val="0097060C"/>
    <w:rsid w:val="00970687"/>
    <w:rsid w:val="009709D0"/>
    <w:rsid w:val="009712C7"/>
    <w:rsid w:val="0097152E"/>
    <w:rsid w:val="00973525"/>
    <w:rsid w:val="00973AE0"/>
    <w:rsid w:val="00973B6B"/>
    <w:rsid w:val="0097486D"/>
    <w:rsid w:val="009763DD"/>
    <w:rsid w:val="00976C53"/>
    <w:rsid w:val="009774E5"/>
    <w:rsid w:val="00977901"/>
    <w:rsid w:val="009779C4"/>
    <w:rsid w:val="009802DC"/>
    <w:rsid w:val="00980887"/>
    <w:rsid w:val="00980C0F"/>
    <w:rsid w:val="0098300E"/>
    <w:rsid w:val="00983680"/>
    <w:rsid w:val="00983737"/>
    <w:rsid w:val="00983A79"/>
    <w:rsid w:val="009844D3"/>
    <w:rsid w:val="0098588A"/>
    <w:rsid w:val="00986BB6"/>
    <w:rsid w:val="00986F0B"/>
    <w:rsid w:val="00990B03"/>
    <w:rsid w:val="00990CCD"/>
    <w:rsid w:val="009920C9"/>
    <w:rsid w:val="00993AED"/>
    <w:rsid w:val="00994875"/>
    <w:rsid w:val="00994C36"/>
    <w:rsid w:val="00995306"/>
    <w:rsid w:val="0099575F"/>
    <w:rsid w:val="009963C5"/>
    <w:rsid w:val="00996603"/>
    <w:rsid w:val="009A0202"/>
    <w:rsid w:val="009A1B24"/>
    <w:rsid w:val="009A1E97"/>
    <w:rsid w:val="009A1FB4"/>
    <w:rsid w:val="009A252E"/>
    <w:rsid w:val="009A2660"/>
    <w:rsid w:val="009A2795"/>
    <w:rsid w:val="009A2A89"/>
    <w:rsid w:val="009A382F"/>
    <w:rsid w:val="009A4C24"/>
    <w:rsid w:val="009A5BC1"/>
    <w:rsid w:val="009A5BD5"/>
    <w:rsid w:val="009B0B2F"/>
    <w:rsid w:val="009B18C1"/>
    <w:rsid w:val="009B20BC"/>
    <w:rsid w:val="009B2ABA"/>
    <w:rsid w:val="009B3156"/>
    <w:rsid w:val="009B363E"/>
    <w:rsid w:val="009B3768"/>
    <w:rsid w:val="009B4C00"/>
    <w:rsid w:val="009B63FC"/>
    <w:rsid w:val="009B6E7F"/>
    <w:rsid w:val="009C21BB"/>
    <w:rsid w:val="009C3902"/>
    <w:rsid w:val="009C4222"/>
    <w:rsid w:val="009C4E48"/>
    <w:rsid w:val="009C6052"/>
    <w:rsid w:val="009C6384"/>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7558"/>
    <w:rsid w:val="009D7742"/>
    <w:rsid w:val="009D7A39"/>
    <w:rsid w:val="009D7C71"/>
    <w:rsid w:val="009E0B99"/>
    <w:rsid w:val="009E12A2"/>
    <w:rsid w:val="009E1798"/>
    <w:rsid w:val="009E1A23"/>
    <w:rsid w:val="009E1C60"/>
    <w:rsid w:val="009E21FE"/>
    <w:rsid w:val="009E346E"/>
    <w:rsid w:val="009E3A71"/>
    <w:rsid w:val="009E3D87"/>
    <w:rsid w:val="009E4BBD"/>
    <w:rsid w:val="009E5E2F"/>
    <w:rsid w:val="009E61A4"/>
    <w:rsid w:val="009E6620"/>
    <w:rsid w:val="009E7015"/>
    <w:rsid w:val="009E7367"/>
    <w:rsid w:val="009E7398"/>
    <w:rsid w:val="009E7F33"/>
    <w:rsid w:val="009F213E"/>
    <w:rsid w:val="009F2364"/>
    <w:rsid w:val="009F254A"/>
    <w:rsid w:val="009F2BB2"/>
    <w:rsid w:val="009F3798"/>
    <w:rsid w:val="009F3839"/>
    <w:rsid w:val="009F4473"/>
    <w:rsid w:val="009F4765"/>
    <w:rsid w:val="009F487F"/>
    <w:rsid w:val="009F6AFF"/>
    <w:rsid w:val="009F739D"/>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3F59"/>
    <w:rsid w:val="00A140BC"/>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EFF"/>
    <w:rsid w:val="00A2380B"/>
    <w:rsid w:val="00A244A6"/>
    <w:rsid w:val="00A2515A"/>
    <w:rsid w:val="00A25724"/>
    <w:rsid w:val="00A25A99"/>
    <w:rsid w:val="00A25C91"/>
    <w:rsid w:val="00A262E3"/>
    <w:rsid w:val="00A26FF0"/>
    <w:rsid w:val="00A27324"/>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CB9"/>
    <w:rsid w:val="00A425D2"/>
    <w:rsid w:val="00A44E62"/>
    <w:rsid w:val="00A47697"/>
    <w:rsid w:val="00A506AE"/>
    <w:rsid w:val="00A50730"/>
    <w:rsid w:val="00A50EAC"/>
    <w:rsid w:val="00A541BA"/>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877"/>
    <w:rsid w:val="00A649B1"/>
    <w:rsid w:val="00A65DE3"/>
    <w:rsid w:val="00A6613E"/>
    <w:rsid w:val="00A663C2"/>
    <w:rsid w:val="00A66B83"/>
    <w:rsid w:val="00A66E7F"/>
    <w:rsid w:val="00A6733A"/>
    <w:rsid w:val="00A67ED7"/>
    <w:rsid w:val="00A7180B"/>
    <w:rsid w:val="00A71901"/>
    <w:rsid w:val="00A71BE5"/>
    <w:rsid w:val="00A71FE0"/>
    <w:rsid w:val="00A723BB"/>
    <w:rsid w:val="00A725DB"/>
    <w:rsid w:val="00A729BA"/>
    <w:rsid w:val="00A72F1E"/>
    <w:rsid w:val="00A74149"/>
    <w:rsid w:val="00A749CA"/>
    <w:rsid w:val="00A7574A"/>
    <w:rsid w:val="00A75BCA"/>
    <w:rsid w:val="00A77858"/>
    <w:rsid w:val="00A802D7"/>
    <w:rsid w:val="00A80607"/>
    <w:rsid w:val="00A80921"/>
    <w:rsid w:val="00A80F94"/>
    <w:rsid w:val="00A81936"/>
    <w:rsid w:val="00A8202B"/>
    <w:rsid w:val="00A822B7"/>
    <w:rsid w:val="00A82925"/>
    <w:rsid w:val="00A82C4D"/>
    <w:rsid w:val="00A83453"/>
    <w:rsid w:val="00A844B9"/>
    <w:rsid w:val="00A84C2F"/>
    <w:rsid w:val="00A84E96"/>
    <w:rsid w:val="00A87C0F"/>
    <w:rsid w:val="00A87C5D"/>
    <w:rsid w:val="00A91109"/>
    <w:rsid w:val="00A91C64"/>
    <w:rsid w:val="00A91F5D"/>
    <w:rsid w:val="00A927B4"/>
    <w:rsid w:val="00A92FB7"/>
    <w:rsid w:val="00A9345E"/>
    <w:rsid w:val="00A94332"/>
    <w:rsid w:val="00A9562C"/>
    <w:rsid w:val="00A96014"/>
    <w:rsid w:val="00A961BB"/>
    <w:rsid w:val="00A96C43"/>
    <w:rsid w:val="00A96D24"/>
    <w:rsid w:val="00A97326"/>
    <w:rsid w:val="00A97D36"/>
    <w:rsid w:val="00AA0824"/>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676B"/>
    <w:rsid w:val="00AA6CD8"/>
    <w:rsid w:val="00AA7838"/>
    <w:rsid w:val="00AA7E45"/>
    <w:rsid w:val="00AB027B"/>
    <w:rsid w:val="00AB0DCE"/>
    <w:rsid w:val="00AB1893"/>
    <w:rsid w:val="00AB2AF5"/>
    <w:rsid w:val="00AB38AF"/>
    <w:rsid w:val="00AB4144"/>
    <w:rsid w:val="00AB4D25"/>
    <w:rsid w:val="00AB4FFC"/>
    <w:rsid w:val="00AC02C5"/>
    <w:rsid w:val="00AC09A1"/>
    <w:rsid w:val="00AC1109"/>
    <w:rsid w:val="00AC1370"/>
    <w:rsid w:val="00AC1981"/>
    <w:rsid w:val="00AC1FF9"/>
    <w:rsid w:val="00AC2F71"/>
    <w:rsid w:val="00AC3361"/>
    <w:rsid w:val="00AC4174"/>
    <w:rsid w:val="00AC445E"/>
    <w:rsid w:val="00AC470F"/>
    <w:rsid w:val="00AC4ECE"/>
    <w:rsid w:val="00AC5833"/>
    <w:rsid w:val="00AC6F90"/>
    <w:rsid w:val="00AD0BF9"/>
    <w:rsid w:val="00AD26A8"/>
    <w:rsid w:val="00AD27BD"/>
    <w:rsid w:val="00AD2889"/>
    <w:rsid w:val="00AD3495"/>
    <w:rsid w:val="00AD42E0"/>
    <w:rsid w:val="00AD61FB"/>
    <w:rsid w:val="00AD7E00"/>
    <w:rsid w:val="00AE035B"/>
    <w:rsid w:val="00AE0864"/>
    <w:rsid w:val="00AE0937"/>
    <w:rsid w:val="00AE10EF"/>
    <w:rsid w:val="00AE13DC"/>
    <w:rsid w:val="00AE32DC"/>
    <w:rsid w:val="00AE483B"/>
    <w:rsid w:val="00AE4A35"/>
    <w:rsid w:val="00AE4A60"/>
    <w:rsid w:val="00AE4B4F"/>
    <w:rsid w:val="00AE4C15"/>
    <w:rsid w:val="00AE4D97"/>
    <w:rsid w:val="00AE5AD4"/>
    <w:rsid w:val="00AE5B71"/>
    <w:rsid w:val="00AE5D60"/>
    <w:rsid w:val="00AE7336"/>
    <w:rsid w:val="00AE7762"/>
    <w:rsid w:val="00AE7AB3"/>
    <w:rsid w:val="00AE7BC6"/>
    <w:rsid w:val="00AE7C4B"/>
    <w:rsid w:val="00AE7DD4"/>
    <w:rsid w:val="00AF078B"/>
    <w:rsid w:val="00AF10D0"/>
    <w:rsid w:val="00AF1DFA"/>
    <w:rsid w:val="00AF2435"/>
    <w:rsid w:val="00AF2643"/>
    <w:rsid w:val="00AF27A4"/>
    <w:rsid w:val="00AF456C"/>
    <w:rsid w:val="00AF474B"/>
    <w:rsid w:val="00AF6908"/>
    <w:rsid w:val="00AF78FE"/>
    <w:rsid w:val="00AF7B3B"/>
    <w:rsid w:val="00AF7ED9"/>
    <w:rsid w:val="00B00031"/>
    <w:rsid w:val="00B00C06"/>
    <w:rsid w:val="00B023C6"/>
    <w:rsid w:val="00B029C5"/>
    <w:rsid w:val="00B02A13"/>
    <w:rsid w:val="00B02EA1"/>
    <w:rsid w:val="00B02FE2"/>
    <w:rsid w:val="00B03F04"/>
    <w:rsid w:val="00B0418E"/>
    <w:rsid w:val="00B04462"/>
    <w:rsid w:val="00B055BD"/>
    <w:rsid w:val="00B0592C"/>
    <w:rsid w:val="00B05AF6"/>
    <w:rsid w:val="00B06D08"/>
    <w:rsid w:val="00B0702D"/>
    <w:rsid w:val="00B07D47"/>
    <w:rsid w:val="00B07DC5"/>
    <w:rsid w:val="00B1006C"/>
    <w:rsid w:val="00B10B10"/>
    <w:rsid w:val="00B10D64"/>
    <w:rsid w:val="00B118D6"/>
    <w:rsid w:val="00B11AC6"/>
    <w:rsid w:val="00B12016"/>
    <w:rsid w:val="00B12E3D"/>
    <w:rsid w:val="00B130CC"/>
    <w:rsid w:val="00B14BB7"/>
    <w:rsid w:val="00B15271"/>
    <w:rsid w:val="00B15C79"/>
    <w:rsid w:val="00B15E4C"/>
    <w:rsid w:val="00B162B9"/>
    <w:rsid w:val="00B167DA"/>
    <w:rsid w:val="00B1770C"/>
    <w:rsid w:val="00B17E0F"/>
    <w:rsid w:val="00B2278E"/>
    <w:rsid w:val="00B22D74"/>
    <w:rsid w:val="00B23E93"/>
    <w:rsid w:val="00B243ED"/>
    <w:rsid w:val="00B24948"/>
    <w:rsid w:val="00B2655F"/>
    <w:rsid w:val="00B27652"/>
    <w:rsid w:val="00B30DC3"/>
    <w:rsid w:val="00B313E4"/>
    <w:rsid w:val="00B3146C"/>
    <w:rsid w:val="00B31A39"/>
    <w:rsid w:val="00B3224A"/>
    <w:rsid w:val="00B325D5"/>
    <w:rsid w:val="00B326E7"/>
    <w:rsid w:val="00B3397E"/>
    <w:rsid w:val="00B33B2A"/>
    <w:rsid w:val="00B343CE"/>
    <w:rsid w:val="00B34968"/>
    <w:rsid w:val="00B34FE8"/>
    <w:rsid w:val="00B36699"/>
    <w:rsid w:val="00B37BD6"/>
    <w:rsid w:val="00B411AB"/>
    <w:rsid w:val="00B41D32"/>
    <w:rsid w:val="00B41E4E"/>
    <w:rsid w:val="00B43F55"/>
    <w:rsid w:val="00B46137"/>
    <w:rsid w:val="00B46BF2"/>
    <w:rsid w:val="00B518B4"/>
    <w:rsid w:val="00B52A92"/>
    <w:rsid w:val="00B52D56"/>
    <w:rsid w:val="00B5425F"/>
    <w:rsid w:val="00B54354"/>
    <w:rsid w:val="00B55971"/>
    <w:rsid w:val="00B5745F"/>
    <w:rsid w:val="00B60891"/>
    <w:rsid w:val="00B60D7A"/>
    <w:rsid w:val="00B618B5"/>
    <w:rsid w:val="00B61A10"/>
    <w:rsid w:val="00B62054"/>
    <w:rsid w:val="00B62AC8"/>
    <w:rsid w:val="00B62C4B"/>
    <w:rsid w:val="00B63EFF"/>
    <w:rsid w:val="00B63FFA"/>
    <w:rsid w:val="00B64118"/>
    <w:rsid w:val="00B64794"/>
    <w:rsid w:val="00B658E7"/>
    <w:rsid w:val="00B66D06"/>
    <w:rsid w:val="00B66FA7"/>
    <w:rsid w:val="00B67122"/>
    <w:rsid w:val="00B67B68"/>
    <w:rsid w:val="00B67C93"/>
    <w:rsid w:val="00B67F41"/>
    <w:rsid w:val="00B70465"/>
    <w:rsid w:val="00B72695"/>
    <w:rsid w:val="00B72CC3"/>
    <w:rsid w:val="00B73495"/>
    <w:rsid w:val="00B74014"/>
    <w:rsid w:val="00B742EC"/>
    <w:rsid w:val="00B74375"/>
    <w:rsid w:val="00B77DB4"/>
    <w:rsid w:val="00B808DF"/>
    <w:rsid w:val="00B80ADC"/>
    <w:rsid w:val="00B80EA1"/>
    <w:rsid w:val="00B82CD1"/>
    <w:rsid w:val="00B83933"/>
    <w:rsid w:val="00B84734"/>
    <w:rsid w:val="00B86ED7"/>
    <w:rsid w:val="00B87689"/>
    <w:rsid w:val="00B90B15"/>
    <w:rsid w:val="00B90B64"/>
    <w:rsid w:val="00B91F7C"/>
    <w:rsid w:val="00B92C60"/>
    <w:rsid w:val="00B92ECD"/>
    <w:rsid w:val="00B93989"/>
    <w:rsid w:val="00B94034"/>
    <w:rsid w:val="00B94149"/>
    <w:rsid w:val="00B94282"/>
    <w:rsid w:val="00B9496E"/>
    <w:rsid w:val="00B9525A"/>
    <w:rsid w:val="00B957FC"/>
    <w:rsid w:val="00B97B79"/>
    <w:rsid w:val="00B97D4B"/>
    <w:rsid w:val="00BA0662"/>
    <w:rsid w:val="00BA147E"/>
    <w:rsid w:val="00BA15CC"/>
    <w:rsid w:val="00BA1AB1"/>
    <w:rsid w:val="00BA384E"/>
    <w:rsid w:val="00BA38F9"/>
    <w:rsid w:val="00BA44E6"/>
    <w:rsid w:val="00BA5996"/>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C123C"/>
    <w:rsid w:val="00BC23E7"/>
    <w:rsid w:val="00BC2717"/>
    <w:rsid w:val="00BC2E68"/>
    <w:rsid w:val="00BC38DD"/>
    <w:rsid w:val="00BC3F70"/>
    <w:rsid w:val="00BC4667"/>
    <w:rsid w:val="00BC59F9"/>
    <w:rsid w:val="00BC5A49"/>
    <w:rsid w:val="00BC5C5E"/>
    <w:rsid w:val="00BC5E5D"/>
    <w:rsid w:val="00BC6AFC"/>
    <w:rsid w:val="00BC6B78"/>
    <w:rsid w:val="00BC7B0D"/>
    <w:rsid w:val="00BD05A3"/>
    <w:rsid w:val="00BD1CBE"/>
    <w:rsid w:val="00BD33CF"/>
    <w:rsid w:val="00BD33F2"/>
    <w:rsid w:val="00BD39E8"/>
    <w:rsid w:val="00BD3EAB"/>
    <w:rsid w:val="00BD3FEA"/>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D86"/>
    <w:rsid w:val="00BE520B"/>
    <w:rsid w:val="00BE6317"/>
    <w:rsid w:val="00BE667B"/>
    <w:rsid w:val="00BE7015"/>
    <w:rsid w:val="00BE7592"/>
    <w:rsid w:val="00BE79BC"/>
    <w:rsid w:val="00BE7A85"/>
    <w:rsid w:val="00BE7D81"/>
    <w:rsid w:val="00BE7EA7"/>
    <w:rsid w:val="00BF1F78"/>
    <w:rsid w:val="00BF2B04"/>
    <w:rsid w:val="00BF319F"/>
    <w:rsid w:val="00BF4C10"/>
    <w:rsid w:val="00BF5FDE"/>
    <w:rsid w:val="00BF67AD"/>
    <w:rsid w:val="00BF6CE1"/>
    <w:rsid w:val="00BF7D25"/>
    <w:rsid w:val="00BF7E4F"/>
    <w:rsid w:val="00C00BC6"/>
    <w:rsid w:val="00C03490"/>
    <w:rsid w:val="00C03D89"/>
    <w:rsid w:val="00C03DD5"/>
    <w:rsid w:val="00C03E3D"/>
    <w:rsid w:val="00C03E9D"/>
    <w:rsid w:val="00C04FEB"/>
    <w:rsid w:val="00C05567"/>
    <w:rsid w:val="00C05743"/>
    <w:rsid w:val="00C05DD9"/>
    <w:rsid w:val="00C05FFD"/>
    <w:rsid w:val="00C07796"/>
    <w:rsid w:val="00C07A30"/>
    <w:rsid w:val="00C1027A"/>
    <w:rsid w:val="00C1044A"/>
    <w:rsid w:val="00C11F93"/>
    <w:rsid w:val="00C1211B"/>
    <w:rsid w:val="00C12643"/>
    <w:rsid w:val="00C12826"/>
    <w:rsid w:val="00C12CDF"/>
    <w:rsid w:val="00C1304A"/>
    <w:rsid w:val="00C13277"/>
    <w:rsid w:val="00C13330"/>
    <w:rsid w:val="00C133B1"/>
    <w:rsid w:val="00C135E4"/>
    <w:rsid w:val="00C14574"/>
    <w:rsid w:val="00C147F1"/>
    <w:rsid w:val="00C15118"/>
    <w:rsid w:val="00C171F2"/>
    <w:rsid w:val="00C1798C"/>
    <w:rsid w:val="00C17F5A"/>
    <w:rsid w:val="00C203B9"/>
    <w:rsid w:val="00C20711"/>
    <w:rsid w:val="00C20791"/>
    <w:rsid w:val="00C20D5C"/>
    <w:rsid w:val="00C21F3F"/>
    <w:rsid w:val="00C22074"/>
    <w:rsid w:val="00C23667"/>
    <w:rsid w:val="00C23782"/>
    <w:rsid w:val="00C238A2"/>
    <w:rsid w:val="00C23D82"/>
    <w:rsid w:val="00C2436B"/>
    <w:rsid w:val="00C254CE"/>
    <w:rsid w:val="00C26416"/>
    <w:rsid w:val="00C3000B"/>
    <w:rsid w:val="00C30866"/>
    <w:rsid w:val="00C3099D"/>
    <w:rsid w:val="00C31517"/>
    <w:rsid w:val="00C320B3"/>
    <w:rsid w:val="00C33043"/>
    <w:rsid w:val="00C348C3"/>
    <w:rsid w:val="00C34FD0"/>
    <w:rsid w:val="00C354EF"/>
    <w:rsid w:val="00C36274"/>
    <w:rsid w:val="00C36A7F"/>
    <w:rsid w:val="00C37163"/>
    <w:rsid w:val="00C371BA"/>
    <w:rsid w:val="00C40179"/>
    <w:rsid w:val="00C412F2"/>
    <w:rsid w:val="00C413D5"/>
    <w:rsid w:val="00C43CF9"/>
    <w:rsid w:val="00C4404A"/>
    <w:rsid w:val="00C45F46"/>
    <w:rsid w:val="00C46815"/>
    <w:rsid w:val="00C471F5"/>
    <w:rsid w:val="00C4720E"/>
    <w:rsid w:val="00C477F8"/>
    <w:rsid w:val="00C47E6E"/>
    <w:rsid w:val="00C500E1"/>
    <w:rsid w:val="00C5377E"/>
    <w:rsid w:val="00C53D7B"/>
    <w:rsid w:val="00C542A1"/>
    <w:rsid w:val="00C572B4"/>
    <w:rsid w:val="00C577D3"/>
    <w:rsid w:val="00C60542"/>
    <w:rsid w:val="00C60632"/>
    <w:rsid w:val="00C60941"/>
    <w:rsid w:val="00C60946"/>
    <w:rsid w:val="00C60997"/>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5CA9"/>
    <w:rsid w:val="00C97F4A"/>
    <w:rsid w:val="00CA1514"/>
    <w:rsid w:val="00CA1AF9"/>
    <w:rsid w:val="00CA280E"/>
    <w:rsid w:val="00CA2ECE"/>
    <w:rsid w:val="00CA4461"/>
    <w:rsid w:val="00CA48DE"/>
    <w:rsid w:val="00CA5449"/>
    <w:rsid w:val="00CA58BD"/>
    <w:rsid w:val="00CA5BF4"/>
    <w:rsid w:val="00CA5CFF"/>
    <w:rsid w:val="00CA7207"/>
    <w:rsid w:val="00CB0262"/>
    <w:rsid w:val="00CB0554"/>
    <w:rsid w:val="00CB1421"/>
    <w:rsid w:val="00CB1D37"/>
    <w:rsid w:val="00CB297F"/>
    <w:rsid w:val="00CB6A9C"/>
    <w:rsid w:val="00CB6BE6"/>
    <w:rsid w:val="00CC19E9"/>
    <w:rsid w:val="00CC250A"/>
    <w:rsid w:val="00CC2776"/>
    <w:rsid w:val="00CC336F"/>
    <w:rsid w:val="00CC363E"/>
    <w:rsid w:val="00CC3997"/>
    <w:rsid w:val="00CC5E7C"/>
    <w:rsid w:val="00CC6D60"/>
    <w:rsid w:val="00CC747A"/>
    <w:rsid w:val="00CD04B4"/>
    <w:rsid w:val="00CD242F"/>
    <w:rsid w:val="00CD3373"/>
    <w:rsid w:val="00CD3A29"/>
    <w:rsid w:val="00CD3B49"/>
    <w:rsid w:val="00CD4193"/>
    <w:rsid w:val="00CD46D1"/>
    <w:rsid w:val="00CD562E"/>
    <w:rsid w:val="00CD62B7"/>
    <w:rsid w:val="00CD63CB"/>
    <w:rsid w:val="00CD73C5"/>
    <w:rsid w:val="00CD7511"/>
    <w:rsid w:val="00CD7894"/>
    <w:rsid w:val="00CD7B20"/>
    <w:rsid w:val="00CE0483"/>
    <w:rsid w:val="00CE04E2"/>
    <w:rsid w:val="00CE0F3F"/>
    <w:rsid w:val="00CE17ED"/>
    <w:rsid w:val="00CE20EE"/>
    <w:rsid w:val="00CE289A"/>
    <w:rsid w:val="00CE2B7F"/>
    <w:rsid w:val="00CE3902"/>
    <w:rsid w:val="00CE3BB5"/>
    <w:rsid w:val="00CE3D07"/>
    <w:rsid w:val="00CE4A8F"/>
    <w:rsid w:val="00CF06A0"/>
    <w:rsid w:val="00CF06C9"/>
    <w:rsid w:val="00CF096D"/>
    <w:rsid w:val="00CF2119"/>
    <w:rsid w:val="00CF2326"/>
    <w:rsid w:val="00CF4664"/>
    <w:rsid w:val="00CF468A"/>
    <w:rsid w:val="00CF4C52"/>
    <w:rsid w:val="00CF4FCC"/>
    <w:rsid w:val="00CF50E5"/>
    <w:rsid w:val="00CF531D"/>
    <w:rsid w:val="00CF5863"/>
    <w:rsid w:val="00CF593F"/>
    <w:rsid w:val="00CF5BD8"/>
    <w:rsid w:val="00CF61B6"/>
    <w:rsid w:val="00CF6663"/>
    <w:rsid w:val="00CF7970"/>
    <w:rsid w:val="00CF7EFA"/>
    <w:rsid w:val="00D00477"/>
    <w:rsid w:val="00D00E32"/>
    <w:rsid w:val="00D01ACF"/>
    <w:rsid w:val="00D02351"/>
    <w:rsid w:val="00D02E85"/>
    <w:rsid w:val="00D0497A"/>
    <w:rsid w:val="00D052EF"/>
    <w:rsid w:val="00D0663D"/>
    <w:rsid w:val="00D0690B"/>
    <w:rsid w:val="00D07490"/>
    <w:rsid w:val="00D07A8A"/>
    <w:rsid w:val="00D1042B"/>
    <w:rsid w:val="00D1119B"/>
    <w:rsid w:val="00D1173B"/>
    <w:rsid w:val="00D11A18"/>
    <w:rsid w:val="00D11B4F"/>
    <w:rsid w:val="00D127AD"/>
    <w:rsid w:val="00D128B4"/>
    <w:rsid w:val="00D12B81"/>
    <w:rsid w:val="00D133A8"/>
    <w:rsid w:val="00D142ED"/>
    <w:rsid w:val="00D148F0"/>
    <w:rsid w:val="00D16674"/>
    <w:rsid w:val="00D16743"/>
    <w:rsid w:val="00D20707"/>
    <w:rsid w:val="00D217F6"/>
    <w:rsid w:val="00D21C98"/>
    <w:rsid w:val="00D23F43"/>
    <w:rsid w:val="00D24BD7"/>
    <w:rsid w:val="00D268E7"/>
    <w:rsid w:val="00D26E07"/>
    <w:rsid w:val="00D275A6"/>
    <w:rsid w:val="00D2796B"/>
    <w:rsid w:val="00D330F6"/>
    <w:rsid w:val="00D35615"/>
    <w:rsid w:val="00D358F1"/>
    <w:rsid w:val="00D35980"/>
    <w:rsid w:val="00D406C1"/>
    <w:rsid w:val="00D406CE"/>
    <w:rsid w:val="00D4179D"/>
    <w:rsid w:val="00D43063"/>
    <w:rsid w:val="00D43682"/>
    <w:rsid w:val="00D449C9"/>
    <w:rsid w:val="00D454E6"/>
    <w:rsid w:val="00D47001"/>
    <w:rsid w:val="00D47711"/>
    <w:rsid w:val="00D47C4C"/>
    <w:rsid w:val="00D47F52"/>
    <w:rsid w:val="00D5072F"/>
    <w:rsid w:val="00D510EF"/>
    <w:rsid w:val="00D515E9"/>
    <w:rsid w:val="00D51957"/>
    <w:rsid w:val="00D51989"/>
    <w:rsid w:val="00D51BDD"/>
    <w:rsid w:val="00D52062"/>
    <w:rsid w:val="00D528AC"/>
    <w:rsid w:val="00D532BA"/>
    <w:rsid w:val="00D538F6"/>
    <w:rsid w:val="00D53C71"/>
    <w:rsid w:val="00D54A16"/>
    <w:rsid w:val="00D54FFA"/>
    <w:rsid w:val="00D559E0"/>
    <w:rsid w:val="00D55A37"/>
    <w:rsid w:val="00D55C47"/>
    <w:rsid w:val="00D55C99"/>
    <w:rsid w:val="00D60811"/>
    <w:rsid w:val="00D620F1"/>
    <w:rsid w:val="00D64850"/>
    <w:rsid w:val="00D65EAB"/>
    <w:rsid w:val="00D65F84"/>
    <w:rsid w:val="00D660C0"/>
    <w:rsid w:val="00D668BC"/>
    <w:rsid w:val="00D6717C"/>
    <w:rsid w:val="00D676A1"/>
    <w:rsid w:val="00D67B46"/>
    <w:rsid w:val="00D67CD8"/>
    <w:rsid w:val="00D70077"/>
    <w:rsid w:val="00D701D2"/>
    <w:rsid w:val="00D7121B"/>
    <w:rsid w:val="00D71CEE"/>
    <w:rsid w:val="00D72C45"/>
    <w:rsid w:val="00D72FBC"/>
    <w:rsid w:val="00D73597"/>
    <w:rsid w:val="00D74572"/>
    <w:rsid w:val="00D7558B"/>
    <w:rsid w:val="00D76796"/>
    <w:rsid w:val="00D8021F"/>
    <w:rsid w:val="00D808C9"/>
    <w:rsid w:val="00D80F2E"/>
    <w:rsid w:val="00D8250D"/>
    <w:rsid w:val="00D83030"/>
    <w:rsid w:val="00D83290"/>
    <w:rsid w:val="00D834E2"/>
    <w:rsid w:val="00D84C00"/>
    <w:rsid w:val="00D84D73"/>
    <w:rsid w:val="00D84ED5"/>
    <w:rsid w:val="00D856F9"/>
    <w:rsid w:val="00D86119"/>
    <w:rsid w:val="00D87049"/>
    <w:rsid w:val="00D8709C"/>
    <w:rsid w:val="00D87A6F"/>
    <w:rsid w:val="00D9147C"/>
    <w:rsid w:val="00D916B9"/>
    <w:rsid w:val="00D9281C"/>
    <w:rsid w:val="00D929E2"/>
    <w:rsid w:val="00D92D32"/>
    <w:rsid w:val="00D930F4"/>
    <w:rsid w:val="00D943E6"/>
    <w:rsid w:val="00D955C0"/>
    <w:rsid w:val="00D95CFB"/>
    <w:rsid w:val="00D96A15"/>
    <w:rsid w:val="00D97CB9"/>
    <w:rsid w:val="00D97E7C"/>
    <w:rsid w:val="00DA173A"/>
    <w:rsid w:val="00DA21B0"/>
    <w:rsid w:val="00DA27E4"/>
    <w:rsid w:val="00DA2829"/>
    <w:rsid w:val="00DA2D5E"/>
    <w:rsid w:val="00DA525F"/>
    <w:rsid w:val="00DA585E"/>
    <w:rsid w:val="00DA58CF"/>
    <w:rsid w:val="00DA6263"/>
    <w:rsid w:val="00DB006E"/>
    <w:rsid w:val="00DB0450"/>
    <w:rsid w:val="00DB095B"/>
    <w:rsid w:val="00DB10E2"/>
    <w:rsid w:val="00DB141F"/>
    <w:rsid w:val="00DB1E63"/>
    <w:rsid w:val="00DB271C"/>
    <w:rsid w:val="00DB28AD"/>
    <w:rsid w:val="00DB2D3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FDA"/>
    <w:rsid w:val="00DC6304"/>
    <w:rsid w:val="00DC67AF"/>
    <w:rsid w:val="00DC6AD0"/>
    <w:rsid w:val="00DC78FF"/>
    <w:rsid w:val="00DD03A8"/>
    <w:rsid w:val="00DD0F94"/>
    <w:rsid w:val="00DD1858"/>
    <w:rsid w:val="00DD19BC"/>
    <w:rsid w:val="00DD253C"/>
    <w:rsid w:val="00DD2EF0"/>
    <w:rsid w:val="00DD34B7"/>
    <w:rsid w:val="00DD5C51"/>
    <w:rsid w:val="00DD5D9C"/>
    <w:rsid w:val="00DD673D"/>
    <w:rsid w:val="00DD6D1E"/>
    <w:rsid w:val="00DD6F60"/>
    <w:rsid w:val="00DD72C9"/>
    <w:rsid w:val="00DE012D"/>
    <w:rsid w:val="00DE073F"/>
    <w:rsid w:val="00DE3340"/>
    <w:rsid w:val="00DE3D59"/>
    <w:rsid w:val="00DE4738"/>
    <w:rsid w:val="00DE4F1D"/>
    <w:rsid w:val="00DE504C"/>
    <w:rsid w:val="00DE5088"/>
    <w:rsid w:val="00DE5864"/>
    <w:rsid w:val="00DE5CD5"/>
    <w:rsid w:val="00DE5CF8"/>
    <w:rsid w:val="00DE6036"/>
    <w:rsid w:val="00DE6DFF"/>
    <w:rsid w:val="00DE7E0F"/>
    <w:rsid w:val="00DF05EA"/>
    <w:rsid w:val="00DF137F"/>
    <w:rsid w:val="00DF139D"/>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0CB"/>
    <w:rsid w:val="00E047CF"/>
    <w:rsid w:val="00E04998"/>
    <w:rsid w:val="00E04BDD"/>
    <w:rsid w:val="00E05744"/>
    <w:rsid w:val="00E069E7"/>
    <w:rsid w:val="00E0702C"/>
    <w:rsid w:val="00E0724B"/>
    <w:rsid w:val="00E07BF6"/>
    <w:rsid w:val="00E07E9C"/>
    <w:rsid w:val="00E11020"/>
    <w:rsid w:val="00E11059"/>
    <w:rsid w:val="00E11274"/>
    <w:rsid w:val="00E114B5"/>
    <w:rsid w:val="00E1161D"/>
    <w:rsid w:val="00E121F1"/>
    <w:rsid w:val="00E123B2"/>
    <w:rsid w:val="00E12FE8"/>
    <w:rsid w:val="00E13522"/>
    <w:rsid w:val="00E13E90"/>
    <w:rsid w:val="00E146C8"/>
    <w:rsid w:val="00E148F8"/>
    <w:rsid w:val="00E14939"/>
    <w:rsid w:val="00E15545"/>
    <w:rsid w:val="00E1569C"/>
    <w:rsid w:val="00E15755"/>
    <w:rsid w:val="00E1607F"/>
    <w:rsid w:val="00E17B54"/>
    <w:rsid w:val="00E20142"/>
    <w:rsid w:val="00E214EE"/>
    <w:rsid w:val="00E236B5"/>
    <w:rsid w:val="00E238DD"/>
    <w:rsid w:val="00E23AD3"/>
    <w:rsid w:val="00E23E0C"/>
    <w:rsid w:val="00E23EDF"/>
    <w:rsid w:val="00E245B6"/>
    <w:rsid w:val="00E25ADA"/>
    <w:rsid w:val="00E2689D"/>
    <w:rsid w:val="00E268BB"/>
    <w:rsid w:val="00E26BC4"/>
    <w:rsid w:val="00E27098"/>
    <w:rsid w:val="00E27F9A"/>
    <w:rsid w:val="00E32C0C"/>
    <w:rsid w:val="00E33412"/>
    <w:rsid w:val="00E33C2A"/>
    <w:rsid w:val="00E34AC3"/>
    <w:rsid w:val="00E36CEE"/>
    <w:rsid w:val="00E36D55"/>
    <w:rsid w:val="00E373FA"/>
    <w:rsid w:val="00E4005C"/>
    <w:rsid w:val="00E407FD"/>
    <w:rsid w:val="00E4099C"/>
    <w:rsid w:val="00E412B5"/>
    <w:rsid w:val="00E41A94"/>
    <w:rsid w:val="00E41FDA"/>
    <w:rsid w:val="00E425D0"/>
    <w:rsid w:val="00E42970"/>
    <w:rsid w:val="00E42F51"/>
    <w:rsid w:val="00E432D6"/>
    <w:rsid w:val="00E437F7"/>
    <w:rsid w:val="00E43D9A"/>
    <w:rsid w:val="00E44057"/>
    <w:rsid w:val="00E44781"/>
    <w:rsid w:val="00E44C02"/>
    <w:rsid w:val="00E45336"/>
    <w:rsid w:val="00E459BB"/>
    <w:rsid w:val="00E4606C"/>
    <w:rsid w:val="00E46316"/>
    <w:rsid w:val="00E46719"/>
    <w:rsid w:val="00E468DD"/>
    <w:rsid w:val="00E507A7"/>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E03"/>
    <w:rsid w:val="00E65392"/>
    <w:rsid w:val="00E653BE"/>
    <w:rsid w:val="00E65A98"/>
    <w:rsid w:val="00E66584"/>
    <w:rsid w:val="00E6658B"/>
    <w:rsid w:val="00E66B33"/>
    <w:rsid w:val="00E66F4F"/>
    <w:rsid w:val="00E6701A"/>
    <w:rsid w:val="00E67D65"/>
    <w:rsid w:val="00E67E33"/>
    <w:rsid w:val="00E70770"/>
    <w:rsid w:val="00E70918"/>
    <w:rsid w:val="00E70B8D"/>
    <w:rsid w:val="00E70C67"/>
    <w:rsid w:val="00E718DF"/>
    <w:rsid w:val="00E7198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A02AD"/>
    <w:rsid w:val="00EA095D"/>
    <w:rsid w:val="00EA1CC3"/>
    <w:rsid w:val="00EA207C"/>
    <w:rsid w:val="00EA2989"/>
    <w:rsid w:val="00EA4C32"/>
    <w:rsid w:val="00EA57E5"/>
    <w:rsid w:val="00EA5897"/>
    <w:rsid w:val="00EA5E98"/>
    <w:rsid w:val="00EA6065"/>
    <w:rsid w:val="00EA6C79"/>
    <w:rsid w:val="00EB154F"/>
    <w:rsid w:val="00EB2C31"/>
    <w:rsid w:val="00EB3AA7"/>
    <w:rsid w:val="00EB3B70"/>
    <w:rsid w:val="00EB3DC4"/>
    <w:rsid w:val="00EB47AB"/>
    <w:rsid w:val="00EB5FFB"/>
    <w:rsid w:val="00EB6153"/>
    <w:rsid w:val="00EB6418"/>
    <w:rsid w:val="00EB675B"/>
    <w:rsid w:val="00EB6815"/>
    <w:rsid w:val="00EB6DFA"/>
    <w:rsid w:val="00EB7114"/>
    <w:rsid w:val="00EB7C81"/>
    <w:rsid w:val="00EC023C"/>
    <w:rsid w:val="00EC072B"/>
    <w:rsid w:val="00EC0E27"/>
    <w:rsid w:val="00EC0ED1"/>
    <w:rsid w:val="00EC0FFE"/>
    <w:rsid w:val="00EC134E"/>
    <w:rsid w:val="00EC1534"/>
    <w:rsid w:val="00EC19C2"/>
    <w:rsid w:val="00EC1AC5"/>
    <w:rsid w:val="00EC1B4D"/>
    <w:rsid w:val="00EC1E3C"/>
    <w:rsid w:val="00EC1F5A"/>
    <w:rsid w:val="00EC21A2"/>
    <w:rsid w:val="00EC2AFB"/>
    <w:rsid w:val="00EC3255"/>
    <w:rsid w:val="00EC4C50"/>
    <w:rsid w:val="00EC606B"/>
    <w:rsid w:val="00EC6239"/>
    <w:rsid w:val="00EC6D99"/>
    <w:rsid w:val="00EC6DC0"/>
    <w:rsid w:val="00EC727B"/>
    <w:rsid w:val="00EC7A8A"/>
    <w:rsid w:val="00ED0D46"/>
    <w:rsid w:val="00ED20CF"/>
    <w:rsid w:val="00ED2793"/>
    <w:rsid w:val="00ED2FB0"/>
    <w:rsid w:val="00ED3204"/>
    <w:rsid w:val="00ED5D94"/>
    <w:rsid w:val="00ED5F81"/>
    <w:rsid w:val="00ED662D"/>
    <w:rsid w:val="00ED6AB3"/>
    <w:rsid w:val="00ED7235"/>
    <w:rsid w:val="00EE11B8"/>
    <w:rsid w:val="00EE1276"/>
    <w:rsid w:val="00EE142C"/>
    <w:rsid w:val="00EE1B56"/>
    <w:rsid w:val="00EE25C3"/>
    <w:rsid w:val="00EE26BB"/>
    <w:rsid w:val="00EE26D7"/>
    <w:rsid w:val="00EE2948"/>
    <w:rsid w:val="00EE2E1A"/>
    <w:rsid w:val="00EE5228"/>
    <w:rsid w:val="00EE5EA9"/>
    <w:rsid w:val="00EE7994"/>
    <w:rsid w:val="00EE7F4D"/>
    <w:rsid w:val="00EF0290"/>
    <w:rsid w:val="00EF032A"/>
    <w:rsid w:val="00EF11BF"/>
    <w:rsid w:val="00EF11E0"/>
    <w:rsid w:val="00EF1F3F"/>
    <w:rsid w:val="00EF2CF0"/>
    <w:rsid w:val="00EF2EBF"/>
    <w:rsid w:val="00EF2F55"/>
    <w:rsid w:val="00EF37F0"/>
    <w:rsid w:val="00EF3A40"/>
    <w:rsid w:val="00EF4BC3"/>
    <w:rsid w:val="00EF4BD8"/>
    <w:rsid w:val="00EF5233"/>
    <w:rsid w:val="00EF56B4"/>
    <w:rsid w:val="00EF64B1"/>
    <w:rsid w:val="00EF6D74"/>
    <w:rsid w:val="00EF740F"/>
    <w:rsid w:val="00F00717"/>
    <w:rsid w:val="00F00882"/>
    <w:rsid w:val="00F00CB7"/>
    <w:rsid w:val="00F00D2E"/>
    <w:rsid w:val="00F019CA"/>
    <w:rsid w:val="00F0223C"/>
    <w:rsid w:val="00F030E6"/>
    <w:rsid w:val="00F0362A"/>
    <w:rsid w:val="00F04762"/>
    <w:rsid w:val="00F05DA7"/>
    <w:rsid w:val="00F06803"/>
    <w:rsid w:val="00F06DCF"/>
    <w:rsid w:val="00F07251"/>
    <w:rsid w:val="00F11788"/>
    <w:rsid w:val="00F13460"/>
    <w:rsid w:val="00F13B9F"/>
    <w:rsid w:val="00F13C5D"/>
    <w:rsid w:val="00F1484E"/>
    <w:rsid w:val="00F15E57"/>
    <w:rsid w:val="00F16271"/>
    <w:rsid w:val="00F1636A"/>
    <w:rsid w:val="00F1655E"/>
    <w:rsid w:val="00F16602"/>
    <w:rsid w:val="00F1693B"/>
    <w:rsid w:val="00F202A5"/>
    <w:rsid w:val="00F2036B"/>
    <w:rsid w:val="00F203A1"/>
    <w:rsid w:val="00F206F1"/>
    <w:rsid w:val="00F2070B"/>
    <w:rsid w:val="00F20C71"/>
    <w:rsid w:val="00F2181A"/>
    <w:rsid w:val="00F21B58"/>
    <w:rsid w:val="00F22221"/>
    <w:rsid w:val="00F22432"/>
    <w:rsid w:val="00F22AE5"/>
    <w:rsid w:val="00F22DFE"/>
    <w:rsid w:val="00F231A9"/>
    <w:rsid w:val="00F23414"/>
    <w:rsid w:val="00F24591"/>
    <w:rsid w:val="00F24AF0"/>
    <w:rsid w:val="00F250F8"/>
    <w:rsid w:val="00F25A15"/>
    <w:rsid w:val="00F26B01"/>
    <w:rsid w:val="00F26E5D"/>
    <w:rsid w:val="00F2769F"/>
    <w:rsid w:val="00F27F4B"/>
    <w:rsid w:val="00F27F78"/>
    <w:rsid w:val="00F303CB"/>
    <w:rsid w:val="00F31899"/>
    <w:rsid w:val="00F31C97"/>
    <w:rsid w:val="00F321E8"/>
    <w:rsid w:val="00F3286B"/>
    <w:rsid w:val="00F329BC"/>
    <w:rsid w:val="00F3412F"/>
    <w:rsid w:val="00F3562D"/>
    <w:rsid w:val="00F415BC"/>
    <w:rsid w:val="00F4285F"/>
    <w:rsid w:val="00F43E8B"/>
    <w:rsid w:val="00F47366"/>
    <w:rsid w:val="00F4771B"/>
    <w:rsid w:val="00F47F85"/>
    <w:rsid w:val="00F50357"/>
    <w:rsid w:val="00F50565"/>
    <w:rsid w:val="00F53556"/>
    <w:rsid w:val="00F53868"/>
    <w:rsid w:val="00F53F21"/>
    <w:rsid w:val="00F53FDA"/>
    <w:rsid w:val="00F54E67"/>
    <w:rsid w:val="00F54EB8"/>
    <w:rsid w:val="00F55034"/>
    <w:rsid w:val="00F5579D"/>
    <w:rsid w:val="00F55B4A"/>
    <w:rsid w:val="00F5620A"/>
    <w:rsid w:val="00F60C72"/>
    <w:rsid w:val="00F61338"/>
    <w:rsid w:val="00F626E2"/>
    <w:rsid w:val="00F62838"/>
    <w:rsid w:val="00F62A0B"/>
    <w:rsid w:val="00F62BE9"/>
    <w:rsid w:val="00F62FDD"/>
    <w:rsid w:val="00F631C9"/>
    <w:rsid w:val="00F63E2D"/>
    <w:rsid w:val="00F64DF6"/>
    <w:rsid w:val="00F6567B"/>
    <w:rsid w:val="00F667B8"/>
    <w:rsid w:val="00F67165"/>
    <w:rsid w:val="00F67AC7"/>
    <w:rsid w:val="00F67B50"/>
    <w:rsid w:val="00F67C12"/>
    <w:rsid w:val="00F7087C"/>
    <w:rsid w:val="00F71E31"/>
    <w:rsid w:val="00F721C2"/>
    <w:rsid w:val="00F72B68"/>
    <w:rsid w:val="00F72F68"/>
    <w:rsid w:val="00F733F5"/>
    <w:rsid w:val="00F75690"/>
    <w:rsid w:val="00F762FF"/>
    <w:rsid w:val="00F76309"/>
    <w:rsid w:val="00F767CD"/>
    <w:rsid w:val="00F76832"/>
    <w:rsid w:val="00F76B0B"/>
    <w:rsid w:val="00F774BF"/>
    <w:rsid w:val="00F77534"/>
    <w:rsid w:val="00F77BDB"/>
    <w:rsid w:val="00F80160"/>
    <w:rsid w:val="00F80374"/>
    <w:rsid w:val="00F805C7"/>
    <w:rsid w:val="00F811FF"/>
    <w:rsid w:val="00F82490"/>
    <w:rsid w:val="00F83CCC"/>
    <w:rsid w:val="00F847A3"/>
    <w:rsid w:val="00F859B6"/>
    <w:rsid w:val="00F864A6"/>
    <w:rsid w:val="00F869D6"/>
    <w:rsid w:val="00F86AC3"/>
    <w:rsid w:val="00F87C96"/>
    <w:rsid w:val="00F904EE"/>
    <w:rsid w:val="00F921B5"/>
    <w:rsid w:val="00F93046"/>
    <w:rsid w:val="00F93F13"/>
    <w:rsid w:val="00F941A9"/>
    <w:rsid w:val="00F94EB8"/>
    <w:rsid w:val="00F95530"/>
    <w:rsid w:val="00F9576F"/>
    <w:rsid w:val="00F95A1B"/>
    <w:rsid w:val="00F95CAF"/>
    <w:rsid w:val="00F95D1B"/>
    <w:rsid w:val="00F95DD7"/>
    <w:rsid w:val="00F96FFF"/>
    <w:rsid w:val="00F9714E"/>
    <w:rsid w:val="00FA0618"/>
    <w:rsid w:val="00FA0D7B"/>
    <w:rsid w:val="00FA1072"/>
    <w:rsid w:val="00FA29BF"/>
    <w:rsid w:val="00FA33B0"/>
    <w:rsid w:val="00FA3439"/>
    <w:rsid w:val="00FA394B"/>
    <w:rsid w:val="00FA4EDA"/>
    <w:rsid w:val="00FA5E9E"/>
    <w:rsid w:val="00FA5EA0"/>
    <w:rsid w:val="00FA5F37"/>
    <w:rsid w:val="00FA6964"/>
    <w:rsid w:val="00FA7990"/>
    <w:rsid w:val="00FB138E"/>
    <w:rsid w:val="00FB2150"/>
    <w:rsid w:val="00FB37D7"/>
    <w:rsid w:val="00FB3801"/>
    <w:rsid w:val="00FB4266"/>
    <w:rsid w:val="00FB46ED"/>
    <w:rsid w:val="00FB5606"/>
    <w:rsid w:val="00FB5EB4"/>
    <w:rsid w:val="00FB5F13"/>
    <w:rsid w:val="00FB6691"/>
    <w:rsid w:val="00FB6E95"/>
    <w:rsid w:val="00FC03B4"/>
    <w:rsid w:val="00FC0583"/>
    <w:rsid w:val="00FC08D0"/>
    <w:rsid w:val="00FC094E"/>
    <w:rsid w:val="00FC09CD"/>
    <w:rsid w:val="00FC0AD4"/>
    <w:rsid w:val="00FC0F9B"/>
    <w:rsid w:val="00FC1765"/>
    <w:rsid w:val="00FC227F"/>
    <w:rsid w:val="00FC229A"/>
    <w:rsid w:val="00FC3379"/>
    <w:rsid w:val="00FC370B"/>
    <w:rsid w:val="00FC3E58"/>
    <w:rsid w:val="00FC4085"/>
    <w:rsid w:val="00FC41FB"/>
    <w:rsid w:val="00FC4847"/>
    <w:rsid w:val="00FC496C"/>
    <w:rsid w:val="00FC49E6"/>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318B"/>
    <w:rsid w:val="00FF3EFB"/>
    <w:rsid w:val="00FF4290"/>
    <w:rsid w:val="00FF5175"/>
    <w:rsid w:val="00FF51B6"/>
    <w:rsid w:val="00FF579C"/>
    <w:rsid w:val="00FF5D0E"/>
    <w:rsid w:val="00FF630E"/>
    <w:rsid w:val="00FF6675"/>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80"/>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1"/>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35"/>
      </w:numPr>
      <w:contextualSpacing/>
    </w:pPr>
  </w:style>
  <w:style w:type="paragraph" w:styleId="ListBullet2">
    <w:name w:val="List Bullet 2"/>
    <w:basedOn w:val="Normal"/>
    <w:uiPriority w:val="99"/>
    <w:semiHidden/>
    <w:unhideWhenUsed/>
    <w:rsid w:val="001D1222"/>
    <w:pPr>
      <w:numPr>
        <w:numId w:val="36"/>
      </w:numPr>
      <w:contextualSpacing/>
    </w:pPr>
  </w:style>
  <w:style w:type="paragraph" w:styleId="ListBullet3">
    <w:name w:val="List Bullet 3"/>
    <w:basedOn w:val="Normal"/>
    <w:uiPriority w:val="99"/>
    <w:semiHidden/>
    <w:unhideWhenUsed/>
    <w:rsid w:val="001D1222"/>
    <w:pPr>
      <w:numPr>
        <w:numId w:val="37"/>
      </w:numPr>
      <w:contextualSpacing/>
    </w:pPr>
  </w:style>
  <w:style w:type="paragraph" w:styleId="ListBullet4">
    <w:name w:val="List Bullet 4"/>
    <w:basedOn w:val="Normal"/>
    <w:uiPriority w:val="99"/>
    <w:semiHidden/>
    <w:unhideWhenUsed/>
    <w:rsid w:val="001D1222"/>
    <w:pPr>
      <w:numPr>
        <w:numId w:val="38"/>
      </w:numPr>
      <w:contextualSpacing/>
    </w:pPr>
  </w:style>
  <w:style w:type="paragraph" w:styleId="ListBullet5">
    <w:name w:val="List Bullet 5"/>
    <w:basedOn w:val="Normal"/>
    <w:uiPriority w:val="99"/>
    <w:semiHidden/>
    <w:unhideWhenUsed/>
    <w:rsid w:val="001D1222"/>
    <w:pPr>
      <w:numPr>
        <w:numId w:val="39"/>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40"/>
      </w:numPr>
      <w:contextualSpacing/>
    </w:pPr>
  </w:style>
  <w:style w:type="paragraph" w:styleId="ListNumber2">
    <w:name w:val="List Number 2"/>
    <w:basedOn w:val="Normal"/>
    <w:uiPriority w:val="99"/>
    <w:semiHidden/>
    <w:unhideWhenUsed/>
    <w:rsid w:val="001D1222"/>
    <w:pPr>
      <w:numPr>
        <w:numId w:val="41"/>
      </w:numPr>
      <w:contextualSpacing/>
    </w:pPr>
  </w:style>
  <w:style w:type="paragraph" w:styleId="ListNumber3">
    <w:name w:val="List Number 3"/>
    <w:basedOn w:val="Normal"/>
    <w:uiPriority w:val="99"/>
    <w:semiHidden/>
    <w:unhideWhenUsed/>
    <w:rsid w:val="001D1222"/>
    <w:pPr>
      <w:numPr>
        <w:numId w:val="42"/>
      </w:numPr>
      <w:contextualSpacing/>
    </w:pPr>
  </w:style>
  <w:style w:type="paragraph" w:styleId="ListNumber4">
    <w:name w:val="List Number 4"/>
    <w:basedOn w:val="Normal"/>
    <w:uiPriority w:val="99"/>
    <w:semiHidden/>
    <w:unhideWhenUsed/>
    <w:rsid w:val="001D1222"/>
    <w:pPr>
      <w:numPr>
        <w:numId w:val="43"/>
      </w:numPr>
      <w:contextualSpacing/>
    </w:pPr>
  </w:style>
  <w:style w:type="paragraph" w:styleId="ListNumber5">
    <w:name w:val="List Number 5"/>
    <w:basedOn w:val="Normal"/>
    <w:uiPriority w:val="99"/>
    <w:semiHidden/>
    <w:unhideWhenUsed/>
    <w:rsid w:val="001D1222"/>
    <w:pPr>
      <w:numPr>
        <w:numId w:val="44"/>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semiHidden/>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semiHidden/>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43</Pages>
  <Words>33778</Words>
  <Characters>199295</Characters>
  <Application>Microsoft Office Word</Application>
  <DocSecurity>0</DocSecurity>
  <Lines>3436</Lines>
  <Paragraphs>759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334</cp:revision>
  <cp:lastPrinted>2022-02-03T05:42:00Z</cp:lastPrinted>
  <dcterms:created xsi:type="dcterms:W3CDTF">2021-11-29T23:20:00Z</dcterms:created>
  <dcterms:modified xsi:type="dcterms:W3CDTF">2022-02-07T03:09:00Z</dcterms:modified>
</cp:coreProperties>
</file>